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AF74CF" w:rsidRPr="00AF74CF" w:rsidTr="00AF74CF">
        <w:trPr>
          <w:tblCellSpacing w:w="0" w:type="dxa"/>
        </w:trPr>
        <w:tc>
          <w:tcPr>
            <w:tcW w:w="3345" w:type="dxa"/>
            <w:hideMark/>
          </w:tcPr>
          <w:p w:rsidR="00AF74CF" w:rsidRPr="00AF74CF" w:rsidRDefault="00AF74CF" w:rsidP="00AF74CF">
            <w:pPr>
              <w:spacing w:before="100" w:beforeAutospacing="1" w:after="100" w:afterAutospacing="1"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BỘ GIÁO DỤC VÀ ĐÀO TẠO</w:t>
            </w:r>
            <w:r w:rsidRPr="00AF74CF">
              <w:rPr>
                <w:rFonts w:ascii="Times New Roman" w:eastAsia="Times New Roman" w:hAnsi="Times New Roman" w:cs="Times New Roman"/>
                <w:b/>
                <w:bCs/>
                <w:sz w:val="24"/>
                <w:szCs w:val="24"/>
              </w:rPr>
              <w:br/>
              <w:t>--------</w:t>
            </w:r>
          </w:p>
        </w:tc>
        <w:tc>
          <w:tcPr>
            <w:tcW w:w="5505" w:type="dxa"/>
            <w:hideMark/>
          </w:tcPr>
          <w:p w:rsidR="00AF74CF" w:rsidRPr="00AF74CF" w:rsidRDefault="00AF74CF" w:rsidP="00AF74CF">
            <w:pPr>
              <w:spacing w:before="100" w:beforeAutospacing="1" w:after="100" w:afterAutospacing="1"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CỘNG HÒA XÃ HỘI CHỦ NGHĨA VIỆT NAM</w:t>
            </w:r>
            <w:r w:rsidRPr="00AF74CF">
              <w:rPr>
                <w:rFonts w:ascii="Times New Roman" w:eastAsia="Times New Roman" w:hAnsi="Times New Roman" w:cs="Times New Roman"/>
                <w:b/>
                <w:bCs/>
                <w:sz w:val="24"/>
                <w:szCs w:val="24"/>
              </w:rPr>
              <w:br/>
              <w:t xml:space="preserve">Độc lập - Tự do - Hạnh phúc </w:t>
            </w:r>
            <w:r w:rsidRPr="00AF74CF">
              <w:rPr>
                <w:rFonts w:ascii="Times New Roman" w:eastAsia="Times New Roman" w:hAnsi="Times New Roman" w:cs="Times New Roman"/>
                <w:b/>
                <w:bCs/>
                <w:sz w:val="24"/>
                <w:szCs w:val="24"/>
              </w:rPr>
              <w:br/>
              <w:t>---------------</w:t>
            </w:r>
          </w:p>
        </w:tc>
      </w:tr>
      <w:tr w:rsidR="00AF74CF" w:rsidRPr="00AF74CF" w:rsidTr="00AF74CF">
        <w:trPr>
          <w:tblCellSpacing w:w="0" w:type="dxa"/>
        </w:trPr>
        <w:tc>
          <w:tcPr>
            <w:tcW w:w="3345" w:type="dxa"/>
            <w:hideMark/>
          </w:tcPr>
          <w:p w:rsidR="00AF74CF" w:rsidRPr="00AF74CF" w:rsidRDefault="00AF74CF" w:rsidP="00AF74CF">
            <w:pPr>
              <w:spacing w:before="100" w:beforeAutospacing="1" w:after="100" w:afterAutospacing="1"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Số: 11/2020/TT-BGDĐT </w:t>
            </w:r>
          </w:p>
        </w:tc>
        <w:tc>
          <w:tcPr>
            <w:tcW w:w="5505" w:type="dxa"/>
            <w:hideMark/>
          </w:tcPr>
          <w:p w:rsidR="00AF74CF" w:rsidRPr="00AF74CF" w:rsidRDefault="00AF74CF" w:rsidP="00AF74CF">
            <w:pPr>
              <w:spacing w:before="100" w:beforeAutospacing="1" w:after="100" w:afterAutospacing="1" w:line="240" w:lineRule="auto"/>
              <w:jc w:val="right"/>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Hà Nội, ngày 19 tháng 05 năm 2020</w:t>
            </w:r>
          </w:p>
        </w:tc>
      </w:tr>
    </w:tbl>
    <w:p w:rsidR="00AF74CF" w:rsidRDefault="00AF74CF" w:rsidP="00AF74CF">
      <w:pPr>
        <w:spacing w:after="0" w:line="240" w:lineRule="auto"/>
        <w:jc w:val="center"/>
        <w:rPr>
          <w:rFonts w:ascii="Times New Roman" w:eastAsia="Times New Roman" w:hAnsi="Times New Roman" w:cs="Times New Roman"/>
          <w:b/>
          <w:bCs/>
          <w:sz w:val="24"/>
          <w:szCs w:val="24"/>
        </w:rPr>
      </w:pPr>
    </w:p>
    <w:p w:rsidR="00AF74CF" w:rsidRPr="00AF74CF" w:rsidRDefault="00AF74CF" w:rsidP="00AF74CF">
      <w:pPr>
        <w:spacing w:after="0"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THÔNG TƯ</w:t>
      </w:r>
    </w:p>
    <w:p w:rsidR="00AF74CF" w:rsidRPr="00AF74CF" w:rsidRDefault="00AF74CF" w:rsidP="00AF74CF">
      <w:pPr>
        <w:spacing w:after="0"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HƯỚNG DẪN THỰC HIỆN DÂN CHỦ TRONG HOẠT ĐỘNG CỦA CƠ SỞ GIÁO DỤC CÔNG LẬP</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Căn cứ Luật Tổ chức Chính phủ ngày 19 tháng 6 năm 2015;</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Căn cứ Luật Giáo dục ngày 14 tháng 6 năm 2019;</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Căn cứ Luật Giáo dục đại học ngày 18 tháng 6 năm 2012; Luật sửa đổi, bổ sung một số điều của Luật Giáo dục đại học ngày 19 tháng 11 năm 2018;</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 xml:space="preserve">Căn cứ Nghị định số </w:t>
      </w:r>
      <w:hyperlink r:id="rId5" w:tgtFrame="_blank" w:tooltip="Nghị định 123/2016/NĐ-CP" w:history="1">
        <w:r w:rsidRPr="00AF74CF">
          <w:rPr>
            <w:rFonts w:ascii="Times New Roman" w:eastAsia="Times New Roman" w:hAnsi="Times New Roman" w:cs="Times New Roman"/>
            <w:i/>
            <w:iCs/>
            <w:color w:val="0000FF"/>
            <w:sz w:val="24"/>
            <w:szCs w:val="24"/>
            <w:u w:val="single"/>
          </w:rPr>
          <w:t>123/2016/NĐ-CP</w:t>
        </w:r>
      </w:hyperlink>
      <w:r w:rsidRPr="00AF74CF">
        <w:rPr>
          <w:rFonts w:ascii="Times New Roman" w:eastAsia="Times New Roman" w:hAnsi="Times New Roman" w:cs="Times New Roman"/>
          <w:i/>
          <w:iCs/>
          <w:sz w:val="24"/>
          <w:szCs w:val="24"/>
        </w:rPr>
        <w:t xml:space="preserve"> ngày 01 tháng 9 năm 2016 của Chính phủ quy định chức năng, nhiệm vụ, quyền hạn và cơ cấu tổ chức của Bộ, cơ quan ngang Bộ;</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 xml:space="preserve">Căn cứ Nghị định số </w:t>
      </w:r>
      <w:hyperlink r:id="rId6" w:tgtFrame="_blank" w:tooltip="Nghị định 69/2017/NĐ-CP" w:history="1">
        <w:r w:rsidRPr="00AF74CF">
          <w:rPr>
            <w:rFonts w:ascii="Times New Roman" w:eastAsia="Times New Roman" w:hAnsi="Times New Roman" w:cs="Times New Roman"/>
            <w:i/>
            <w:iCs/>
            <w:color w:val="0000FF"/>
            <w:sz w:val="24"/>
            <w:szCs w:val="24"/>
            <w:u w:val="single"/>
          </w:rPr>
          <w:t>69/2017/NĐ-CP</w:t>
        </w:r>
      </w:hyperlink>
      <w:r w:rsidRPr="00AF74CF">
        <w:rPr>
          <w:rFonts w:ascii="Times New Roman" w:eastAsia="Times New Roman" w:hAnsi="Times New Roman" w:cs="Times New Roman"/>
          <w:i/>
          <w:iCs/>
          <w:sz w:val="24"/>
          <w:szCs w:val="24"/>
        </w:rPr>
        <w:t xml:space="preserve"> ngày 25 tháng 5 năm 2017 của Chính phủ quy định chức năng, nhiệm vụ, quyền hạn và cơ cấu tổ chức của Bộ Giáo dục và Đào tạo;</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 xml:space="preserve">Căn cứ Nghị định số </w:t>
      </w:r>
      <w:hyperlink r:id="rId7" w:tgtFrame="_blank" w:tooltip="Nghị định 04/2015/NĐ-CP" w:history="1">
        <w:r w:rsidRPr="00AF74CF">
          <w:rPr>
            <w:rFonts w:ascii="Times New Roman" w:eastAsia="Times New Roman" w:hAnsi="Times New Roman" w:cs="Times New Roman"/>
            <w:i/>
            <w:iCs/>
            <w:color w:val="0000FF"/>
            <w:sz w:val="24"/>
            <w:szCs w:val="24"/>
            <w:u w:val="single"/>
          </w:rPr>
          <w:t>04/2015/NĐ-CP</w:t>
        </w:r>
      </w:hyperlink>
      <w:r w:rsidRPr="00AF74CF">
        <w:rPr>
          <w:rFonts w:ascii="Times New Roman" w:eastAsia="Times New Roman" w:hAnsi="Times New Roman" w:cs="Times New Roman"/>
          <w:i/>
          <w:iCs/>
          <w:sz w:val="24"/>
          <w:szCs w:val="24"/>
        </w:rPr>
        <w:t xml:space="preserve"> ngày 09 tháng 01 năm 2015 của Chính phủ về thực hiện dân chủ trong hoạt động của cơ quan hành chính nhà nước và đơn vị sự nghiệp công lập;</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Theo đề nghị của Vụ trưởng Vụ Tổ chức cán bộ;</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i/>
          <w:iCs/>
          <w:sz w:val="24"/>
          <w:szCs w:val="24"/>
        </w:rPr>
        <w:t>Bộ trưởng Bộ Giáo dục và Đào tạo ban hành Thông tư Hướng dẫn thực hiện dân chủ trong hoạt động của cơ sở giáo dục công lập.</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 xml:space="preserve">Chương 1 </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QUY ĐỊNH CHUNG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w:t>
      </w:r>
      <w:proofErr w:type="gramEnd"/>
      <w:r w:rsidRPr="00AF74CF">
        <w:rPr>
          <w:rFonts w:ascii="Times New Roman" w:eastAsia="Times New Roman" w:hAnsi="Times New Roman" w:cs="Times New Roman"/>
          <w:b/>
          <w:bCs/>
          <w:sz w:val="24"/>
          <w:szCs w:val="24"/>
        </w:rPr>
        <w:t xml:space="preserve"> Phạm </w:t>
      </w:r>
      <w:proofErr w:type="gramStart"/>
      <w:r w:rsidRPr="00AF74CF">
        <w:rPr>
          <w:rFonts w:ascii="Times New Roman" w:eastAsia="Times New Roman" w:hAnsi="Times New Roman" w:cs="Times New Roman"/>
          <w:b/>
          <w:bCs/>
          <w:sz w:val="24"/>
          <w:szCs w:val="24"/>
        </w:rPr>
        <w:t>vi</w:t>
      </w:r>
      <w:proofErr w:type="gramEnd"/>
      <w:r w:rsidRPr="00AF74CF">
        <w:rPr>
          <w:rFonts w:ascii="Times New Roman" w:eastAsia="Times New Roman" w:hAnsi="Times New Roman" w:cs="Times New Roman"/>
          <w:b/>
          <w:bCs/>
          <w:sz w:val="24"/>
          <w:szCs w:val="24"/>
        </w:rPr>
        <w:t xml:space="preserve"> điều chỉnh và đối tượng áp dụng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Phạm </w:t>
      </w:r>
      <w:proofErr w:type="gramStart"/>
      <w:r w:rsidRPr="00AF74CF">
        <w:rPr>
          <w:rFonts w:ascii="Times New Roman" w:eastAsia="Times New Roman" w:hAnsi="Times New Roman" w:cs="Times New Roman"/>
          <w:sz w:val="24"/>
          <w:szCs w:val="24"/>
        </w:rPr>
        <w:t>vi</w:t>
      </w:r>
      <w:proofErr w:type="gramEnd"/>
      <w:r w:rsidRPr="00AF74CF">
        <w:rPr>
          <w:rFonts w:ascii="Times New Roman" w:eastAsia="Times New Roman" w:hAnsi="Times New Roman" w:cs="Times New Roman"/>
          <w:sz w:val="24"/>
          <w:szCs w:val="24"/>
        </w:rPr>
        <w:t xml:space="preserve"> điều chỉnh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Thông tư này hướng dẫn thực hiện dân chủ trong hoạt động của cơ sở giáo dục công lập, bao gồm: dân chủ trong cơ sở giáo dục; dân chủ trong quan hệ và giải quyết công việc với công dân, cơ quan, đơn vị. </w:t>
      </w:r>
      <w:proofErr w:type="gramStart"/>
      <w:r w:rsidRPr="00AF74CF">
        <w:rPr>
          <w:rFonts w:ascii="Times New Roman" w:eastAsia="Times New Roman" w:hAnsi="Times New Roman" w:cs="Times New Roman"/>
          <w:sz w:val="24"/>
          <w:szCs w:val="24"/>
        </w:rPr>
        <w:t>tổ</w:t>
      </w:r>
      <w:proofErr w:type="gramEnd"/>
      <w:r w:rsidRPr="00AF74CF">
        <w:rPr>
          <w:rFonts w:ascii="Times New Roman" w:eastAsia="Times New Roman" w:hAnsi="Times New Roman" w:cs="Times New Roman"/>
          <w:sz w:val="24"/>
          <w:szCs w:val="24"/>
        </w:rPr>
        <w:t xml:space="preserve"> chức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Đối tượng áp dụng </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Thông tư này áp dụng đối với 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chuyên biệt, cơ sở giáo dục thường xuyên; trường trung cấp sư phạm, trường cao đẳng sư phạm và cơ sở giáo dục đại học; các tổ chức, cá nhân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2.</w:t>
      </w:r>
      <w:proofErr w:type="gramEnd"/>
      <w:r w:rsidRPr="00AF74CF">
        <w:rPr>
          <w:rFonts w:ascii="Times New Roman" w:eastAsia="Times New Roman" w:hAnsi="Times New Roman" w:cs="Times New Roman"/>
          <w:b/>
          <w:bCs/>
          <w:sz w:val="24"/>
          <w:szCs w:val="24"/>
        </w:rPr>
        <w:t xml:space="preserve"> Mục đích thực hiện dân chủ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Phát huy quyền làm chủ của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người học và nâng cao trách nhiệm của hiệu trưởng.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Tăng cường nề nếp, kỷ cương, kỷ luật trong hoạt động của cơ sở giáo dục, góp phần xây dựng môi trường giáo dục thân thiện, lành mạnh, nâng cao chất lượng giáo dục, đào tạo; phòng chống các hành vi tiêu cực, tham nhũng, lãng phí, quan liêu, cửa quyền.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3.</w:t>
      </w:r>
      <w:proofErr w:type="gramEnd"/>
      <w:r w:rsidRPr="00AF74CF">
        <w:rPr>
          <w:rFonts w:ascii="Times New Roman" w:eastAsia="Times New Roman" w:hAnsi="Times New Roman" w:cs="Times New Roman"/>
          <w:b/>
          <w:bCs/>
          <w:sz w:val="24"/>
          <w:szCs w:val="24"/>
        </w:rPr>
        <w:t xml:space="preserve"> Yêu cầu thực hiện dân chủ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Thực hiện dân chủ trong hoạt động của cơ sở giáo dục phải gắn liền với việc bảo đảm sự lãnh đạo của tổ chức Đảng; chấp hành nguyên tắc tập trung dân chủ; phát huy vai trò của hội đồng trường, </w:t>
      </w:r>
      <w:r w:rsidRPr="00AF74CF">
        <w:rPr>
          <w:rFonts w:ascii="Times New Roman" w:eastAsia="Times New Roman" w:hAnsi="Times New Roman" w:cs="Times New Roman"/>
          <w:sz w:val="24"/>
          <w:szCs w:val="24"/>
        </w:rPr>
        <w:lastRenderedPageBreak/>
        <w:t>hội đồng đại học (sau đây gọi chung là hội đồng trường), của hiệu trưởng và các tổ chức đoàn thể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Chương II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 xml:space="preserve">DÂN CHỦ TRONG CƠ SỞ GIÁO DỤC </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Mục 1.</w:t>
      </w:r>
      <w:proofErr w:type="gramEnd"/>
      <w:r w:rsidRPr="00AF74CF">
        <w:rPr>
          <w:rFonts w:ascii="Times New Roman" w:eastAsia="Times New Roman" w:hAnsi="Times New Roman" w:cs="Times New Roman"/>
          <w:b/>
          <w:bCs/>
          <w:sz w:val="24"/>
          <w:szCs w:val="24"/>
        </w:rPr>
        <w:t xml:space="preserve"> TRÁCH NHIỆM CỦA HIỆU TRƯỞNG, NHÀ GIÁO, CÁN BỘ QUẢN LÝ, NGƯỜI LAO ĐỘNG, HỘI ĐỒNG TRƯỜNG VÀ CÁC ĐƠN VỊ, TỔ CHỨC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4.</w:t>
      </w:r>
      <w:proofErr w:type="gramEnd"/>
      <w:r w:rsidRPr="00AF74CF">
        <w:rPr>
          <w:rFonts w:ascii="Times New Roman" w:eastAsia="Times New Roman" w:hAnsi="Times New Roman" w:cs="Times New Roman"/>
          <w:b/>
          <w:bCs/>
          <w:sz w:val="24"/>
          <w:szCs w:val="24"/>
        </w:rPr>
        <w:t xml:space="preserve"> Trách nhiệm của Hiệu trưởng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Thực hiện nhiệm vụ và quyền hạn của hiệu trưởng theo quy định của Luật Giáo dục, Luật Giáo dục đại học, Luật sửa đổi, bổ sung một số điều của Luật Giáo dục đại học và các quy định của pháp luật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3. Tổ chức các cuộc họp giao ban định kỳ để đánh giá kết quả thực hiện các nhiệm vụ được giao và đề ra nhiệm vụ, giải pháp chủ yếu phải thực hiện trong thời gian tới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4. Lắng nghe ý kiến phản ánh, phê bình của nhà giáo, cán bộ quản lý giáo dục,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và người học. Khi nhà giáo, cán bộ quản lý, người lao động, người học đăng ký được gặp và có nội dung, lý do cụ thể phải bố trí thời gian thích hợp để gặp và trao đổi.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5. Chỉ đạo việc cung cấp đầy đủ, kịp thời những thông tin, tài liệu, cách thức tổ chức thực hiện, trách nhiệm thực hiện và trách nhiệm giải trình những nội dung công việc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6. 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7. Chỉ đạo, xem xét</w:t>
      </w:r>
      <w:r w:rsidRPr="00AF74CF">
        <w:rPr>
          <w:rFonts w:ascii="Times New Roman" w:eastAsia="Times New Roman" w:hAnsi="Times New Roman" w:cs="Times New Roman"/>
          <w:i/>
          <w:iCs/>
          <w:sz w:val="24"/>
          <w:szCs w:val="24"/>
        </w:rPr>
        <w:t xml:space="preserve">, </w:t>
      </w:r>
      <w:r w:rsidRPr="00AF74CF">
        <w:rPr>
          <w:rFonts w:ascii="Times New Roman" w:eastAsia="Times New Roman" w:hAnsi="Times New Roman" w:cs="Times New Roman"/>
          <w:sz w:val="24"/>
          <w:szCs w:val="24"/>
        </w:rPr>
        <w:t>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8. Gương mẫu, đi đầu trong việc đấu tranh phòng chống những biểu hiện cửa quyền, sách nhiễu, thành kiến, trù dập, giấu giếm, bưng bít, làm sai lệch sự thật, làm trái nguyên tắc và những biểu hiện không dân chủ khác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9. Phối hợp với Công đoàn tổ chức hội nghị nhà giáo, cán bộ quản lý giáo dục, người lao động của cơ sở giáo dục mỗi năm một lần vào đầu năm học theo quy định tại </w:t>
      </w:r>
      <w:bookmarkStart w:id="0" w:name="dc_1"/>
      <w:r w:rsidRPr="00AF74CF">
        <w:rPr>
          <w:rFonts w:ascii="Times New Roman" w:eastAsia="Times New Roman" w:hAnsi="Times New Roman" w:cs="Times New Roman"/>
          <w:sz w:val="24"/>
          <w:szCs w:val="24"/>
        </w:rPr>
        <w:t>Điều 5 Nghị định số 04/2015/NĐ-CP</w:t>
      </w:r>
      <w:bookmarkEnd w:id="0"/>
      <w:r w:rsidRPr="00AF74CF">
        <w:rPr>
          <w:rFonts w:ascii="Times New Roman" w:eastAsia="Times New Roman" w:hAnsi="Times New Roman" w:cs="Times New Roman"/>
          <w:sz w:val="24"/>
          <w:szCs w:val="24"/>
        </w:rPr>
        <w:t xml:space="preserve"> ngày 09 tháng 01 năm 2015 của Chính phủ về thực hiện dân chủ trong hoạt động của cơ quan hành chính nhà nước và đơn vị sự nghiệp công lập và các quy định khác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5.</w:t>
      </w:r>
      <w:proofErr w:type="gramEnd"/>
      <w:r w:rsidRPr="00AF74CF">
        <w:rPr>
          <w:rFonts w:ascii="Times New Roman" w:eastAsia="Times New Roman" w:hAnsi="Times New Roman" w:cs="Times New Roman"/>
          <w:b/>
          <w:bCs/>
          <w:sz w:val="24"/>
          <w:szCs w:val="24"/>
        </w:rPr>
        <w:t xml:space="preserve"> Trách nhiệm của nhà giáo, cán bộ quản lý và người </w:t>
      </w:r>
      <w:proofErr w:type="gramStart"/>
      <w:r w:rsidRPr="00AF74CF">
        <w:rPr>
          <w:rFonts w:ascii="Times New Roman" w:eastAsia="Times New Roman" w:hAnsi="Times New Roman" w:cs="Times New Roman"/>
          <w:b/>
          <w:bCs/>
          <w:sz w:val="24"/>
          <w:szCs w:val="24"/>
        </w:rPr>
        <w:t>lao</w:t>
      </w:r>
      <w:proofErr w:type="gramEnd"/>
      <w:r w:rsidRPr="00AF74CF">
        <w:rPr>
          <w:rFonts w:ascii="Times New Roman" w:eastAsia="Times New Roman" w:hAnsi="Times New Roman" w:cs="Times New Roman"/>
          <w:b/>
          <w:bCs/>
          <w:sz w:val="24"/>
          <w:szCs w:val="24"/>
        </w:rPr>
        <w:t xml:space="preserve">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Đóng góp ý kiến trong hoạt động của cơ sở giáo dục; ý kiến đối với hiệu trưởng để xây dựng cơ sở giáo dục trong sạch, vững mạnh.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lastRenderedPageBreak/>
        <w:t xml:space="preserve">3. Báo cáo người có thẩm quyền khi phát hiện hành </w:t>
      </w:r>
      <w:proofErr w:type="gramStart"/>
      <w:r w:rsidRPr="00AF74CF">
        <w:rPr>
          <w:rFonts w:ascii="Times New Roman" w:eastAsia="Times New Roman" w:hAnsi="Times New Roman" w:cs="Times New Roman"/>
          <w:sz w:val="24"/>
          <w:szCs w:val="24"/>
        </w:rPr>
        <w:t>vi</w:t>
      </w:r>
      <w:proofErr w:type="gramEnd"/>
      <w:r w:rsidRPr="00AF74CF">
        <w:rPr>
          <w:rFonts w:ascii="Times New Roman" w:eastAsia="Times New Roman" w:hAnsi="Times New Roman" w:cs="Times New Roman"/>
          <w:sz w:val="24"/>
          <w:szCs w:val="24"/>
        </w:rPr>
        <w:t xml:space="preserve"> vi phạm pháp luật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6.</w:t>
      </w:r>
      <w:proofErr w:type="gramEnd"/>
      <w:r w:rsidRPr="00AF74CF">
        <w:rPr>
          <w:rFonts w:ascii="Times New Roman" w:eastAsia="Times New Roman" w:hAnsi="Times New Roman" w:cs="Times New Roman"/>
          <w:b/>
          <w:bCs/>
          <w:sz w:val="24"/>
          <w:szCs w:val="24"/>
        </w:rPr>
        <w:t xml:space="preserve"> Trách nhiệm của hội đồng trường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Hội đồng trường của các cơ sở giáo dục có trách nhiệm ban hành và giám sát việc thực hiện quy chế dân chủ trong hoạt động của nhà trường.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7.</w:t>
      </w:r>
      <w:proofErr w:type="gramEnd"/>
      <w:r w:rsidRPr="00AF74CF">
        <w:rPr>
          <w:rFonts w:ascii="Times New Roman" w:eastAsia="Times New Roman" w:hAnsi="Times New Roman" w:cs="Times New Roman"/>
          <w:b/>
          <w:bCs/>
          <w:sz w:val="24"/>
          <w:szCs w:val="24"/>
        </w:rPr>
        <w:t xml:space="preserve"> Trách nhiệm của trưởng các đơn vị trực thuộc và thuộc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Tham mưu, đề xuất những biện pháp giúp hiệu trưởng thực hiện quy chế dân chủ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Chấp hành và tổ chức thực hiện dân chủ trong đơn vị.</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3. Thực hiện nghiêm lề lối làm việc trong đơn vị, giữa các đơn vị với nhau; thực hiện đầy đủ chức năng, nhiệm vụ của đơn vị.</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8.</w:t>
      </w:r>
      <w:proofErr w:type="gramEnd"/>
      <w:r w:rsidRPr="00AF74CF">
        <w:rPr>
          <w:rFonts w:ascii="Times New Roman" w:eastAsia="Times New Roman" w:hAnsi="Times New Roman" w:cs="Times New Roman"/>
          <w:b/>
          <w:bCs/>
          <w:sz w:val="24"/>
          <w:szCs w:val="24"/>
        </w:rPr>
        <w:t xml:space="preserve"> Trách nhiệm của người đứng đầu đoàn thể, tổ chức và Ban Thanh tra nhân dân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Người đứng đầu đoàn thể, tổ chức trong cơ sở giáo dục có trách nhiệm:</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Phối hợp với hiệu trưởng trong việc tổ chức, thực hiện quy chế dân chủ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Nâng cao chất lượng sinh hoạt của các đoàn thể, các tổ chức, dân chủ bàn bạc các chủ trương, biện pháp thực hiện các nhiệm vụ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Ban Thanh tra nhân dân có trách nhiệm giám sát, kiểm tra việc thực hiện quy chế dân chủ, lắng nghe ý kiến của quần chúng, phát hiện những </w:t>
      </w:r>
      <w:proofErr w:type="gramStart"/>
      <w:r w:rsidRPr="00AF74CF">
        <w:rPr>
          <w:rFonts w:ascii="Times New Roman" w:eastAsia="Times New Roman" w:hAnsi="Times New Roman" w:cs="Times New Roman"/>
          <w:sz w:val="24"/>
          <w:szCs w:val="24"/>
        </w:rPr>
        <w:t>vi</w:t>
      </w:r>
      <w:proofErr w:type="gramEnd"/>
      <w:r w:rsidRPr="00AF74CF">
        <w:rPr>
          <w:rFonts w:ascii="Times New Roman" w:eastAsia="Times New Roman" w:hAnsi="Times New Roman" w:cs="Times New Roman"/>
          <w:sz w:val="24"/>
          <w:szCs w:val="24"/>
        </w:rPr>
        <w:t xml:space="preserve"> phạm quy chế dân chủ trong cơ sở giáo dục, đề nghị hiệu trưởng giải quyết. </w:t>
      </w:r>
      <w:proofErr w:type="gramStart"/>
      <w:r w:rsidRPr="00AF74CF">
        <w:rPr>
          <w:rFonts w:ascii="Times New Roman" w:eastAsia="Times New Roman" w:hAnsi="Times New Roman" w:cs="Times New Roman"/>
          <w:sz w:val="24"/>
          <w:szCs w:val="24"/>
        </w:rPr>
        <w:t>Trong trường hợp hiệu trưởng không giải quyết hoặc giải quyết không đúng quy định thì báo cáo cấp có thẩm quyền bổ nhiệm hoặc công nhận hiệu trưởng xem xét, quyết định.</w:t>
      </w:r>
      <w:proofErr w:type="gramEnd"/>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Mục 2.</w:t>
      </w:r>
      <w:proofErr w:type="gramEnd"/>
      <w:r w:rsidRPr="00AF74CF">
        <w:rPr>
          <w:rFonts w:ascii="Times New Roman" w:eastAsia="Times New Roman" w:hAnsi="Times New Roman" w:cs="Times New Roman"/>
          <w:b/>
          <w:bCs/>
          <w:sz w:val="24"/>
          <w:szCs w:val="24"/>
        </w:rPr>
        <w:t xml:space="preserve"> NHỮNG VIỆC HIỆU TRƯỞNG PHẢI CÔNG KHAI, HÌNH THỨC VÀ THỜI ĐIỂM CÔNG KHAI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9.</w:t>
      </w:r>
      <w:proofErr w:type="gramEnd"/>
      <w:r w:rsidRPr="00AF74CF">
        <w:rPr>
          <w:rFonts w:ascii="Times New Roman" w:eastAsia="Times New Roman" w:hAnsi="Times New Roman" w:cs="Times New Roman"/>
          <w:b/>
          <w:bCs/>
          <w:sz w:val="24"/>
          <w:szCs w:val="24"/>
        </w:rPr>
        <w:t xml:space="preserve"> Những việc hiệu trưởng phải công khai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Những việc phải công khai để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biết: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Chủ trương, chính sách của Đảng và pháp luật của Nhà nước liên quan đến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Các nội quy, quy chế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 Kế hoạch năm học, học kỳ, tháng, tuần; kế hoạch, đề án, dự án, chiến lược định hướng phát triển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d) Kinh phí hoạt động hằng năm, bao gồm các nguồn kinh phí do ngân sách nhà nước cấp và các nguồn tài chính khác; quyết toán kinh phí hằng năm; tài sản, trang thiết bị; kết quả kiểm toán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e) Các vụ việc tiêu cực, tham nhũng trong cơ sở giáo dục đã được kết luận; bản kê khai tài sản, </w:t>
      </w:r>
      <w:proofErr w:type="gramStart"/>
      <w:r w:rsidRPr="00AF74CF">
        <w:rPr>
          <w:rFonts w:ascii="Times New Roman" w:eastAsia="Times New Roman" w:hAnsi="Times New Roman" w:cs="Times New Roman"/>
          <w:sz w:val="24"/>
          <w:szCs w:val="24"/>
        </w:rPr>
        <w:t>thu</w:t>
      </w:r>
      <w:proofErr w:type="gramEnd"/>
      <w:r w:rsidRPr="00AF74CF">
        <w:rPr>
          <w:rFonts w:ascii="Times New Roman" w:eastAsia="Times New Roman" w:hAnsi="Times New Roman" w:cs="Times New Roman"/>
          <w:sz w:val="24"/>
          <w:szCs w:val="24"/>
        </w:rPr>
        <w:t xml:space="preserve"> nhập của người có nghĩa vụ phải kê khai theo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g) Kết quả thanh tra, kiểm tra, giải quyết khiếu nại, tố cáo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lastRenderedPageBreak/>
        <w:t>h)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Điều 11 của Thông tư này;</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i) Văn bản chỉ đạo, điều hành của cơ quan quản lý cấp trên liên quan đến công việc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Những việc phải công khai để người học, cơ quan quản lý nhà nước có thẩm quyền và xã hội tham gia giám sát, đánh giá cơ sở giáo dục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Những việc được Bộ trưởng Bộ Giáo dục và Đào tạo quy định tại Quy chế thực hiện công khai đối với cơ sở giáo dục và đào tạo thuộc hệ thống giáo dục quốc dân;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b) Tất cả các quy định của cơ sở giáo dục liên quan đến việc học tập của người học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 Kết quả kiểm định chất lượng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10.</w:t>
      </w:r>
      <w:proofErr w:type="gramEnd"/>
      <w:r w:rsidRPr="00AF74CF">
        <w:rPr>
          <w:rFonts w:ascii="Times New Roman" w:eastAsia="Times New Roman" w:hAnsi="Times New Roman" w:cs="Times New Roman"/>
          <w:b/>
          <w:bCs/>
          <w:sz w:val="24"/>
          <w:szCs w:val="24"/>
        </w:rPr>
        <w:t xml:space="preserve"> Hình thức, thời điểm và thời gian công khai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Hình thức công khai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Căn cứ đặc điểm, tính chất hoạt động và nội dung phải công khai, các cơ sở giáo dục áp dụng một, một số hoặc tất cả các hình thức công khai sau đây:</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Niêm yết tại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b) Thông báo tại hội nghị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của cơ sở giáo dục; thông báo tại đối thoại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c) Thông báo bằng văn bản gửi toàn thể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d) Thông báo cho trưởng các đơn vị trực thuộc và thuộc cơ sở giáo dục và yêu cầu đơn vị thông báo đến nhà giáo, cán bộ quản lý và người lao động làm việc trong các đơn vị đó;</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đ) Thông báo bằng văn bản đến cấp ủy, Ban Chấp hành Công đoàn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e) Đăng tải trên trang thông tin điện tử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g) Các quy định liên quan đến việc học tập của người học phải được cơ sở giáo dục công khai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các hình thức phù hợp với nội dung, phương thức, đối tượng, quy mô giáo dục, đào tạo.</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Thời điểm và thời gian công khai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a) Đối với các những việc phải công khai cho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nhà giáo, cán bộ quản lý và người lao động. Đối với văn bản niêm yết tại trụ sở của cơ sở giáo dục thì phải thực hiện niêm yết ít nhất 30 ngày liên tục kể từ ngày niêm yết;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3. 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Mục 3.</w:t>
      </w:r>
      <w:proofErr w:type="gramEnd"/>
      <w:r w:rsidRPr="00AF74CF">
        <w:rPr>
          <w:rFonts w:ascii="Times New Roman" w:eastAsia="Times New Roman" w:hAnsi="Times New Roman" w:cs="Times New Roman"/>
          <w:b/>
          <w:bCs/>
          <w:sz w:val="24"/>
          <w:szCs w:val="24"/>
        </w:rPr>
        <w:t xml:space="preserve"> NHỮNG VIỆC NHÀ GIÁO, CÁN BỘ QUẢN LÝ, NGƯỜI LAO ĐỘNG VÀ NGƯỜI HỌC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lastRenderedPageBreak/>
        <w:t>Điều 11.</w:t>
      </w:r>
      <w:proofErr w:type="gramEnd"/>
      <w:r w:rsidRPr="00AF74CF">
        <w:rPr>
          <w:rFonts w:ascii="Times New Roman" w:eastAsia="Times New Roman" w:hAnsi="Times New Roman" w:cs="Times New Roman"/>
          <w:b/>
          <w:bCs/>
          <w:sz w:val="24"/>
          <w:szCs w:val="24"/>
        </w:rPr>
        <w:t xml:space="preserve"> Những việc nhà giáo, cán bộ quản lý, người </w:t>
      </w:r>
      <w:proofErr w:type="gramStart"/>
      <w:r w:rsidRPr="00AF74CF">
        <w:rPr>
          <w:rFonts w:ascii="Times New Roman" w:eastAsia="Times New Roman" w:hAnsi="Times New Roman" w:cs="Times New Roman"/>
          <w:b/>
          <w:bCs/>
          <w:sz w:val="24"/>
          <w:szCs w:val="24"/>
        </w:rPr>
        <w:t>lao</w:t>
      </w:r>
      <w:proofErr w:type="gramEnd"/>
      <w:r w:rsidRPr="00AF74CF">
        <w:rPr>
          <w:rFonts w:ascii="Times New Roman" w:eastAsia="Times New Roman" w:hAnsi="Times New Roman" w:cs="Times New Roman"/>
          <w:b/>
          <w:bCs/>
          <w:sz w:val="24"/>
          <w:szCs w:val="24"/>
        </w:rPr>
        <w:t xml:space="preserve"> động và người học tham gia ý kiến trước khi hiệu trưởng quyết định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Những việc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Chủ trương, giải pháp thực hiện nghị quyết của Đảng, pháp luật của Nhà nước liên quan đến kế hoạch, đề án, dự án, chiến lược, định hướng phát triển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Kế hoạch năm học, học kỳ, tháng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 Tổ chức phong trào thi đua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d) Báo cáo sơ kết, tổng kết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đ) Các biện pháp cải tiến tổ chức, hoạt động và lề lối làm việc; phòng, chống tham nhũng, thực hành tiết kiệm, chống lãng phí, chống quan liêu, phiền hà, sách nhiễu nhân dân;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e) Kế hoạch tuyển dụng, đào tạo, bồi dưỡng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g) Thực hiện các chế độ, chính sách liên quan đến quyền và lợi ích của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h) Các nội quy, quy chế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Những việc người học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Kế hoạch giáo dục và đào tạo hằng năm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b) Những thông tin có liên quan đến học tập, rèn luyện, sinh hoạt và các khoản đóng góp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quy định;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 Chế độ chính sách của Nhà nước;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d) Nội quy, quy định của cơ sở giáo dục có liên quan đến người học;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đ) Tổ chức phong trào thi đua và các hoạt động khác trong cơ sở giáo dục có liên quan đến người học.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12.</w:t>
      </w:r>
      <w:proofErr w:type="gramEnd"/>
      <w:r w:rsidRPr="00AF74CF">
        <w:rPr>
          <w:rFonts w:ascii="Times New Roman" w:eastAsia="Times New Roman" w:hAnsi="Times New Roman" w:cs="Times New Roman"/>
          <w:b/>
          <w:bCs/>
          <w:sz w:val="24"/>
          <w:szCs w:val="24"/>
        </w:rPr>
        <w:t xml:space="preserve"> Hình thức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Căn cứ đặc điểm, tính chất và nội dung hoạt động, các cơ sở giáo dục áp dụng những hình thức sau:</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Tham gia ý kiến trực tiếp hoặc thông qua người đại diện với hiệu trưởng.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Thông qua hội nghị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của cơ sở giáo dục; thông qua đối thoại tại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3. Phát phiếu hỏi ý kiến trực tiếp, gửi dự thảo văn bản để nhà giáo, cán bộ quản lý giáo dục,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và người học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4. Thông qua hộp </w:t>
      </w:r>
      <w:proofErr w:type="gramStart"/>
      <w:r w:rsidRPr="00AF74CF">
        <w:rPr>
          <w:rFonts w:ascii="Times New Roman" w:eastAsia="Times New Roman" w:hAnsi="Times New Roman" w:cs="Times New Roman"/>
          <w:sz w:val="24"/>
          <w:szCs w:val="24"/>
        </w:rPr>
        <w:t>thư</w:t>
      </w:r>
      <w:proofErr w:type="gramEnd"/>
      <w:r w:rsidRPr="00AF74CF">
        <w:rPr>
          <w:rFonts w:ascii="Times New Roman" w:eastAsia="Times New Roman" w:hAnsi="Times New Roman" w:cs="Times New Roman"/>
          <w:sz w:val="24"/>
          <w:szCs w:val="24"/>
        </w:rPr>
        <w:t xml:space="preserve"> điện tử của đơn vị để nhà giáo, cán bộ quản lý, người lao động và người học tham gia ý kiến.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Mục 4.</w:t>
      </w:r>
      <w:proofErr w:type="gramEnd"/>
      <w:r w:rsidRPr="00AF74CF">
        <w:rPr>
          <w:rFonts w:ascii="Times New Roman" w:eastAsia="Times New Roman" w:hAnsi="Times New Roman" w:cs="Times New Roman"/>
          <w:b/>
          <w:bCs/>
          <w:sz w:val="24"/>
          <w:szCs w:val="24"/>
        </w:rPr>
        <w:t xml:space="preserve"> NHỮNG VIỆC NHÀ GIÁO, CÁN BỘ QUẢN LÝ, NGƯỜI LAO ĐỘNG GIÁM SÁT, KIỂM TRA VÀ HÌNH THỨC GIÁM SÁT, KIỂM TRA</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13.</w:t>
      </w:r>
      <w:proofErr w:type="gramEnd"/>
      <w:r w:rsidRPr="00AF74CF">
        <w:rPr>
          <w:rFonts w:ascii="Times New Roman" w:eastAsia="Times New Roman" w:hAnsi="Times New Roman" w:cs="Times New Roman"/>
          <w:b/>
          <w:bCs/>
          <w:sz w:val="24"/>
          <w:szCs w:val="24"/>
        </w:rPr>
        <w:t xml:space="preserve"> Những việc nhà giáo, cán bộ quản lý, người </w:t>
      </w:r>
      <w:proofErr w:type="gramStart"/>
      <w:r w:rsidRPr="00AF74CF">
        <w:rPr>
          <w:rFonts w:ascii="Times New Roman" w:eastAsia="Times New Roman" w:hAnsi="Times New Roman" w:cs="Times New Roman"/>
          <w:b/>
          <w:bCs/>
          <w:sz w:val="24"/>
          <w:szCs w:val="24"/>
        </w:rPr>
        <w:t>lao</w:t>
      </w:r>
      <w:proofErr w:type="gramEnd"/>
      <w:r w:rsidRPr="00AF74CF">
        <w:rPr>
          <w:rFonts w:ascii="Times New Roman" w:eastAsia="Times New Roman" w:hAnsi="Times New Roman" w:cs="Times New Roman"/>
          <w:b/>
          <w:bCs/>
          <w:sz w:val="24"/>
          <w:szCs w:val="24"/>
        </w:rPr>
        <w:t xml:space="preserve"> động tham gia giám sát, kiểm tra</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Thực hiện chủ trương của Đảng, chính sách, pháp luật của Nhà nước, kế hoạch công tác hằng năm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Công tác tài chính, quản lý và sử dụng tài sản; xây dựng cơ sở vật chất của cơ sở giáo dục; việc </w:t>
      </w:r>
      <w:proofErr w:type="gramStart"/>
      <w:r w:rsidRPr="00AF74CF">
        <w:rPr>
          <w:rFonts w:ascii="Times New Roman" w:eastAsia="Times New Roman" w:hAnsi="Times New Roman" w:cs="Times New Roman"/>
          <w:sz w:val="24"/>
          <w:szCs w:val="24"/>
        </w:rPr>
        <w:t>thu</w:t>
      </w:r>
      <w:proofErr w:type="gramEnd"/>
      <w:r w:rsidRPr="00AF74CF">
        <w:rPr>
          <w:rFonts w:ascii="Times New Roman" w:eastAsia="Times New Roman" w:hAnsi="Times New Roman" w:cs="Times New Roman"/>
          <w:sz w:val="24"/>
          <w:szCs w:val="24"/>
        </w:rPr>
        <w:t xml:space="preserve"> chi các khoản đóng góp của người học, các khoản tài trợ cho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3. Thực hiện các nội quy, quy chế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lastRenderedPageBreak/>
        <w:t xml:space="preserve">4. Thực hiện các chế độ, chính sách của Nhà nước về quyền và lợi ích của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người học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5. Giải quyết khiếu nại, tố cáo trong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14.</w:t>
      </w:r>
      <w:proofErr w:type="gramEnd"/>
      <w:r w:rsidRPr="00AF74CF">
        <w:rPr>
          <w:rFonts w:ascii="Times New Roman" w:eastAsia="Times New Roman" w:hAnsi="Times New Roman" w:cs="Times New Roman"/>
          <w:b/>
          <w:bCs/>
          <w:sz w:val="24"/>
          <w:szCs w:val="24"/>
        </w:rPr>
        <w:t xml:space="preserve"> Hình thức giám sát, kiểm tra</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Cơ sở giáo dục tổ chức để nhà giáo, cán bộ quản lý và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giám sát, kiểm tra thông qua các hình thức sau:</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Thông qua hoạt động của Ban Thanh tra nhân dân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Thông qua kiểm điểm công tác, tự phê bình và phê bình trong các cuộc họp định kỳ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3. Thông qua hội nghị nhà giáo, </w:t>
      </w:r>
      <w:proofErr w:type="gramStart"/>
      <w:r w:rsidRPr="00AF74CF">
        <w:rPr>
          <w:rFonts w:ascii="Times New Roman" w:eastAsia="Times New Roman" w:hAnsi="Times New Roman" w:cs="Times New Roman"/>
          <w:sz w:val="24"/>
          <w:szCs w:val="24"/>
        </w:rPr>
        <w:t>cán</w:t>
      </w:r>
      <w:proofErr w:type="gramEnd"/>
      <w:r w:rsidRPr="00AF74CF">
        <w:rPr>
          <w:rFonts w:ascii="Times New Roman" w:eastAsia="Times New Roman" w:hAnsi="Times New Roman" w:cs="Times New Roman"/>
          <w:sz w:val="24"/>
          <w:szCs w:val="24"/>
        </w:rPr>
        <w:t xml:space="preserve"> bộ quản lý và người lao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Chương III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DÂN CHỦ TRONG QUAN HỆ VÀ GIẢI QUYẾT CÔNG VIỆC VỚI CÔNG DÂN, CƠ QUAN, ĐƠN VỊ, TỔ CHỨC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15.</w:t>
      </w:r>
      <w:proofErr w:type="gramEnd"/>
      <w:r w:rsidRPr="00AF74CF">
        <w:rPr>
          <w:rFonts w:ascii="Times New Roman" w:eastAsia="Times New Roman" w:hAnsi="Times New Roman" w:cs="Times New Roman"/>
          <w:b/>
          <w:bCs/>
          <w:sz w:val="24"/>
          <w:szCs w:val="24"/>
        </w:rPr>
        <w:t xml:space="preserve"> Trách nhiệm của hiệu trưởng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a) Bộ phận chịu trách nhiệm giải quyết công việc có liên quan;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Thủ tục hành chính giải quyết công việc;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c) Mẫu đơn từ, hồ sơ cho từng loại công việc;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d) Phí, lệ phí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quy định;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đ) Thời gian giải quyết từng loại công việc.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3. 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4. Cử người có trách nhiệm gặp và giải quyết công việc có liên quan khi công dân, tổ chức có yêu cầu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quy định của pháp luật; những kiến nghị, phản ánh, phê bình của công dân, tổ chức phải được nghiên cứu và xử lý kịp thời.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16.</w:t>
      </w:r>
      <w:proofErr w:type="gramEnd"/>
      <w:r w:rsidRPr="00AF74CF">
        <w:rPr>
          <w:rFonts w:ascii="Times New Roman" w:eastAsia="Times New Roman" w:hAnsi="Times New Roman" w:cs="Times New Roman"/>
          <w:b/>
          <w:bCs/>
          <w:sz w:val="24"/>
          <w:szCs w:val="24"/>
        </w:rPr>
        <w:t xml:space="preserve"> Trách nhiệm của nhà giáo, cán bộ quản lý và người </w:t>
      </w:r>
      <w:proofErr w:type="gramStart"/>
      <w:r w:rsidRPr="00AF74CF">
        <w:rPr>
          <w:rFonts w:ascii="Times New Roman" w:eastAsia="Times New Roman" w:hAnsi="Times New Roman" w:cs="Times New Roman"/>
          <w:b/>
          <w:bCs/>
          <w:sz w:val="24"/>
          <w:szCs w:val="24"/>
        </w:rPr>
        <w:t>lao</w:t>
      </w:r>
      <w:proofErr w:type="gramEnd"/>
      <w:r w:rsidRPr="00AF74CF">
        <w:rPr>
          <w:rFonts w:ascii="Times New Roman" w:eastAsia="Times New Roman" w:hAnsi="Times New Roman" w:cs="Times New Roman"/>
          <w:b/>
          <w:bCs/>
          <w:sz w:val="24"/>
          <w:szCs w:val="24"/>
        </w:rPr>
        <w:t xml:space="preserve"> động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2. Khi công dân, tổ chức yêu cầu, có trách nhiệm giải quyết các yêu cầu đó </w:t>
      </w:r>
      <w:proofErr w:type="gramStart"/>
      <w:r w:rsidRPr="00AF74CF">
        <w:rPr>
          <w:rFonts w:ascii="Times New Roman" w:eastAsia="Times New Roman" w:hAnsi="Times New Roman" w:cs="Times New Roman"/>
          <w:sz w:val="24"/>
          <w:szCs w:val="24"/>
        </w:rPr>
        <w:t>theo</w:t>
      </w:r>
      <w:proofErr w:type="gramEnd"/>
      <w:r w:rsidRPr="00AF74CF">
        <w:rPr>
          <w:rFonts w:ascii="Times New Roman" w:eastAsia="Times New Roman" w:hAnsi="Times New Roman" w:cs="Times New Roman"/>
          <w:sz w:val="24"/>
          <w:szCs w:val="24"/>
        </w:rPr>
        <w:t xml:space="preserve"> thẩm quyền và quy định. </w:t>
      </w:r>
      <w:proofErr w:type="gramStart"/>
      <w:r w:rsidRPr="00AF74CF">
        <w:rPr>
          <w:rFonts w:ascii="Times New Roman" w:eastAsia="Times New Roman" w:hAnsi="Times New Roman" w:cs="Times New Roman"/>
          <w:sz w:val="24"/>
          <w:szCs w:val="24"/>
        </w:rPr>
        <w:t>Những việc không thuộc thẩm quyền giải quyết, phải thông báo để công dân, tổ chức biết và hướng dẫn công dân, tổ chức đến nơi có thẩm quyền giải quyết.</w:t>
      </w:r>
      <w:proofErr w:type="gramEnd"/>
      <w:r w:rsidRPr="00AF74CF">
        <w:rPr>
          <w:rFonts w:ascii="Times New Roman" w:eastAsia="Times New Roman" w:hAnsi="Times New Roman" w:cs="Times New Roman"/>
          <w:sz w:val="24"/>
          <w:szCs w:val="24"/>
        </w:rPr>
        <w:t xml:space="preserve"> </w:t>
      </w:r>
      <w:proofErr w:type="gramStart"/>
      <w:r w:rsidRPr="00AF74CF">
        <w:rPr>
          <w:rFonts w:ascii="Times New Roman" w:eastAsia="Times New Roman" w:hAnsi="Times New Roman" w:cs="Times New Roman"/>
          <w:sz w:val="24"/>
          <w:szCs w:val="24"/>
        </w:rPr>
        <w:t>Không được quan liêu, hách dịch, cửa quyền, tham nhũng, gây khó khăn, phiền hà, sách nhiễu trong khi giải quyết công việc của công dân, tổ chức.</w:t>
      </w:r>
      <w:proofErr w:type="gramEnd"/>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lastRenderedPageBreak/>
        <w:t>Điều 17.</w:t>
      </w:r>
      <w:proofErr w:type="gramEnd"/>
      <w:r w:rsidRPr="00AF74CF">
        <w:rPr>
          <w:rFonts w:ascii="Times New Roman" w:eastAsia="Times New Roman" w:hAnsi="Times New Roman" w:cs="Times New Roman"/>
          <w:b/>
          <w:bCs/>
          <w:sz w:val="24"/>
          <w:szCs w:val="24"/>
        </w:rPr>
        <w:t xml:space="preserve"> Đối thoại tại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Đối thoại tại cơ sở giáo dục được thực hiện thông qua việc trao đổi trực tiếp giữa nhà giáo, cán bộ quản lý, người </w:t>
      </w:r>
      <w:proofErr w:type="gramStart"/>
      <w:r w:rsidRPr="00AF74CF">
        <w:rPr>
          <w:rFonts w:ascii="Times New Roman" w:eastAsia="Times New Roman" w:hAnsi="Times New Roman" w:cs="Times New Roman"/>
          <w:sz w:val="24"/>
          <w:szCs w:val="24"/>
        </w:rPr>
        <w:t>lao</w:t>
      </w:r>
      <w:proofErr w:type="gramEnd"/>
      <w:r w:rsidRPr="00AF74CF">
        <w:rPr>
          <w:rFonts w:ascii="Times New Roman" w:eastAsia="Times New Roman" w:hAnsi="Times New Roman" w:cs="Times New Roman"/>
          <w:sz w:val="24"/>
          <w:szCs w:val="24"/>
        </w:rPr>
        <w:t xml:space="preserve"> động, người học với hiệu trưởng hoặc giữa đại diện tập thể lao động, đại diện người học với hiệu trưởng. </w:t>
      </w:r>
      <w:proofErr w:type="gramStart"/>
      <w:r w:rsidRPr="00AF74CF">
        <w:rPr>
          <w:rFonts w:ascii="Times New Roman" w:eastAsia="Times New Roman" w:hAnsi="Times New Roman" w:cs="Times New Roman"/>
          <w:sz w:val="24"/>
          <w:szCs w:val="24"/>
        </w:rPr>
        <w:t>Đối thoại tại cơ sở giáo dục được thực hiện định kỳ ít nhất mỗi năm học một lần hoặc khi một bên có yêu cầu.</w:t>
      </w:r>
      <w:proofErr w:type="gramEnd"/>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Nội dung đối thoại, số lượng, thành phần tham gia đối thoại, thời gian, thời điểm đối thoại, quy trình tổ chức đối thoại thực hiện theo quy chế dân chủ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18.</w:t>
      </w:r>
      <w:proofErr w:type="gramEnd"/>
      <w:r w:rsidRPr="00AF74CF">
        <w:rPr>
          <w:rFonts w:ascii="Times New Roman" w:eastAsia="Times New Roman" w:hAnsi="Times New Roman" w:cs="Times New Roman"/>
          <w:b/>
          <w:bCs/>
          <w:sz w:val="24"/>
          <w:szCs w:val="24"/>
        </w:rPr>
        <w:t xml:space="preserve"> Quan hệ giữa hiệu trưởng với cơ quan quản lý cấp trên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Phục tùng sự chỉ đạo của cơ quan quản lý cấp trên, thực hiện chế độ báo cáo định kỳ đúng quy định, kịp thời, nghiêm túc.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Kịp thời phản ánh những vướng mắc, khó khăn và kiến nghị những biện pháp khắc phục để cơ quan quản lý cấp xem xét giải quyết.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3. Phản ánh những vấn đề chưa rõ trong chỉ đạo của cấp trên, góp ý, phê bình cơ quan quản lý cấp trên bằng văn bản hoặc thông qua đại diện. </w:t>
      </w:r>
      <w:proofErr w:type="gramStart"/>
      <w:r w:rsidRPr="00AF74CF">
        <w:rPr>
          <w:rFonts w:ascii="Times New Roman" w:eastAsia="Times New Roman" w:hAnsi="Times New Roman" w:cs="Times New Roman"/>
          <w:sz w:val="24"/>
          <w:szCs w:val="24"/>
        </w:rPr>
        <w:t>Trong khi ý kiến lên cấp trên chưa được giải quyết, cơ sở giáo dục vẫn phải nghiêm túc chấp hành và thực hiện chỉ đạo của cấp trên.</w:t>
      </w:r>
      <w:proofErr w:type="gramEnd"/>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19.</w:t>
      </w:r>
      <w:proofErr w:type="gramEnd"/>
      <w:r w:rsidRPr="00AF74CF">
        <w:rPr>
          <w:rFonts w:ascii="Times New Roman" w:eastAsia="Times New Roman" w:hAnsi="Times New Roman" w:cs="Times New Roman"/>
          <w:b/>
          <w:bCs/>
          <w:sz w:val="24"/>
          <w:szCs w:val="24"/>
        </w:rPr>
        <w:t xml:space="preserve"> Quan hệ giữa hiệu trưởng với đơn vị trực thuộc và thuộc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sz w:val="24"/>
          <w:szCs w:val="24"/>
        </w:rPr>
        <w:t>Tiếp nhận, xem xét và kịp thời giải quyết các kiến nghị, các vấn đề phát sinh liên quan đến việc thực hiện dân chủ; định kỳ làm việc với người đứng đầu các đơn vị.</w:t>
      </w:r>
      <w:proofErr w:type="gramEnd"/>
      <w:r w:rsidRPr="00AF74CF">
        <w:rPr>
          <w:rFonts w:ascii="Times New Roman" w:eastAsia="Times New Roman" w:hAnsi="Times New Roman" w:cs="Times New Roman"/>
          <w:sz w:val="24"/>
          <w:szCs w:val="24"/>
        </w:rPr>
        <w:t xml:space="preserve"> Khi người đứng đầu đơn vị đăng ký làm việc với các nội dung, công việc cụ thể thì phải trả lời về kế hoạch làm việc hoặc lý do từ chối.</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20.</w:t>
      </w:r>
      <w:proofErr w:type="gramEnd"/>
      <w:r w:rsidRPr="00AF74CF">
        <w:rPr>
          <w:rFonts w:ascii="Times New Roman" w:eastAsia="Times New Roman" w:hAnsi="Times New Roman" w:cs="Times New Roman"/>
          <w:b/>
          <w:bCs/>
          <w:sz w:val="24"/>
          <w:szCs w:val="24"/>
        </w:rPr>
        <w:t xml:space="preserve"> Quan hệ giữa hiệu trưởng với chính quyền địa phương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sz w:val="24"/>
          <w:szCs w:val="24"/>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roofErr w:type="gramEnd"/>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 xml:space="preserve">Chương IV </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ĐIỀU KHOẢN THI HÀNH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21.</w:t>
      </w:r>
      <w:proofErr w:type="gramEnd"/>
      <w:r w:rsidRPr="00AF74CF">
        <w:rPr>
          <w:rFonts w:ascii="Times New Roman" w:eastAsia="Times New Roman" w:hAnsi="Times New Roman" w:cs="Times New Roman"/>
          <w:b/>
          <w:bCs/>
          <w:sz w:val="24"/>
          <w:szCs w:val="24"/>
        </w:rPr>
        <w:t xml:space="preserve"> Tổ chức thực hiện</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1. Trước ngày 15 tháng 11 hằng năm, cơ sở giáo dục gửi báo cáo tình hình thực hiện dân chủ tại đơn vị của năm học trước liền kề về cơ quan quản lý cấp trên để theo dõi và tổng hợp báo cáo.</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2. Xây dựng và thực hiện quy chế dân chủ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a) Căn cứ quy định tại Thông tư này và các quy định của pháp luật có liên quan, cơ sở giáo dục rà soát, sửa đổi, </w:t>
      </w:r>
      <w:proofErr w:type="gramStart"/>
      <w:r w:rsidRPr="00AF74CF">
        <w:rPr>
          <w:rFonts w:ascii="Times New Roman" w:eastAsia="Times New Roman" w:hAnsi="Times New Roman" w:cs="Times New Roman"/>
          <w:sz w:val="24"/>
          <w:szCs w:val="24"/>
        </w:rPr>
        <w:t>bổ</w:t>
      </w:r>
      <w:proofErr w:type="gramEnd"/>
      <w:r w:rsidRPr="00AF74CF">
        <w:rPr>
          <w:rFonts w:ascii="Times New Roman" w:eastAsia="Times New Roman" w:hAnsi="Times New Roman" w:cs="Times New Roman"/>
          <w:sz w:val="24"/>
          <w:szCs w:val="24"/>
        </w:rPr>
        <w:t xml:space="preserve"> sung hoặc xây dựng mới quy chế dân chủ;</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b) Hiệu trưởng, nhà giáo, cán bộ quản lý, người lao động, người học, các đơn vị, tổ chức có liên quan tổ chức thực hiện quy chế dân chủ trong hoạt động của cơ sở giáo dục;</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c) Cơ sở giáo dục, cá nhân, đơn vị và tổ chức thực hiện tốt quy chế dân chủ sẽ được khen thưởng; </w:t>
      </w:r>
      <w:proofErr w:type="gramStart"/>
      <w:r w:rsidRPr="00AF74CF">
        <w:rPr>
          <w:rFonts w:ascii="Times New Roman" w:eastAsia="Times New Roman" w:hAnsi="Times New Roman" w:cs="Times New Roman"/>
          <w:sz w:val="24"/>
          <w:szCs w:val="24"/>
        </w:rPr>
        <w:t>vi</w:t>
      </w:r>
      <w:proofErr w:type="gramEnd"/>
      <w:r w:rsidRPr="00AF74CF">
        <w:rPr>
          <w:rFonts w:ascii="Times New Roman" w:eastAsia="Times New Roman" w:hAnsi="Times New Roman" w:cs="Times New Roman"/>
          <w:sz w:val="24"/>
          <w:szCs w:val="24"/>
        </w:rPr>
        <w:t xml:space="preserve"> phạm quy chế dân chủ sẽ bị xử lý theo các quy định của pháp luật;</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d) Cơ sở giáo dục dân lập, tư thục vận dụng quy định tại Thông tư này để áp dụng cho phù hợp.</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proofErr w:type="gramStart"/>
      <w:r w:rsidRPr="00AF74CF">
        <w:rPr>
          <w:rFonts w:ascii="Times New Roman" w:eastAsia="Times New Roman" w:hAnsi="Times New Roman" w:cs="Times New Roman"/>
          <w:b/>
          <w:bCs/>
          <w:sz w:val="24"/>
          <w:szCs w:val="24"/>
        </w:rPr>
        <w:t>Điều 22.</w:t>
      </w:r>
      <w:proofErr w:type="gramEnd"/>
      <w:r w:rsidRPr="00AF74CF">
        <w:rPr>
          <w:rFonts w:ascii="Times New Roman" w:eastAsia="Times New Roman" w:hAnsi="Times New Roman" w:cs="Times New Roman"/>
          <w:b/>
          <w:bCs/>
          <w:sz w:val="24"/>
          <w:szCs w:val="24"/>
        </w:rPr>
        <w:t xml:space="preserve"> Hiệu lực và trách nhiệm thi hành</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xml:space="preserve">1. Thông tư có hiệu lực thi hành từ ngày 01 tháng 7 năm 2020 và thay thế Quyết định số </w:t>
      </w:r>
      <w:hyperlink r:id="rId8" w:tgtFrame="_blank" w:tooltip="Quyết định 04/2000/QĐ-BGDĐT" w:history="1">
        <w:r w:rsidRPr="00AF74CF">
          <w:rPr>
            <w:rFonts w:ascii="Times New Roman" w:eastAsia="Times New Roman" w:hAnsi="Times New Roman" w:cs="Times New Roman"/>
            <w:color w:val="0000FF"/>
            <w:sz w:val="24"/>
            <w:szCs w:val="24"/>
            <w:u w:val="single"/>
          </w:rPr>
          <w:t>04/2000/QĐ-BGDĐT</w:t>
        </w:r>
      </w:hyperlink>
      <w:r w:rsidRPr="00AF74CF">
        <w:rPr>
          <w:rFonts w:ascii="Times New Roman" w:eastAsia="Times New Roman" w:hAnsi="Times New Roman" w:cs="Times New Roman"/>
          <w:sz w:val="24"/>
          <w:szCs w:val="24"/>
        </w:rPr>
        <w:t xml:space="preserve"> ngày 01 tháng 3 năm 2000 của Bộ trường Bộ Giáo dục và Đào tạo về việc ban hành Quy chế thực hiện dân chủ trong hoạt động của nhà trường.</w:t>
      </w:r>
    </w:p>
    <w:p w:rsidR="00AF74CF" w:rsidRPr="00AF74CF" w:rsidRDefault="00AF74CF" w:rsidP="00AF74CF">
      <w:pPr>
        <w:spacing w:before="120" w:after="120" w:line="240" w:lineRule="auto"/>
        <w:jc w:val="both"/>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lastRenderedPageBreak/>
        <w:t>2. Chánh Văn phòng Bộ, Vụ trưởng Vụ Tổ chúc cán bộ, Thủ trưởng các đơn vị thuộc Bộ Giáo dục và Đào tạo, giám đốc các sở giáo dục và đào tạo, hiệu trưởng cơ sở giáo dục chịu trách nhiệm thi hành Thông tư này./.</w:t>
      </w:r>
    </w:p>
    <w:tbl>
      <w:tblPr>
        <w:tblW w:w="0" w:type="auto"/>
        <w:tblCellSpacing w:w="0" w:type="dxa"/>
        <w:tblCellMar>
          <w:left w:w="0" w:type="dxa"/>
          <w:right w:w="0" w:type="dxa"/>
        </w:tblCellMar>
        <w:tblLook w:val="04A0" w:firstRow="1" w:lastRow="0" w:firstColumn="1" w:lastColumn="0" w:noHBand="0" w:noVBand="1"/>
      </w:tblPr>
      <w:tblGrid>
        <w:gridCol w:w="4545"/>
        <w:gridCol w:w="3975"/>
      </w:tblGrid>
      <w:tr w:rsidR="00AF74CF" w:rsidRPr="00AF74CF" w:rsidTr="00AF74CF">
        <w:trPr>
          <w:tblCellSpacing w:w="0" w:type="dxa"/>
        </w:trPr>
        <w:tc>
          <w:tcPr>
            <w:tcW w:w="4545" w:type="dxa"/>
            <w:hideMark/>
          </w:tcPr>
          <w:p w:rsidR="00AF74CF" w:rsidRPr="00AF74CF" w:rsidRDefault="00AF74CF" w:rsidP="00AF74CF">
            <w:pPr>
              <w:spacing w:before="100" w:beforeAutospacing="1" w:after="100" w:afterAutospacing="1" w:line="240" w:lineRule="auto"/>
              <w:rPr>
                <w:rFonts w:ascii="Times New Roman" w:eastAsia="Times New Roman" w:hAnsi="Times New Roman" w:cs="Times New Roman"/>
                <w:sz w:val="24"/>
                <w:szCs w:val="24"/>
              </w:rPr>
            </w:pPr>
            <w:r w:rsidRPr="00AF74CF">
              <w:rPr>
                <w:rFonts w:ascii="Times New Roman" w:eastAsia="Times New Roman" w:hAnsi="Times New Roman" w:cs="Times New Roman"/>
                <w:sz w:val="24"/>
                <w:szCs w:val="24"/>
              </w:rPr>
              <w:t>  </w:t>
            </w:r>
          </w:p>
          <w:p w:rsidR="00AF74CF" w:rsidRPr="00AF74CF" w:rsidRDefault="00AF74CF" w:rsidP="00AF74CF">
            <w:pPr>
              <w:spacing w:before="100" w:beforeAutospacing="1" w:after="100" w:afterAutospacing="1" w:line="240" w:lineRule="auto"/>
              <w:rPr>
                <w:rFonts w:ascii="Times New Roman" w:eastAsia="Times New Roman" w:hAnsi="Times New Roman" w:cs="Times New Roman"/>
                <w:sz w:val="24"/>
                <w:szCs w:val="24"/>
              </w:rPr>
            </w:pPr>
            <w:r w:rsidRPr="00AF74CF">
              <w:rPr>
                <w:rFonts w:ascii="Times New Roman" w:eastAsia="Times New Roman" w:hAnsi="Times New Roman" w:cs="Times New Roman"/>
                <w:b/>
                <w:bCs/>
                <w:i/>
                <w:iCs/>
                <w:sz w:val="24"/>
                <w:szCs w:val="24"/>
              </w:rPr>
              <w:t>Nơi nhận:</w:t>
            </w:r>
            <w:r w:rsidRPr="00AF74CF">
              <w:rPr>
                <w:rFonts w:ascii="Times New Roman" w:eastAsia="Times New Roman" w:hAnsi="Times New Roman" w:cs="Times New Roman"/>
                <w:b/>
                <w:bCs/>
                <w:i/>
                <w:iCs/>
                <w:sz w:val="24"/>
                <w:szCs w:val="24"/>
              </w:rPr>
              <w:br/>
            </w:r>
            <w:r w:rsidRPr="00AF74CF">
              <w:rPr>
                <w:rFonts w:ascii="Times New Roman" w:eastAsia="Times New Roman" w:hAnsi="Times New Roman" w:cs="Times New Roman"/>
                <w:sz w:val="24"/>
                <w:szCs w:val="24"/>
              </w:rPr>
              <w:t>- Văn phòng Tổng Bí thư;</w:t>
            </w:r>
            <w:r w:rsidRPr="00AF74CF">
              <w:rPr>
                <w:rFonts w:ascii="Times New Roman" w:eastAsia="Times New Roman" w:hAnsi="Times New Roman" w:cs="Times New Roman"/>
                <w:sz w:val="24"/>
                <w:szCs w:val="24"/>
              </w:rPr>
              <w:br/>
              <w:t>- Văn phòng Chủ tịch nước;</w:t>
            </w:r>
            <w:r w:rsidRPr="00AF74CF">
              <w:rPr>
                <w:rFonts w:ascii="Times New Roman" w:eastAsia="Times New Roman" w:hAnsi="Times New Roman" w:cs="Times New Roman"/>
                <w:sz w:val="24"/>
                <w:szCs w:val="24"/>
              </w:rPr>
              <w:br/>
              <w:t>- Văn phòng Chính phủ;</w:t>
            </w:r>
            <w:r w:rsidRPr="00AF74CF">
              <w:rPr>
                <w:rFonts w:ascii="Times New Roman" w:eastAsia="Times New Roman" w:hAnsi="Times New Roman" w:cs="Times New Roman"/>
                <w:sz w:val="24"/>
                <w:szCs w:val="24"/>
              </w:rPr>
              <w:br/>
              <w:t>- Văn phòng Quốc hội;</w:t>
            </w:r>
            <w:r w:rsidRPr="00AF74CF">
              <w:rPr>
                <w:rFonts w:ascii="Times New Roman" w:eastAsia="Times New Roman" w:hAnsi="Times New Roman" w:cs="Times New Roman"/>
                <w:sz w:val="24"/>
                <w:szCs w:val="24"/>
              </w:rPr>
              <w:br/>
              <w:t>- UBVHGDTNTNNĐ của Quốc hội;</w:t>
            </w:r>
            <w:r w:rsidRPr="00AF74CF">
              <w:rPr>
                <w:rFonts w:ascii="Times New Roman" w:eastAsia="Times New Roman" w:hAnsi="Times New Roman" w:cs="Times New Roman"/>
                <w:sz w:val="24"/>
                <w:szCs w:val="24"/>
              </w:rPr>
              <w:br/>
              <w:t>- Ban Tuyên giáo Trung ương:</w:t>
            </w:r>
            <w:r w:rsidRPr="00AF74CF">
              <w:rPr>
                <w:rFonts w:ascii="Times New Roman" w:eastAsia="Times New Roman" w:hAnsi="Times New Roman" w:cs="Times New Roman"/>
                <w:sz w:val="24"/>
                <w:szCs w:val="24"/>
              </w:rPr>
              <w:br/>
              <w:t>- Hội đồng Quốc gia Giáo dục và Phát triển nhân lực;</w:t>
            </w:r>
            <w:r w:rsidRPr="00AF74CF">
              <w:rPr>
                <w:rFonts w:ascii="Times New Roman" w:eastAsia="Times New Roman" w:hAnsi="Times New Roman" w:cs="Times New Roman"/>
                <w:sz w:val="24"/>
                <w:szCs w:val="24"/>
              </w:rPr>
              <w:br/>
              <w:t>- Kiểm toán Nhá nước;</w:t>
            </w:r>
            <w:r w:rsidRPr="00AF74CF">
              <w:rPr>
                <w:rFonts w:ascii="Times New Roman" w:eastAsia="Times New Roman" w:hAnsi="Times New Roman" w:cs="Times New Roman"/>
                <w:sz w:val="24"/>
                <w:szCs w:val="24"/>
              </w:rPr>
              <w:br/>
              <w:t>- Cục Kiểm tra văn bản QPPL (Bộ Tư pháp);</w:t>
            </w:r>
            <w:r w:rsidRPr="00AF74CF">
              <w:rPr>
                <w:rFonts w:ascii="Times New Roman" w:eastAsia="Times New Roman" w:hAnsi="Times New Roman" w:cs="Times New Roman"/>
                <w:sz w:val="24"/>
                <w:szCs w:val="24"/>
              </w:rPr>
              <w:br/>
              <w:t>- Cổng TTĐT Chính phủ;</w:t>
            </w:r>
            <w:r w:rsidRPr="00AF74CF">
              <w:rPr>
                <w:rFonts w:ascii="Times New Roman" w:eastAsia="Times New Roman" w:hAnsi="Times New Roman" w:cs="Times New Roman"/>
                <w:sz w:val="24"/>
                <w:szCs w:val="24"/>
              </w:rPr>
              <w:br/>
              <w:t>- Cổng TTĐT Bộ Giáo dục và Đào tạo;</w:t>
            </w:r>
            <w:r w:rsidRPr="00AF74CF">
              <w:rPr>
                <w:rFonts w:ascii="Times New Roman" w:eastAsia="Times New Roman" w:hAnsi="Times New Roman" w:cs="Times New Roman"/>
                <w:sz w:val="24"/>
                <w:szCs w:val="24"/>
              </w:rPr>
              <w:br/>
              <w:t>- Bộ trưởng (để báo cáo);</w:t>
            </w:r>
            <w:r w:rsidRPr="00AF74CF">
              <w:rPr>
                <w:rFonts w:ascii="Times New Roman" w:eastAsia="Times New Roman" w:hAnsi="Times New Roman" w:cs="Times New Roman"/>
                <w:sz w:val="24"/>
                <w:szCs w:val="24"/>
              </w:rPr>
              <w:br/>
              <w:t>- Lưu: VT. Vụ PC. Vụ TCCB.</w:t>
            </w:r>
          </w:p>
        </w:tc>
        <w:tc>
          <w:tcPr>
            <w:tcW w:w="3975" w:type="dxa"/>
            <w:hideMark/>
          </w:tcPr>
          <w:p w:rsidR="00AF74CF" w:rsidRPr="00AF74CF" w:rsidRDefault="00AF74CF" w:rsidP="00AF74CF">
            <w:pPr>
              <w:spacing w:before="100" w:beforeAutospacing="1" w:after="100" w:afterAutospacing="1" w:line="240" w:lineRule="auto"/>
              <w:jc w:val="center"/>
              <w:rPr>
                <w:rFonts w:ascii="Times New Roman" w:eastAsia="Times New Roman" w:hAnsi="Times New Roman" w:cs="Times New Roman"/>
                <w:sz w:val="24"/>
                <w:szCs w:val="24"/>
              </w:rPr>
            </w:pPr>
            <w:r w:rsidRPr="00AF74CF">
              <w:rPr>
                <w:rFonts w:ascii="Times New Roman" w:eastAsia="Times New Roman" w:hAnsi="Times New Roman" w:cs="Times New Roman"/>
                <w:b/>
                <w:bCs/>
                <w:sz w:val="24"/>
                <w:szCs w:val="24"/>
              </w:rPr>
              <w:t>KT. BỘ TRƯỞNG</w:t>
            </w:r>
            <w:r w:rsidRPr="00AF74CF">
              <w:rPr>
                <w:rFonts w:ascii="Times New Roman" w:eastAsia="Times New Roman" w:hAnsi="Times New Roman" w:cs="Times New Roman"/>
                <w:b/>
                <w:bCs/>
                <w:sz w:val="24"/>
                <w:szCs w:val="24"/>
              </w:rPr>
              <w:br/>
              <w:t>THỨ TRƯỞNG</w:t>
            </w:r>
            <w:r w:rsidRPr="00AF74CF">
              <w:rPr>
                <w:rFonts w:ascii="Times New Roman" w:eastAsia="Times New Roman" w:hAnsi="Times New Roman" w:cs="Times New Roman"/>
                <w:b/>
                <w:bCs/>
                <w:sz w:val="24"/>
                <w:szCs w:val="24"/>
              </w:rPr>
              <w:br/>
            </w:r>
            <w:r w:rsidRPr="00AF74CF">
              <w:rPr>
                <w:rFonts w:ascii="Times New Roman" w:eastAsia="Times New Roman" w:hAnsi="Times New Roman" w:cs="Times New Roman"/>
                <w:b/>
                <w:bCs/>
                <w:sz w:val="24"/>
                <w:szCs w:val="24"/>
              </w:rPr>
              <w:br/>
            </w:r>
            <w:r w:rsidRPr="00AF74CF">
              <w:rPr>
                <w:rFonts w:ascii="Times New Roman" w:eastAsia="Times New Roman" w:hAnsi="Times New Roman" w:cs="Times New Roman"/>
                <w:b/>
                <w:bCs/>
                <w:sz w:val="24"/>
                <w:szCs w:val="24"/>
              </w:rPr>
              <w:br/>
            </w:r>
            <w:r w:rsidRPr="00AF74CF">
              <w:rPr>
                <w:rFonts w:ascii="Times New Roman" w:eastAsia="Times New Roman" w:hAnsi="Times New Roman" w:cs="Times New Roman"/>
                <w:b/>
                <w:bCs/>
                <w:sz w:val="24"/>
                <w:szCs w:val="24"/>
              </w:rPr>
              <w:br/>
            </w:r>
            <w:r w:rsidRPr="00AF74CF">
              <w:rPr>
                <w:rFonts w:ascii="Times New Roman" w:eastAsia="Times New Roman" w:hAnsi="Times New Roman" w:cs="Times New Roman"/>
                <w:b/>
                <w:bCs/>
                <w:sz w:val="24"/>
                <w:szCs w:val="24"/>
              </w:rPr>
              <w:br/>
              <w:t>Phạm Ngọc</w:t>
            </w:r>
            <w:r w:rsidR="006F184B">
              <w:rPr>
                <w:rFonts w:ascii="Times New Roman" w:eastAsia="Times New Roman" w:hAnsi="Times New Roman" w:cs="Times New Roman"/>
                <w:b/>
                <w:bCs/>
                <w:sz w:val="24"/>
                <w:szCs w:val="24"/>
              </w:rPr>
              <w:t xml:space="preserve"> Thưởng </w:t>
            </w:r>
            <w:bookmarkStart w:id="1" w:name="_GoBack"/>
            <w:bookmarkEnd w:id="1"/>
          </w:p>
        </w:tc>
      </w:tr>
    </w:tbl>
    <w:p w:rsidR="00263279" w:rsidRPr="00AF74CF" w:rsidRDefault="00263279" w:rsidP="00AF74CF"/>
    <w:sectPr w:rsidR="00263279" w:rsidRPr="00AF74CF" w:rsidSect="00AF74CF">
      <w:pgSz w:w="12240" w:h="15840" w:code="1"/>
      <w:pgMar w:top="709"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9F"/>
    <w:rsid w:val="00263279"/>
    <w:rsid w:val="004A789F"/>
    <w:rsid w:val="006F184B"/>
    <w:rsid w:val="00AF74CF"/>
    <w:rsid w:val="00BF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podetail">
    <w:name w:val="sapodetail"/>
    <w:basedOn w:val="DefaultParagraphFont"/>
    <w:rsid w:val="004A789F"/>
  </w:style>
  <w:style w:type="paragraph" w:styleId="NormalWeb">
    <w:name w:val="Normal (Web)"/>
    <w:basedOn w:val="Normal"/>
    <w:uiPriority w:val="99"/>
    <w:unhideWhenUsed/>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AF74CF"/>
  </w:style>
  <w:style w:type="paragraph" w:customStyle="1" w:styleId="vn4">
    <w:name w:val="vn_4"/>
    <w:basedOn w:val="Normal"/>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5">
    <w:name w:val="vn_5"/>
    <w:basedOn w:val="DefaultParagraphFont"/>
    <w:rsid w:val="00AF74CF"/>
  </w:style>
  <w:style w:type="character" w:customStyle="1" w:styleId="vn6">
    <w:name w:val="vn_6"/>
    <w:basedOn w:val="DefaultParagraphFont"/>
    <w:rsid w:val="00AF74CF"/>
  </w:style>
  <w:style w:type="character" w:customStyle="1" w:styleId="vn7">
    <w:name w:val="vn_7"/>
    <w:basedOn w:val="DefaultParagraphFont"/>
    <w:rsid w:val="00AF74CF"/>
  </w:style>
  <w:style w:type="character" w:styleId="Hyperlink">
    <w:name w:val="Hyperlink"/>
    <w:basedOn w:val="DefaultParagraphFont"/>
    <w:uiPriority w:val="99"/>
    <w:semiHidden/>
    <w:unhideWhenUsed/>
    <w:rsid w:val="00AF74CF"/>
    <w:rPr>
      <w:color w:val="0000FF"/>
      <w:u w:val="single"/>
    </w:rPr>
  </w:style>
  <w:style w:type="character" w:styleId="FollowedHyperlink">
    <w:name w:val="FollowedHyperlink"/>
    <w:basedOn w:val="DefaultParagraphFont"/>
    <w:uiPriority w:val="99"/>
    <w:semiHidden/>
    <w:unhideWhenUsed/>
    <w:rsid w:val="00AF74CF"/>
    <w:rPr>
      <w:color w:val="800080"/>
      <w:u w:val="single"/>
    </w:rPr>
  </w:style>
  <w:style w:type="character" w:customStyle="1" w:styleId="vn8">
    <w:name w:val="vn_8"/>
    <w:basedOn w:val="DefaultParagraphFont"/>
    <w:rsid w:val="00AF74CF"/>
  </w:style>
  <w:style w:type="character" w:customStyle="1" w:styleId="vn9">
    <w:name w:val="vn_9"/>
    <w:basedOn w:val="DefaultParagraphFont"/>
    <w:rsid w:val="00AF74CF"/>
  </w:style>
  <w:style w:type="paragraph" w:customStyle="1" w:styleId="vn10">
    <w:name w:val="vn_10"/>
    <w:basedOn w:val="Normal"/>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11">
    <w:name w:val="vn_11"/>
    <w:basedOn w:val="DefaultParagraphFont"/>
    <w:rsid w:val="00AF74CF"/>
  </w:style>
  <w:style w:type="character" w:customStyle="1" w:styleId="vn12">
    <w:name w:val="vn_12"/>
    <w:basedOn w:val="DefaultParagraphFont"/>
    <w:rsid w:val="00AF74CF"/>
  </w:style>
  <w:style w:type="character" w:customStyle="1" w:styleId="vn14">
    <w:name w:val="vn_14"/>
    <w:basedOn w:val="DefaultParagraphFont"/>
    <w:rsid w:val="00AF74CF"/>
  </w:style>
  <w:style w:type="character" w:customStyle="1" w:styleId="vn15">
    <w:name w:val="vn_15"/>
    <w:basedOn w:val="DefaultParagraphFont"/>
    <w:rsid w:val="00AF7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podetail">
    <w:name w:val="sapodetail"/>
    <w:basedOn w:val="DefaultParagraphFont"/>
    <w:rsid w:val="004A789F"/>
  </w:style>
  <w:style w:type="paragraph" w:styleId="NormalWeb">
    <w:name w:val="Normal (Web)"/>
    <w:basedOn w:val="Normal"/>
    <w:uiPriority w:val="99"/>
    <w:unhideWhenUsed/>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AF74CF"/>
  </w:style>
  <w:style w:type="paragraph" w:customStyle="1" w:styleId="vn4">
    <w:name w:val="vn_4"/>
    <w:basedOn w:val="Normal"/>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5">
    <w:name w:val="vn_5"/>
    <w:basedOn w:val="DefaultParagraphFont"/>
    <w:rsid w:val="00AF74CF"/>
  </w:style>
  <w:style w:type="character" w:customStyle="1" w:styleId="vn6">
    <w:name w:val="vn_6"/>
    <w:basedOn w:val="DefaultParagraphFont"/>
    <w:rsid w:val="00AF74CF"/>
  </w:style>
  <w:style w:type="character" w:customStyle="1" w:styleId="vn7">
    <w:name w:val="vn_7"/>
    <w:basedOn w:val="DefaultParagraphFont"/>
    <w:rsid w:val="00AF74CF"/>
  </w:style>
  <w:style w:type="character" w:styleId="Hyperlink">
    <w:name w:val="Hyperlink"/>
    <w:basedOn w:val="DefaultParagraphFont"/>
    <w:uiPriority w:val="99"/>
    <w:semiHidden/>
    <w:unhideWhenUsed/>
    <w:rsid w:val="00AF74CF"/>
    <w:rPr>
      <w:color w:val="0000FF"/>
      <w:u w:val="single"/>
    </w:rPr>
  </w:style>
  <w:style w:type="character" w:styleId="FollowedHyperlink">
    <w:name w:val="FollowedHyperlink"/>
    <w:basedOn w:val="DefaultParagraphFont"/>
    <w:uiPriority w:val="99"/>
    <w:semiHidden/>
    <w:unhideWhenUsed/>
    <w:rsid w:val="00AF74CF"/>
    <w:rPr>
      <w:color w:val="800080"/>
      <w:u w:val="single"/>
    </w:rPr>
  </w:style>
  <w:style w:type="character" w:customStyle="1" w:styleId="vn8">
    <w:name w:val="vn_8"/>
    <w:basedOn w:val="DefaultParagraphFont"/>
    <w:rsid w:val="00AF74CF"/>
  </w:style>
  <w:style w:type="character" w:customStyle="1" w:styleId="vn9">
    <w:name w:val="vn_9"/>
    <w:basedOn w:val="DefaultParagraphFont"/>
    <w:rsid w:val="00AF74CF"/>
  </w:style>
  <w:style w:type="paragraph" w:customStyle="1" w:styleId="vn10">
    <w:name w:val="vn_10"/>
    <w:basedOn w:val="Normal"/>
    <w:rsid w:val="00AF7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11">
    <w:name w:val="vn_11"/>
    <w:basedOn w:val="DefaultParagraphFont"/>
    <w:rsid w:val="00AF74CF"/>
  </w:style>
  <w:style w:type="character" w:customStyle="1" w:styleId="vn12">
    <w:name w:val="vn_12"/>
    <w:basedOn w:val="DefaultParagraphFont"/>
    <w:rsid w:val="00AF74CF"/>
  </w:style>
  <w:style w:type="character" w:customStyle="1" w:styleId="vn14">
    <w:name w:val="vn_14"/>
    <w:basedOn w:val="DefaultParagraphFont"/>
    <w:rsid w:val="00AF74CF"/>
  </w:style>
  <w:style w:type="character" w:customStyle="1" w:styleId="vn15">
    <w:name w:val="vn_15"/>
    <w:basedOn w:val="DefaultParagraphFont"/>
    <w:rsid w:val="00AF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04-2000-qd-bgddt-quy-che-thuc-hien-dan-chu-trong-hoat-dong-nha-truong-b932.html" TargetMode="External"/><Relationship Id="rId3" Type="http://schemas.openxmlformats.org/officeDocument/2006/relationships/settings" Target="settings.xml"/><Relationship Id="rId7" Type="http://schemas.openxmlformats.org/officeDocument/2006/relationships/hyperlink" Target="https://thukyluat.vn/vb/nghi-dinh-04-2015-nd-cp-thuc-hien-dan-chu-trong-hoat-dong-co-quan-hanh-chinh-nha-nuoc-402c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dinh-69-2017-nd-cp-chuc-nang-nhiem-vu-quyen-han-co-cau-cua-bo-giao-duc-va-dao-tao-557fe.html" TargetMode="External"/><Relationship Id="rId5" Type="http://schemas.openxmlformats.org/officeDocument/2006/relationships/hyperlink" Target="https://thukyluat.vn/vb/nghi-dinh-123-2016-nd-cp-chuc-nang-nhiem-vu-quyen-han-co-cau-to-chuc-bo-co-quan-ngang-bo-4e7e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COHONG</dc:creator>
  <cp:lastModifiedBy>COHONG</cp:lastModifiedBy>
  <cp:revision>2</cp:revision>
  <cp:lastPrinted>2020-05-28T08:58:00Z</cp:lastPrinted>
  <dcterms:created xsi:type="dcterms:W3CDTF">2020-05-28T08:57:00Z</dcterms:created>
  <dcterms:modified xsi:type="dcterms:W3CDTF">2020-06-02T01:08:00Z</dcterms:modified>
</cp:coreProperties>
</file>