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04"/>
        <w:tblW w:w="10160" w:type="dxa"/>
        <w:shd w:val="clear" w:color="auto" w:fill="FFFFFF"/>
        <w:tblCellMar>
          <w:left w:w="0" w:type="dxa"/>
          <w:right w:w="0" w:type="dxa"/>
        </w:tblCellMar>
        <w:tblLook w:val="04A0" w:firstRow="1" w:lastRow="0" w:firstColumn="1" w:lastColumn="0" w:noHBand="0" w:noVBand="1"/>
      </w:tblPr>
      <w:tblGrid>
        <w:gridCol w:w="4077"/>
        <w:gridCol w:w="6083"/>
      </w:tblGrid>
      <w:tr w:rsidR="00CA79FE" w:rsidTr="00CA79FE">
        <w:tc>
          <w:tcPr>
            <w:tcW w:w="4077" w:type="dxa"/>
            <w:shd w:val="clear" w:color="auto" w:fill="FFFFFF"/>
            <w:tcMar>
              <w:top w:w="0" w:type="dxa"/>
              <w:left w:w="108" w:type="dxa"/>
              <w:bottom w:w="0" w:type="dxa"/>
              <w:right w:w="108" w:type="dxa"/>
            </w:tcMar>
            <w:hideMark/>
          </w:tcPr>
          <w:p w:rsidR="00CA79FE" w:rsidRPr="00513A7E" w:rsidRDefault="00177D5A" w:rsidP="00DD2940">
            <w:pPr>
              <w:spacing w:after="0" w:line="240" w:lineRule="auto"/>
              <w:jc w:val="center"/>
              <w:rPr>
                <w:rFonts w:eastAsia="Times New Roman"/>
                <w:b/>
                <w:color w:val="333333"/>
                <w:sz w:val="24"/>
                <w:szCs w:val="24"/>
              </w:rPr>
            </w:pPr>
            <w:r>
              <w:rPr>
                <w:rFonts w:eastAsia="Times New Roman"/>
                <w:bCs/>
                <w:color w:val="333333"/>
                <w:sz w:val="24"/>
                <w:szCs w:val="24"/>
              </w:rPr>
              <w:t>UBND QUẬN BÌNH THẠNH</w:t>
            </w:r>
            <w:r w:rsidR="00CA79FE" w:rsidRPr="00CA79FE">
              <w:rPr>
                <w:rFonts w:eastAsia="Times New Roman"/>
                <w:bCs/>
                <w:color w:val="333333"/>
                <w:sz w:val="24"/>
                <w:szCs w:val="24"/>
                <w:lang w:val="vi-VN"/>
              </w:rPr>
              <w:br/>
            </w:r>
            <w:r>
              <w:rPr>
                <w:rFonts w:eastAsia="Times New Roman"/>
                <w:b/>
                <w:color w:val="333333"/>
                <w:sz w:val="24"/>
                <w:szCs w:val="24"/>
              </w:rPr>
              <w:t>TRƯỜNG MẦM NON 7A</w:t>
            </w:r>
          </w:p>
          <w:p w:rsidR="00CA79FE" w:rsidRPr="000F137E" w:rsidRDefault="001965EF" w:rsidP="00DD2940">
            <w:pPr>
              <w:spacing w:after="0" w:line="240" w:lineRule="auto"/>
              <w:jc w:val="center"/>
              <w:rPr>
                <w:rFonts w:eastAsia="Times New Roman"/>
                <w:b/>
                <w:color w:val="333333"/>
                <w:sz w:val="24"/>
                <w:szCs w:val="24"/>
                <w:lang w:val="vi-VN"/>
              </w:rPr>
            </w:pPr>
            <w:r>
              <w:rPr>
                <w:rFonts w:eastAsia="Times New Roman"/>
                <w:b/>
                <w:bCs/>
                <w:noProof/>
                <w:color w:val="333333"/>
                <w:sz w:val="24"/>
                <w:szCs w:val="24"/>
              </w:rPr>
              <mc:AlternateContent>
                <mc:Choice Requires="wps">
                  <w:drawing>
                    <wp:anchor distT="0" distB="0" distL="114300" distR="114300" simplePos="0" relativeHeight="251658240" behindDoc="0" locked="0" layoutInCell="1" allowOverlap="1">
                      <wp:simplePos x="0" y="0"/>
                      <wp:positionH relativeFrom="column">
                        <wp:posOffset>577215</wp:posOffset>
                      </wp:positionH>
                      <wp:positionV relativeFrom="paragraph">
                        <wp:posOffset>25400</wp:posOffset>
                      </wp:positionV>
                      <wp:extent cx="1181100" cy="0"/>
                      <wp:effectExtent l="5715" t="6350" r="1333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45pt;margin-top:2pt;width: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ugHQ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"/>
                  </w:pict>
                </mc:Fallback>
              </mc:AlternateContent>
            </w:r>
          </w:p>
          <w:p w:rsidR="00CA79FE" w:rsidRPr="006012F1" w:rsidRDefault="00CA79FE" w:rsidP="00665652">
            <w:pPr>
              <w:spacing w:after="0" w:line="240" w:lineRule="auto"/>
              <w:jc w:val="center"/>
              <w:rPr>
                <w:rFonts w:eastAsia="Times New Roman"/>
                <w:color w:val="333333"/>
                <w:sz w:val="24"/>
                <w:szCs w:val="24"/>
              </w:rPr>
            </w:pPr>
            <w:r w:rsidRPr="006012F1">
              <w:rPr>
                <w:rFonts w:eastAsia="Times New Roman"/>
                <w:color w:val="333333"/>
                <w:sz w:val="24"/>
                <w:szCs w:val="24"/>
              </w:rPr>
              <w:t xml:space="preserve">Số </w:t>
            </w:r>
            <w:r w:rsidR="00665652">
              <w:rPr>
                <w:rFonts w:eastAsia="Times New Roman"/>
                <w:color w:val="333333"/>
                <w:sz w:val="24"/>
                <w:szCs w:val="24"/>
              </w:rPr>
              <w:t>07</w:t>
            </w:r>
            <w:r w:rsidR="000F137E">
              <w:rPr>
                <w:rFonts w:eastAsia="Times New Roman"/>
                <w:color w:val="333333"/>
                <w:sz w:val="24"/>
                <w:szCs w:val="24"/>
              </w:rPr>
              <w:t>/BC-</w:t>
            </w:r>
            <w:r w:rsidR="00E26B68">
              <w:rPr>
                <w:rFonts w:eastAsia="Times New Roman"/>
                <w:color w:val="333333"/>
                <w:sz w:val="24"/>
                <w:szCs w:val="24"/>
              </w:rPr>
              <w:t>MN7A</w:t>
            </w:r>
          </w:p>
        </w:tc>
        <w:tc>
          <w:tcPr>
            <w:tcW w:w="6083" w:type="dxa"/>
            <w:shd w:val="clear" w:color="auto" w:fill="FFFFFF"/>
            <w:tcMar>
              <w:top w:w="0" w:type="dxa"/>
              <w:left w:w="108" w:type="dxa"/>
              <w:bottom w:w="0" w:type="dxa"/>
              <w:right w:w="108" w:type="dxa"/>
            </w:tcMar>
            <w:hideMark/>
          </w:tcPr>
          <w:p w:rsidR="00CA79FE" w:rsidRDefault="00CA79FE" w:rsidP="00DD2940">
            <w:pPr>
              <w:spacing w:after="0" w:line="240" w:lineRule="auto"/>
              <w:jc w:val="center"/>
              <w:rPr>
                <w:rFonts w:eastAsia="Times New Roman"/>
                <w:b/>
                <w:bCs/>
                <w:color w:val="333333"/>
                <w:sz w:val="26"/>
                <w:szCs w:val="26"/>
              </w:rPr>
            </w:pPr>
            <w:r>
              <w:rPr>
                <w:rFonts w:eastAsia="Times New Roman"/>
                <w:b/>
                <w:bCs/>
                <w:color w:val="333333"/>
                <w:sz w:val="24"/>
                <w:szCs w:val="24"/>
                <w:lang w:val="vi-VN"/>
              </w:rPr>
              <w:t>CỘNG HÒA XÃ HỘI CHỦ NGHĨA VIỆT NAM</w:t>
            </w:r>
            <w:r>
              <w:rPr>
                <w:rFonts w:eastAsia="Times New Roman"/>
                <w:b/>
                <w:bCs/>
                <w:color w:val="333333"/>
                <w:sz w:val="24"/>
                <w:szCs w:val="24"/>
                <w:lang w:val="vi-VN"/>
              </w:rPr>
              <w:br/>
            </w:r>
            <w:r w:rsidR="00D04E92">
              <w:rPr>
                <w:rFonts w:eastAsia="Times New Roman"/>
                <w:b/>
                <w:bCs/>
                <w:color w:val="333333"/>
                <w:sz w:val="26"/>
                <w:szCs w:val="26"/>
              </w:rPr>
              <w:t xml:space="preserve"> </w:t>
            </w:r>
            <w:r>
              <w:rPr>
                <w:rFonts w:eastAsia="Times New Roman"/>
                <w:b/>
                <w:bCs/>
                <w:color w:val="333333"/>
                <w:sz w:val="26"/>
                <w:szCs w:val="26"/>
                <w:lang w:val="vi-VN"/>
              </w:rPr>
              <w:t>Độc lập - Tự do - Hạnh phúc</w:t>
            </w:r>
          </w:p>
          <w:p w:rsidR="00CA79FE" w:rsidRDefault="001965EF" w:rsidP="00177D5A">
            <w:pPr>
              <w:spacing w:after="0" w:line="240" w:lineRule="auto"/>
              <w:jc w:val="center"/>
              <w:rPr>
                <w:rFonts w:eastAsia="Times New Roman"/>
                <w:color w:val="333333"/>
                <w:sz w:val="21"/>
                <w:szCs w:val="21"/>
              </w:rPr>
            </w:pPr>
            <w:r>
              <w:rPr>
                <w:rFonts w:eastAsia="Times New Roman"/>
                <w:b/>
                <w:bCs/>
                <w:noProof/>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931545</wp:posOffset>
                      </wp:positionH>
                      <wp:positionV relativeFrom="paragraph">
                        <wp:posOffset>10795</wp:posOffset>
                      </wp:positionV>
                      <wp:extent cx="1800225" cy="0"/>
                      <wp:effectExtent l="7620" t="10795" r="1143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3.35pt;margin-top:.8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FR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MVuk6W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"/>
                  </w:pict>
                </mc:Fallback>
              </mc:AlternateContent>
            </w:r>
            <w:r w:rsidR="00CA79FE">
              <w:rPr>
                <w:rFonts w:eastAsia="Times New Roman"/>
                <w:b/>
                <w:bCs/>
                <w:color w:val="333333"/>
                <w:sz w:val="26"/>
                <w:szCs w:val="26"/>
              </w:rPr>
              <w:t xml:space="preserve">         </w:t>
            </w:r>
          </w:p>
        </w:tc>
      </w:tr>
      <w:tr w:rsidR="00CA79FE" w:rsidTr="00CA79FE">
        <w:tc>
          <w:tcPr>
            <w:tcW w:w="4077" w:type="dxa"/>
            <w:shd w:val="clear" w:color="auto" w:fill="FFFFFF"/>
            <w:tcMar>
              <w:top w:w="0" w:type="dxa"/>
              <w:left w:w="108" w:type="dxa"/>
              <w:bottom w:w="0" w:type="dxa"/>
              <w:right w:w="108" w:type="dxa"/>
            </w:tcMar>
            <w:hideMark/>
          </w:tcPr>
          <w:p w:rsidR="00CA79FE" w:rsidRDefault="00CA79FE" w:rsidP="00DD2940">
            <w:pPr>
              <w:spacing w:before="120" w:after="120" w:line="240" w:lineRule="auto"/>
              <w:jc w:val="center"/>
              <w:rPr>
                <w:rFonts w:eastAsia="Times New Roman"/>
                <w:color w:val="333333"/>
                <w:sz w:val="21"/>
                <w:szCs w:val="21"/>
              </w:rPr>
            </w:pPr>
            <w:r>
              <w:rPr>
                <w:rFonts w:eastAsia="Times New Roman"/>
                <w:b/>
                <w:bCs/>
                <w:color w:val="333333"/>
                <w:sz w:val="20"/>
                <w:szCs w:val="20"/>
                <w:lang w:val="vi-VN"/>
              </w:rPr>
              <w:t> </w:t>
            </w:r>
          </w:p>
        </w:tc>
        <w:tc>
          <w:tcPr>
            <w:tcW w:w="6083" w:type="dxa"/>
            <w:shd w:val="clear" w:color="auto" w:fill="FFFFFF"/>
            <w:tcMar>
              <w:top w:w="0" w:type="dxa"/>
              <w:left w:w="108" w:type="dxa"/>
              <w:bottom w:w="0" w:type="dxa"/>
              <w:right w:w="108" w:type="dxa"/>
            </w:tcMar>
            <w:hideMark/>
          </w:tcPr>
          <w:p w:rsidR="00CA79FE" w:rsidRDefault="00513A7E" w:rsidP="00665652">
            <w:pPr>
              <w:spacing w:after="0" w:line="240" w:lineRule="auto"/>
              <w:jc w:val="center"/>
              <w:rPr>
                <w:rFonts w:eastAsia="Times New Roman"/>
                <w:color w:val="333333"/>
                <w:sz w:val="26"/>
                <w:szCs w:val="26"/>
              </w:rPr>
            </w:pPr>
            <w:r>
              <w:rPr>
                <w:rFonts w:eastAsia="Times New Roman"/>
                <w:i/>
                <w:iCs/>
                <w:color w:val="333333"/>
                <w:sz w:val="26"/>
                <w:szCs w:val="26"/>
              </w:rPr>
              <w:t>Bình Thạnh</w:t>
            </w:r>
            <w:r w:rsidR="00CA79FE">
              <w:rPr>
                <w:rFonts w:eastAsia="Times New Roman"/>
                <w:i/>
                <w:iCs/>
                <w:color w:val="333333"/>
                <w:sz w:val="26"/>
                <w:szCs w:val="26"/>
                <w:lang w:val="vi-VN"/>
              </w:rPr>
              <w:t>, ngày</w:t>
            </w:r>
            <w:r w:rsidR="00E26B68">
              <w:rPr>
                <w:rFonts w:eastAsia="Times New Roman"/>
                <w:i/>
                <w:iCs/>
                <w:color w:val="333333"/>
                <w:sz w:val="26"/>
                <w:szCs w:val="26"/>
              </w:rPr>
              <w:t xml:space="preserve"> </w:t>
            </w:r>
            <w:r w:rsidR="00665652">
              <w:rPr>
                <w:rFonts w:eastAsia="Times New Roman"/>
                <w:i/>
                <w:iCs/>
                <w:color w:val="333333"/>
                <w:sz w:val="26"/>
                <w:szCs w:val="26"/>
              </w:rPr>
              <w:t>12</w:t>
            </w:r>
            <w:r w:rsidR="00E26B68">
              <w:rPr>
                <w:rFonts w:eastAsia="Times New Roman"/>
                <w:i/>
                <w:iCs/>
                <w:color w:val="333333"/>
                <w:sz w:val="26"/>
                <w:szCs w:val="26"/>
              </w:rPr>
              <w:t xml:space="preserve"> </w:t>
            </w:r>
            <w:r w:rsidR="00CA79FE">
              <w:rPr>
                <w:rFonts w:eastAsia="Times New Roman"/>
                <w:i/>
                <w:iCs/>
                <w:color w:val="333333"/>
                <w:sz w:val="26"/>
                <w:szCs w:val="26"/>
                <w:lang w:val="vi-VN"/>
              </w:rPr>
              <w:t>tháng</w:t>
            </w:r>
            <w:r w:rsidR="00E26B68">
              <w:rPr>
                <w:rFonts w:eastAsia="Times New Roman"/>
                <w:i/>
                <w:iCs/>
                <w:color w:val="333333"/>
                <w:sz w:val="26"/>
                <w:szCs w:val="26"/>
              </w:rPr>
              <w:t xml:space="preserve"> </w:t>
            </w:r>
            <w:r w:rsidR="00665652">
              <w:rPr>
                <w:rFonts w:eastAsia="Times New Roman"/>
                <w:i/>
                <w:iCs/>
                <w:color w:val="333333"/>
                <w:sz w:val="26"/>
                <w:szCs w:val="26"/>
              </w:rPr>
              <w:t>01</w:t>
            </w:r>
            <w:r w:rsidR="00E26B68">
              <w:rPr>
                <w:rFonts w:eastAsia="Times New Roman"/>
                <w:i/>
                <w:iCs/>
                <w:color w:val="333333"/>
                <w:sz w:val="26"/>
                <w:szCs w:val="26"/>
              </w:rPr>
              <w:t xml:space="preserve"> </w:t>
            </w:r>
            <w:r w:rsidR="00CA79FE">
              <w:rPr>
                <w:rFonts w:eastAsia="Times New Roman"/>
                <w:i/>
                <w:iCs/>
                <w:color w:val="333333"/>
                <w:sz w:val="26"/>
                <w:szCs w:val="26"/>
                <w:lang w:val="vi-VN"/>
              </w:rPr>
              <w:t>nă</w:t>
            </w:r>
            <w:r w:rsidR="00CA79FE">
              <w:rPr>
                <w:rFonts w:eastAsia="Times New Roman"/>
                <w:i/>
                <w:iCs/>
                <w:color w:val="333333"/>
                <w:sz w:val="26"/>
                <w:szCs w:val="26"/>
              </w:rPr>
              <w:t>m 202</w:t>
            </w:r>
            <w:r w:rsidR="00665652">
              <w:rPr>
                <w:rFonts w:eastAsia="Times New Roman"/>
                <w:i/>
                <w:iCs/>
                <w:color w:val="333333"/>
                <w:sz w:val="26"/>
                <w:szCs w:val="26"/>
              </w:rPr>
              <w:t>4</w:t>
            </w:r>
          </w:p>
        </w:tc>
      </w:tr>
    </w:tbl>
    <w:p w:rsidR="00CA79FE" w:rsidRDefault="00CA79FE" w:rsidP="00CA79FE">
      <w:pPr>
        <w:shd w:val="clear" w:color="auto" w:fill="FFFFFF"/>
        <w:spacing w:after="0" w:line="240" w:lineRule="auto"/>
        <w:jc w:val="center"/>
        <w:rPr>
          <w:rFonts w:eastAsia="Times New Roman"/>
          <w:b/>
          <w:bCs/>
          <w:color w:val="000000"/>
          <w:szCs w:val="28"/>
        </w:rPr>
      </w:pPr>
      <w:bookmarkStart w:id="0" w:name="chuong_pl_8_name"/>
      <w:r>
        <w:rPr>
          <w:rFonts w:eastAsia="Times New Roman"/>
          <w:b/>
          <w:bCs/>
          <w:color w:val="000000"/>
          <w:szCs w:val="28"/>
          <w:lang w:val="vi-VN"/>
        </w:rPr>
        <w:t xml:space="preserve">BÁO CÁO </w:t>
      </w:r>
      <w:bookmarkEnd w:id="0"/>
    </w:p>
    <w:p w:rsidR="00CA79FE" w:rsidRDefault="00CA79FE" w:rsidP="00F32C3D">
      <w:pPr>
        <w:spacing w:after="0" w:line="240" w:lineRule="auto"/>
        <w:jc w:val="center"/>
        <w:rPr>
          <w:b/>
        </w:rPr>
      </w:pPr>
      <w:r w:rsidRPr="006012F1">
        <w:rPr>
          <w:b/>
        </w:rPr>
        <w:t>Về</w:t>
      </w:r>
      <w:r>
        <w:rPr>
          <w:b/>
        </w:rPr>
        <w:t xml:space="preserve"> thực hiện Kế hoạch cải tiến chất lượng giáo dục sau </w:t>
      </w:r>
    </w:p>
    <w:p w:rsidR="00AB14F2" w:rsidRDefault="00CA79FE" w:rsidP="00CA79FE">
      <w:pPr>
        <w:spacing w:after="0" w:line="240" w:lineRule="auto"/>
        <w:jc w:val="center"/>
        <w:rPr>
          <w:b/>
        </w:rPr>
      </w:pPr>
      <w:r>
        <w:rPr>
          <w:b/>
        </w:rPr>
        <w:t xml:space="preserve">tự đánh giá và đánh giá ngoài của các cơ sở giáo dục </w:t>
      </w:r>
    </w:p>
    <w:p w:rsidR="00CA79FE" w:rsidRDefault="00AB14F2" w:rsidP="00CA79FE">
      <w:pPr>
        <w:spacing w:after="0" w:line="240" w:lineRule="auto"/>
        <w:jc w:val="center"/>
        <w:rPr>
          <w:b/>
        </w:rPr>
      </w:pPr>
      <w:r>
        <w:rPr>
          <w:b/>
        </w:rPr>
        <w:t>N</w:t>
      </w:r>
      <w:r w:rsidR="00CA79FE">
        <w:rPr>
          <w:b/>
        </w:rPr>
        <w:t>ăm học 202</w:t>
      </w:r>
      <w:r w:rsidR="00665652">
        <w:rPr>
          <w:b/>
        </w:rPr>
        <w:t>3</w:t>
      </w:r>
      <w:r w:rsidR="00CA79FE">
        <w:rPr>
          <w:b/>
        </w:rPr>
        <w:t>-202</w:t>
      </w:r>
      <w:r w:rsidR="00665652">
        <w:rPr>
          <w:b/>
        </w:rPr>
        <w:t>4</w:t>
      </w:r>
    </w:p>
    <w:p w:rsidR="00CA79FE" w:rsidRDefault="00CA79FE" w:rsidP="00CA79FE">
      <w:pPr>
        <w:spacing w:after="0" w:line="240" w:lineRule="auto"/>
        <w:jc w:val="center"/>
        <w:rPr>
          <w:b/>
        </w:rPr>
      </w:pPr>
      <w:r>
        <w:rPr>
          <w:b/>
        </w:rPr>
        <w:t>_________________</w:t>
      </w:r>
    </w:p>
    <w:p w:rsidR="0050311F" w:rsidRDefault="0050311F">
      <w:pPr>
        <w:rPr>
          <w:szCs w:val="28"/>
        </w:rPr>
      </w:pPr>
    </w:p>
    <w:p w:rsidR="00EF0457" w:rsidRPr="00EF0457" w:rsidRDefault="00EF0457" w:rsidP="00C143CB">
      <w:pPr>
        <w:spacing w:before="12" w:after="12" w:line="360" w:lineRule="auto"/>
        <w:ind w:firstLine="720"/>
        <w:jc w:val="both"/>
        <w:rPr>
          <w:b/>
        </w:rPr>
      </w:pPr>
      <w:r w:rsidRPr="00EC5B32">
        <w:rPr>
          <w:b/>
        </w:rPr>
        <w:t xml:space="preserve">I. </w:t>
      </w:r>
      <w:r w:rsidR="002B487A" w:rsidRPr="00CA79FE">
        <w:rPr>
          <w:b/>
          <w:szCs w:val="28"/>
        </w:rPr>
        <w:t>V</w:t>
      </w:r>
      <w:r w:rsidR="002B487A">
        <w:rPr>
          <w:b/>
          <w:szCs w:val="28"/>
        </w:rPr>
        <w:t>iệc chỉ đạo của Phòng Giáo dục và Đào tạo</w:t>
      </w:r>
    </w:p>
    <w:p w:rsidR="002B487A" w:rsidRDefault="00CA79FE" w:rsidP="002B487A">
      <w:pPr>
        <w:spacing w:before="12" w:after="12" w:line="360" w:lineRule="auto"/>
        <w:jc w:val="both"/>
        <w:rPr>
          <w:szCs w:val="28"/>
        </w:rPr>
      </w:pPr>
      <w:r>
        <w:rPr>
          <w:color w:val="FF0000"/>
          <w:szCs w:val="28"/>
        </w:rPr>
        <w:tab/>
      </w:r>
      <w:r w:rsidR="002B487A" w:rsidRPr="00FD5661">
        <w:rPr>
          <w:szCs w:val="28"/>
          <w:lang w:val="pt-BR"/>
        </w:rPr>
        <w:t xml:space="preserve">Thông tư </w:t>
      </w:r>
      <w:r w:rsidR="002B487A">
        <w:rPr>
          <w:szCs w:val="28"/>
          <w:lang w:val="pt-BR"/>
        </w:rPr>
        <w:t xml:space="preserve">số </w:t>
      </w:r>
      <w:r w:rsidR="002B487A" w:rsidRPr="00FD5661">
        <w:rPr>
          <w:szCs w:val="28"/>
          <w:lang w:val="pt-BR"/>
        </w:rPr>
        <w:t xml:space="preserve">55/2011/TT-BGDĐT và </w:t>
      </w:r>
      <w:r w:rsidR="002B487A" w:rsidRPr="00FD5661">
        <w:rPr>
          <w:szCs w:val="28"/>
          <w:lang w:val="vi-VN"/>
        </w:rPr>
        <w:t xml:space="preserve">theo </w:t>
      </w:r>
      <w:r w:rsidR="002B487A" w:rsidRPr="00FD5661">
        <w:rPr>
          <w:szCs w:val="28"/>
        </w:rPr>
        <w:t>quy định tại Điều lệ Ban đại diệ</w:t>
      </w:r>
      <w:r w:rsidR="002B487A">
        <w:rPr>
          <w:szCs w:val="28"/>
        </w:rPr>
        <w:t>n C</w:t>
      </w:r>
      <w:r w:rsidR="002B487A" w:rsidRPr="00FD5661">
        <w:rPr>
          <w:szCs w:val="28"/>
        </w:rPr>
        <w:t>ha mẹ học sinh</w:t>
      </w:r>
      <w:r w:rsidR="002B487A">
        <w:rPr>
          <w:szCs w:val="28"/>
        </w:rPr>
        <w:t>.</w:t>
      </w:r>
    </w:p>
    <w:p w:rsidR="002B487A" w:rsidRDefault="002B487A" w:rsidP="002B487A">
      <w:pPr>
        <w:spacing w:before="12" w:after="12" w:line="360" w:lineRule="auto"/>
        <w:jc w:val="both"/>
        <w:rPr>
          <w:szCs w:val="28"/>
        </w:rPr>
      </w:pPr>
      <w:r>
        <w:rPr>
          <w:szCs w:val="28"/>
        </w:rPr>
        <w:tab/>
      </w:r>
      <w:r w:rsidRPr="00FD5661">
        <w:rPr>
          <w:szCs w:val="28"/>
          <w:lang w:val="vi-VN"/>
        </w:rPr>
        <w:t xml:space="preserve">Thông tư </w:t>
      </w:r>
      <w:r>
        <w:rPr>
          <w:szCs w:val="28"/>
        </w:rPr>
        <w:t xml:space="preserve">số </w:t>
      </w:r>
      <w:r w:rsidRPr="00FD5661">
        <w:rPr>
          <w:szCs w:val="28"/>
          <w:lang w:val="vi-VN"/>
        </w:rPr>
        <w:t>09/2011/TT-BNV ngày 03 tháng 6 năm 2011 của Bộ</w:t>
      </w:r>
      <w:r>
        <w:rPr>
          <w:szCs w:val="28"/>
          <w:lang w:val="vi-VN"/>
        </w:rPr>
        <w:t xml:space="preserve"> </w:t>
      </w:r>
      <w:r>
        <w:rPr>
          <w:szCs w:val="28"/>
        </w:rPr>
        <w:t>n</w:t>
      </w:r>
      <w:r w:rsidRPr="00FD5661">
        <w:rPr>
          <w:szCs w:val="28"/>
          <w:lang w:val="vi-VN"/>
        </w:rPr>
        <w:t>ội vụ</w:t>
      </w:r>
      <w:r w:rsidRPr="00FD5661">
        <w:rPr>
          <w:szCs w:val="28"/>
        </w:rPr>
        <w:t xml:space="preserve"> về Luật lưu trữ</w:t>
      </w:r>
      <w:r>
        <w:rPr>
          <w:szCs w:val="28"/>
        </w:rPr>
        <w:t>.</w:t>
      </w:r>
    </w:p>
    <w:p w:rsidR="002B487A" w:rsidRDefault="002B487A" w:rsidP="002B487A">
      <w:pPr>
        <w:spacing w:before="12" w:after="12" w:line="360" w:lineRule="auto"/>
        <w:jc w:val="both"/>
        <w:rPr>
          <w:szCs w:val="28"/>
          <w:lang w:val="da-DK"/>
        </w:rPr>
      </w:pPr>
      <w:r>
        <w:rPr>
          <w:szCs w:val="28"/>
        </w:rPr>
        <w:tab/>
      </w:r>
      <w:r w:rsidRPr="00FD5661">
        <w:rPr>
          <w:szCs w:val="28"/>
          <w:lang w:val="da-DK"/>
        </w:rPr>
        <w:t xml:space="preserve">Thông tư </w:t>
      </w:r>
      <w:r>
        <w:rPr>
          <w:szCs w:val="28"/>
          <w:lang w:val="da-DK"/>
        </w:rPr>
        <w:t xml:space="preserve">số </w:t>
      </w:r>
      <w:r w:rsidRPr="00FD5661">
        <w:rPr>
          <w:szCs w:val="28"/>
          <w:lang w:val="da-DK"/>
        </w:rPr>
        <w:t>32/2012/TT-BGDĐT ngày 14 tháng 9 năm 2012, Ban hành danh mục thiết bị, đồ dùng đồ chơi</w:t>
      </w:r>
      <w:r>
        <w:rPr>
          <w:szCs w:val="28"/>
          <w:lang w:val="da-DK"/>
        </w:rPr>
        <w:t>.</w:t>
      </w:r>
    </w:p>
    <w:p w:rsidR="002B487A" w:rsidRDefault="002B487A" w:rsidP="002B487A">
      <w:pPr>
        <w:spacing w:before="12" w:after="12" w:line="360" w:lineRule="auto"/>
        <w:jc w:val="both"/>
        <w:rPr>
          <w:szCs w:val="28"/>
        </w:rPr>
      </w:pPr>
      <w:r>
        <w:rPr>
          <w:szCs w:val="28"/>
          <w:lang w:val="da-DK"/>
        </w:rPr>
        <w:tab/>
      </w:r>
      <w:r w:rsidRPr="00FD5661">
        <w:rPr>
          <w:szCs w:val="28"/>
        </w:rPr>
        <w:t>Thông tư số 34/2013/TT-BGDĐT ngày 17 tháng 9 năm 2013 của Bộ trưởng Bộ Giáo dục và Đào tạo sửa đổi, bổ sung một số thiết bị quy định tại Danh mục Đồ dùng - Đồ chơi - Thiết bị dạy học tối thiểu dùng cho giáo dục mầm non ban hành kèm theo Thông tư số 02/2010/TT-BGDĐT ngày 11 tháng 02 năm 2010 của Bộ trưởng Bộ Giáo dục và Đào tạo, có hiệu lực kể từ ngày 01 tháng 11 năm 2013</w:t>
      </w:r>
      <w:r>
        <w:rPr>
          <w:szCs w:val="28"/>
        </w:rPr>
        <w:t>.</w:t>
      </w:r>
    </w:p>
    <w:p w:rsidR="002B487A" w:rsidRDefault="002B487A" w:rsidP="002B487A">
      <w:pPr>
        <w:spacing w:before="12" w:after="12" w:line="360" w:lineRule="auto"/>
        <w:jc w:val="both"/>
        <w:rPr>
          <w:szCs w:val="28"/>
          <w:lang w:val="da-DK"/>
        </w:rPr>
      </w:pPr>
      <w:r>
        <w:rPr>
          <w:szCs w:val="28"/>
        </w:rPr>
        <w:tab/>
      </w:r>
      <w:r w:rsidRPr="00FD5661">
        <w:rPr>
          <w:szCs w:val="28"/>
          <w:lang w:val="da-DK"/>
        </w:rPr>
        <w:t>Thông tư liên tịch số 06/2015/TTLT-BGDĐT-BNV ngày 16 tháng 3 năm 2015 của Bộ Giáo dục và Đào tạo, Bộ Nội vụ quy định về danh mục khung vị trí việc làm và định mức số lượng người làm việc trong các cơ sở giáo dục mầm non công lập</w:t>
      </w:r>
      <w:r>
        <w:rPr>
          <w:szCs w:val="28"/>
          <w:lang w:val="da-DK"/>
        </w:rPr>
        <w:t>.</w:t>
      </w:r>
    </w:p>
    <w:p w:rsidR="002B487A" w:rsidRDefault="002B487A" w:rsidP="002B487A">
      <w:pPr>
        <w:spacing w:before="12" w:after="12" w:line="360" w:lineRule="auto"/>
        <w:jc w:val="both"/>
        <w:rPr>
          <w:szCs w:val="28"/>
        </w:rPr>
      </w:pPr>
      <w:r>
        <w:rPr>
          <w:szCs w:val="28"/>
          <w:lang w:val="da-DK"/>
        </w:rPr>
        <w:tab/>
      </w:r>
      <w:r w:rsidRPr="00FD5661">
        <w:rPr>
          <w:szCs w:val="28"/>
        </w:rPr>
        <w:t>Văn bản hợp nhất số 01/VBHN-BGDĐT ngày 23 tháng 3 năm 2015 Ban hành danh mục đồ dùng - đồ chơi - thiết bị dạy học tối thiểu dùng cho giáo dục mầm non</w:t>
      </w:r>
      <w:r>
        <w:rPr>
          <w:szCs w:val="28"/>
        </w:rPr>
        <w:t>.</w:t>
      </w:r>
    </w:p>
    <w:p w:rsidR="002B487A" w:rsidRDefault="002B487A" w:rsidP="002B487A">
      <w:pPr>
        <w:spacing w:before="12" w:after="12" w:line="360" w:lineRule="auto"/>
        <w:jc w:val="both"/>
        <w:rPr>
          <w:szCs w:val="28"/>
        </w:rPr>
      </w:pPr>
      <w:r>
        <w:rPr>
          <w:szCs w:val="28"/>
        </w:rPr>
        <w:tab/>
      </w:r>
      <w:r w:rsidRPr="00FD5661">
        <w:rPr>
          <w:szCs w:val="28"/>
          <w:lang w:val="vi-VN"/>
        </w:rPr>
        <w:t>Thông tư liên tịch số 13/2016/TTLT- BYT-BGDĐT ngày 12/5/2016 quy định về công tác y tế trường học</w:t>
      </w:r>
      <w:r>
        <w:rPr>
          <w:szCs w:val="28"/>
        </w:rPr>
        <w:t>.</w:t>
      </w:r>
    </w:p>
    <w:p w:rsidR="002B487A" w:rsidRDefault="002B487A" w:rsidP="002B487A">
      <w:pPr>
        <w:spacing w:before="12" w:after="12" w:line="360" w:lineRule="auto"/>
        <w:jc w:val="both"/>
        <w:rPr>
          <w:szCs w:val="28"/>
        </w:rPr>
      </w:pPr>
      <w:r>
        <w:rPr>
          <w:szCs w:val="28"/>
        </w:rPr>
        <w:lastRenderedPageBreak/>
        <w:tab/>
      </w:r>
      <w:r w:rsidRPr="00FD5661">
        <w:rPr>
          <w:szCs w:val="28"/>
        </w:rPr>
        <w:t xml:space="preserve">Quyết định </w:t>
      </w:r>
      <w:r>
        <w:rPr>
          <w:szCs w:val="28"/>
        </w:rPr>
        <w:t>số 1246/QĐ-</w:t>
      </w:r>
      <w:r w:rsidRPr="00FD5661">
        <w:rPr>
          <w:szCs w:val="28"/>
        </w:rPr>
        <w:t>BYT ngày 31 tháng 3 năm 2017 của Bộ y tế về việc ban hành hướng dẫn kiểm thực ba bước và lưu mẫu thức ăn đối với cở sở kinh doanh dịch vụ ăn uống</w:t>
      </w:r>
      <w:r>
        <w:rPr>
          <w:szCs w:val="28"/>
        </w:rPr>
        <w:t>.</w:t>
      </w:r>
    </w:p>
    <w:p w:rsidR="002B487A" w:rsidRDefault="002B487A" w:rsidP="002B487A">
      <w:pPr>
        <w:spacing w:before="12" w:after="12" w:line="360" w:lineRule="auto"/>
        <w:jc w:val="both"/>
        <w:rPr>
          <w:szCs w:val="28"/>
          <w:lang w:val="pt-BR"/>
        </w:rPr>
      </w:pPr>
      <w:r>
        <w:rPr>
          <w:szCs w:val="28"/>
        </w:rPr>
        <w:tab/>
      </w:r>
      <w:r w:rsidRPr="00FD5661">
        <w:rPr>
          <w:szCs w:val="28"/>
          <w:lang w:val="pt-BR"/>
        </w:rPr>
        <w:t xml:space="preserve">Nghị định </w:t>
      </w:r>
      <w:r>
        <w:rPr>
          <w:szCs w:val="28"/>
          <w:lang w:val="pt-BR"/>
        </w:rPr>
        <w:t xml:space="preserve">số </w:t>
      </w:r>
      <w:r w:rsidRPr="00FD5661">
        <w:rPr>
          <w:szCs w:val="28"/>
          <w:lang w:val="pt-BR"/>
        </w:rPr>
        <w:t>46/2017/NĐ-CP ngày 21</w:t>
      </w:r>
      <w:r w:rsidRPr="00FD5661">
        <w:rPr>
          <w:szCs w:val="28"/>
          <w:lang w:val="vi-VN"/>
        </w:rPr>
        <w:t xml:space="preserve"> tháng </w:t>
      </w:r>
      <w:r w:rsidRPr="00FD5661">
        <w:rPr>
          <w:szCs w:val="28"/>
          <w:lang w:val="pt-BR"/>
        </w:rPr>
        <w:t>4</w:t>
      </w:r>
      <w:r w:rsidRPr="00FD5661">
        <w:rPr>
          <w:szCs w:val="28"/>
          <w:lang w:val="vi-VN"/>
        </w:rPr>
        <w:t xml:space="preserve"> năm </w:t>
      </w:r>
      <w:r w:rsidRPr="00FD5661">
        <w:rPr>
          <w:szCs w:val="28"/>
          <w:lang w:val="pt-BR"/>
        </w:rPr>
        <w:t>2017 Quy định về điều kiện đầu tư và hoạt động trong lĩnh vực giáo dục</w:t>
      </w:r>
      <w:r>
        <w:rPr>
          <w:szCs w:val="28"/>
          <w:lang w:val="pt-BR"/>
        </w:rPr>
        <w:t>.</w:t>
      </w:r>
    </w:p>
    <w:p w:rsidR="002B487A" w:rsidRDefault="002B487A" w:rsidP="002B487A">
      <w:pPr>
        <w:spacing w:before="12" w:after="12" w:line="360" w:lineRule="auto"/>
        <w:jc w:val="both"/>
        <w:rPr>
          <w:szCs w:val="28"/>
        </w:rPr>
      </w:pPr>
      <w:r>
        <w:rPr>
          <w:szCs w:val="28"/>
          <w:lang w:val="pt-BR"/>
        </w:rPr>
        <w:tab/>
      </w:r>
      <w:r w:rsidRPr="00FD5661">
        <w:rPr>
          <w:szCs w:val="28"/>
          <w:lang w:val="vi-VN"/>
        </w:rPr>
        <w:t>Thông tư số 19/2018/TT-BGDĐT, ngày 22 tháng 8 năm 2018 của Bộ trưởng Bộ Giáo dục và Đào tạo ban hành</w:t>
      </w:r>
      <w:r w:rsidRPr="00FD5661">
        <w:rPr>
          <w:szCs w:val="28"/>
        </w:rPr>
        <w:t xml:space="preserve"> vế kiểm định chất lượng giáo dục và công nhận đạt chuẩn quốc gia đối với trường mầm non</w:t>
      </w:r>
      <w:r>
        <w:rPr>
          <w:szCs w:val="28"/>
        </w:rPr>
        <w:t>.</w:t>
      </w:r>
    </w:p>
    <w:p w:rsidR="002B487A" w:rsidRDefault="002B487A" w:rsidP="002B487A">
      <w:pPr>
        <w:spacing w:before="12" w:after="12" w:line="360" w:lineRule="auto"/>
        <w:jc w:val="both"/>
        <w:rPr>
          <w:szCs w:val="28"/>
        </w:rPr>
      </w:pPr>
      <w:r>
        <w:rPr>
          <w:szCs w:val="28"/>
        </w:rPr>
        <w:tab/>
      </w:r>
      <w:r w:rsidRPr="00FD5661">
        <w:rPr>
          <w:szCs w:val="28"/>
        </w:rPr>
        <w:t>Công văn số 5942/BGDĐT –QLCL ngày 28 tháng 12 năm 2018 của Bộ Giáo dục và Đào tạo</w:t>
      </w:r>
      <w:r>
        <w:rPr>
          <w:szCs w:val="28"/>
        </w:rPr>
        <w:t>.</w:t>
      </w:r>
    </w:p>
    <w:p w:rsidR="002B487A" w:rsidRDefault="002B487A" w:rsidP="002B487A">
      <w:pPr>
        <w:spacing w:before="12" w:after="12" w:line="360" w:lineRule="auto"/>
        <w:jc w:val="both"/>
        <w:rPr>
          <w:szCs w:val="28"/>
          <w:shd w:val="clear" w:color="auto" w:fill="FFFFFF"/>
          <w:lang w:val="es-ES"/>
        </w:rPr>
      </w:pPr>
      <w:r>
        <w:rPr>
          <w:szCs w:val="28"/>
        </w:rPr>
        <w:tab/>
      </w:r>
      <w:r w:rsidRPr="00FD5661">
        <w:rPr>
          <w:szCs w:val="28"/>
          <w:shd w:val="clear" w:color="auto" w:fill="FFFFFF"/>
          <w:lang w:val="es-ES"/>
        </w:rPr>
        <w:t>Thông tư số 16/2018/TT-BGD&amp;ĐT ngày 03 tháng 8 năm 2018 của Bộ Giáo dục và Đào tạo Quy định về tài trợ cho các cơ sở giáo dục thuộc hệ thống giáo dục quốc dân; Công văn số 1427/UBND-VX ngày 17 tháng 4 năm 2019 của Ủy ban nhân dân thanh phố Hồ Chí Minh về hướng dẫn thực hiện Thông tư số 16/2018/TT-BGDĐT của Bộ Giáo dục và Đào tạo quy định về tài trợ cho các cơ sở giáo dục thuộc hệ thống giáo dục quốc dân; công văn số 2605/UBND ngày 12 tháng 7 năm 2019 của UBND quận Bình Thạnh hướng dẫn thực hiện Thông tư số 16/2018/TT-BGDĐT của Bộ Giáo dục và Đào tạo quy định về tài trợ cho các cơ sở giáo dục thuộc hệ thống giáo dục quốc dân</w:t>
      </w:r>
      <w:r>
        <w:rPr>
          <w:szCs w:val="28"/>
          <w:shd w:val="clear" w:color="auto" w:fill="FFFFFF"/>
          <w:lang w:val="es-ES"/>
        </w:rPr>
        <w:t>.</w:t>
      </w:r>
    </w:p>
    <w:p w:rsidR="002B487A" w:rsidRDefault="002B487A" w:rsidP="002B487A">
      <w:pPr>
        <w:spacing w:before="12" w:after="12" w:line="360" w:lineRule="auto"/>
        <w:jc w:val="both"/>
        <w:rPr>
          <w:szCs w:val="28"/>
        </w:rPr>
      </w:pPr>
      <w:r>
        <w:rPr>
          <w:szCs w:val="28"/>
          <w:shd w:val="clear" w:color="auto" w:fill="FFFFFF"/>
          <w:lang w:val="es-ES"/>
        </w:rPr>
        <w:tab/>
      </w:r>
      <w:r w:rsidRPr="00FD5661">
        <w:rPr>
          <w:szCs w:val="28"/>
        </w:rPr>
        <w:t>Thông tư số 25/2018/TT-BGDĐT ngày 08 tháng 10 năm 2018 của Bộ Giáo dục và Đào tạo về ban hành quy định Chuẩn hiệu trưởng cơ sở giáo dục mầm non</w:t>
      </w:r>
      <w:r>
        <w:rPr>
          <w:szCs w:val="28"/>
        </w:rPr>
        <w:t>.</w:t>
      </w:r>
    </w:p>
    <w:p w:rsidR="002B487A" w:rsidRDefault="002B487A" w:rsidP="002B487A">
      <w:pPr>
        <w:spacing w:before="12" w:after="12" w:line="360" w:lineRule="auto"/>
        <w:jc w:val="both"/>
        <w:rPr>
          <w:szCs w:val="28"/>
        </w:rPr>
      </w:pPr>
      <w:r>
        <w:rPr>
          <w:szCs w:val="28"/>
        </w:rPr>
        <w:tab/>
      </w:r>
      <w:r w:rsidRPr="00FD5661">
        <w:rPr>
          <w:bCs/>
          <w:szCs w:val="28"/>
        </w:rPr>
        <w:t xml:space="preserve">Thông tư số 26/2018/TT-BGDĐT của Bộ Giáo dục và Đào tạo ngày </w:t>
      </w:r>
      <w:r w:rsidRPr="00FD5661">
        <w:rPr>
          <w:szCs w:val="28"/>
        </w:rPr>
        <w:t xml:space="preserve">08 </w:t>
      </w:r>
      <w:r w:rsidRPr="00FD5661">
        <w:rPr>
          <w:bCs/>
          <w:szCs w:val="28"/>
        </w:rPr>
        <w:t xml:space="preserve">tháng 10 năm 2018 </w:t>
      </w:r>
      <w:r w:rsidRPr="00FD5661">
        <w:rPr>
          <w:szCs w:val="28"/>
        </w:rPr>
        <w:t>Chuẩn nghề nghiệp giáo viên</w:t>
      </w:r>
      <w:r>
        <w:rPr>
          <w:szCs w:val="28"/>
        </w:rPr>
        <w:t>.</w:t>
      </w:r>
    </w:p>
    <w:p w:rsidR="002B487A" w:rsidRDefault="002B487A" w:rsidP="002B487A">
      <w:pPr>
        <w:spacing w:before="12" w:after="12" w:line="360" w:lineRule="auto"/>
        <w:jc w:val="both"/>
        <w:rPr>
          <w:bCs/>
          <w:color w:val="000000"/>
          <w:szCs w:val="28"/>
          <w:lang w:val="pt-BR"/>
        </w:rPr>
      </w:pPr>
      <w:r>
        <w:rPr>
          <w:szCs w:val="28"/>
        </w:rPr>
        <w:tab/>
      </w:r>
      <w:r w:rsidRPr="00FD5661">
        <w:rPr>
          <w:bCs/>
          <w:color w:val="000000"/>
          <w:szCs w:val="28"/>
          <w:lang w:val="pt-BR"/>
        </w:rPr>
        <w:t>Luật Giáo dục số 43/2019/QH14 ngày 14/6/2019</w:t>
      </w:r>
      <w:r>
        <w:rPr>
          <w:bCs/>
          <w:color w:val="000000"/>
          <w:szCs w:val="28"/>
          <w:lang w:val="pt-BR"/>
        </w:rPr>
        <w:t>.</w:t>
      </w:r>
    </w:p>
    <w:p w:rsidR="002B487A" w:rsidRDefault="002B487A" w:rsidP="002B487A">
      <w:pPr>
        <w:spacing w:before="12" w:after="12" w:line="360" w:lineRule="auto"/>
        <w:jc w:val="both"/>
        <w:rPr>
          <w:szCs w:val="28"/>
          <w:shd w:val="clear" w:color="auto" w:fill="FFFFFF"/>
        </w:rPr>
      </w:pPr>
      <w:r>
        <w:rPr>
          <w:bCs/>
          <w:color w:val="000000"/>
          <w:szCs w:val="28"/>
          <w:lang w:val="pt-BR"/>
        </w:rPr>
        <w:tab/>
      </w:r>
      <w:r w:rsidRPr="00FD5661">
        <w:rPr>
          <w:szCs w:val="28"/>
          <w:shd w:val="clear" w:color="auto" w:fill="FFFFFF"/>
        </w:rPr>
        <w:t xml:space="preserve">Thông tư </w:t>
      </w:r>
      <w:r>
        <w:rPr>
          <w:szCs w:val="28"/>
          <w:shd w:val="clear" w:color="auto" w:fill="FFFFFF"/>
        </w:rPr>
        <w:t xml:space="preserve">số </w:t>
      </w:r>
      <w:r w:rsidRPr="00FD5661">
        <w:rPr>
          <w:szCs w:val="28"/>
          <w:shd w:val="clear" w:color="auto" w:fill="FFFFFF"/>
        </w:rPr>
        <w:t>52/2020 của Bộ Giáo dục và Đào tạo về việc ban hành Điều lệ trường mầm non</w:t>
      </w:r>
      <w:r>
        <w:rPr>
          <w:szCs w:val="28"/>
          <w:shd w:val="clear" w:color="auto" w:fill="FFFFFF"/>
        </w:rPr>
        <w:t>.</w:t>
      </w:r>
    </w:p>
    <w:p w:rsidR="002B487A" w:rsidRDefault="002B487A" w:rsidP="002B487A">
      <w:pPr>
        <w:spacing w:before="12" w:after="12" w:line="360" w:lineRule="auto"/>
        <w:jc w:val="both"/>
        <w:rPr>
          <w:szCs w:val="28"/>
          <w:shd w:val="clear" w:color="auto" w:fill="FFFFFF"/>
        </w:rPr>
      </w:pPr>
      <w:r>
        <w:rPr>
          <w:szCs w:val="28"/>
          <w:shd w:val="clear" w:color="auto" w:fill="FFFFFF"/>
        </w:rPr>
        <w:tab/>
      </w:r>
      <w:r w:rsidRPr="00FD5661">
        <w:rPr>
          <w:szCs w:val="28"/>
          <w:shd w:val="clear" w:color="auto" w:fill="FFFFFF"/>
        </w:rPr>
        <w:t xml:space="preserve">Thông tư số 13/TT-BGDĐT ngày 26 tháng năm 2020 của Bộ Giáo dục và Đào tạo ban hành quy định tiêu chuẩn cơ sở vật chất các trường Mầm non, Tiểu </w:t>
      </w:r>
      <w:r w:rsidRPr="00FD5661">
        <w:rPr>
          <w:szCs w:val="28"/>
          <w:shd w:val="clear" w:color="auto" w:fill="FFFFFF"/>
        </w:rPr>
        <w:lastRenderedPageBreak/>
        <w:t>học, Trung học cơ sở, Trung học phổ thông và Trường phổ thông có nhiều cấp học</w:t>
      </w:r>
      <w:r>
        <w:rPr>
          <w:szCs w:val="28"/>
          <w:shd w:val="clear" w:color="auto" w:fill="FFFFFF"/>
        </w:rPr>
        <w:t>.</w:t>
      </w:r>
    </w:p>
    <w:p w:rsidR="002B487A" w:rsidRDefault="002B487A" w:rsidP="002B487A">
      <w:pPr>
        <w:spacing w:before="12" w:after="12" w:line="360" w:lineRule="auto"/>
        <w:jc w:val="both"/>
        <w:rPr>
          <w:szCs w:val="28"/>
        </w:rPr>
      </w:pPr>
      <w:r>
        <w:rPr>
          <w:szCs w:val="28"/>
          <w:shd w:val="clear" w:color="auto" w:fill="FFFFFF"/>
        </w:rPr>
        <w:tab/>
      </w:r>
      <w:r w:rsidRPr="00FD5661">
        <w:rPr>
          <w:bCs/>
          <w:iCs/>
          <w:szCs w:val="28"/>
        </w:rPr>
        <w:t xml:space="preserve">Văn bản hợp nhất </w:t>
      </w:r>
      <w:r w:rsidRPr="00FD5661">
        <w:rPr>
          <w:bCs/>
          <w:iCs/>
          <w:szCs w:val="28"/>
          <w:lang w:val="vi-VN"/>
        </w:rPr>
        <w:t>số 01/VBHN-BGDĐT ngày 13 tháng 4 năm 2021 của Bộ Giáo dục và Đào tạo</w:t>
      </w:r>
      <w:r w:rsidRPr="00FD5661">
        <w:rPr>
          <w:szCs w:val="28"/>
          <w:lang w:val="vi-VN"/>
        </w:rPr>
        <w:t xml:space="preserve">thực hiện </w:t>
      </w:r>
      <w:r w:rsidRPr="00FD5661">
        <w:rPr>
          <w:szCs w:val="28"/>
        </w:rPr>
        <w:t>C</w:t>
      </w:r>
      <w:r w:rsidRPr="00FD5661">
        <w:rPr>
          <w:szCs w:val="28"/>
          <w:lang w:val="vi-VN"/>
        </w:rPr>
        <w:t>hương trình giá</w:t>
      </w:r>
      <w:r w:rsidRPr="00FD5661">
        <w:rPr>
          <w:szCs w:val="28"/>
        </w:rPr>
        <w:t xml:space="preserve">o </w:t>
      </w:r>
      <w:r w:rsidRPr="00FD5661">
        <w:rPr>
          <w:szCs w:val="28"/>
          <w:lang w:val="vi-VN"/>
        </w:rPr>
        <w:t xml:space="preserve">dục </w:t>
      </w:r>
      <w:r w:rsidRPr="00FD5661">
        <w:rPr>
          <w:szCs w:val="28"/>
        </w:rPr>
        <w:t>m</w:t>
      </w:r>
      <w:r w:rsidRPr="00FD5661">
        <w:rPr>
          <w:szCs w:val="28"/>
          <w:lang w:val="vi-VN"/>
        </w:rPr>
        <w:t>ầm non</w:t>
      </w:r>
      <w:r>
        <w:rPr>
          <w:szCs w:val="28"/>
        </w:rPr>
        <w:t>.</w:t>
      </w:r>
    </w:p>
    <w:p w:rsidR="002B487A" w:rsidRDefault="002B487A" w:rsidP="002B487A">
      <w:pPr>
        <w:spacing w:before="12" w:after="12" w:line="360" w:lineRule="auto"/>
        <w:jc w:val="both"/>
        <w:rPr>
          <w:iCs/>
          <w:szCs w:val="28"/>
        </w:rPr>
      </w:pPr>
      <w:r>
        <w:rPr>
          <w:szCs w:val="28"/>
        </w:rPr>
        <w:tab/>
      </w:r>
      <w:r w:rsidRPr="00157774">
        <w:rPr>
          <w:iCs/>
          <w:szCs w:val="28"/>
          <w:lang w:val="vi-VN"/>
        </w:rPr>
        <w:t>Kế hoạch số</w:t>
      </w:r>
      <w:r w:rsidRPr="00157774">
        <w:rPr>
          <w:iCs/>
          <w:szCs w:val="28"/>
        </w:rPr>
        <w:t xml:space="preserve"> 38/</w:t>
      </w:r>
      <w:r w:rsidRPr="00157774">
        <w:rPr>
          <w:iCs/>
          <w:szCs w:val="28"/>
          <w:lang w:val="vi-VN"/>
        </w:rPr>
        <w:t>KH-GDĐT ngày</w:t>
      </w:r>
      <w:r w:rsidRPr="00157774">
        <w:rPr>
          <w:iCs/>
          <w:szCs w:val="28"/>
        </w:rPr>
        <w:t xml:space="preserve"> 07 </w:t>
      </w:r>
      <w:r w:rsidRPr="00157774">
        <w:rPr>
          <w:iCs/>
          <w:szCs w:val="28"/>
          <w:lang w:val="vi-VN"/>
        </w:rPr>
        <w:t>tháng</w:t>
      </w:r>
      <w:r w:rsidRPr="00157774">
        <w:rPr>
          <w:iCs/>
          <w:szCs w:val="28"/>
        </w:rPr>
        <w:t xml:space="preserve"> 9</w:t>
      </w:r>
      <w:r w:rsidRPr="00157774">
        <w:rPr>
          <w:iCs/>
          <w:szCs w:val="28"/>
          <w:lang w:val="vi-VN"/>
        </w:rPr>
        <w:t xml:space="preserve"> năm 20</w:t>
      </w:r>
      <w:r w:rsidRPr="00157774">
        <w:rPr>
          <w:iCs/>
          <w:szCs w:val="28"/>
        </w:rPr>
        <w:t>23</w:t>
      </w:r>
      <w:r w:rsidRPr="00157774">
        <w:rPr>
          <w:iCs/>
          <w:szCs w:val="28"/>
          <w:lang w:val="vi-VN"/>
        </w:rPr>
        <w:t xml:space="preserve"> của </w:t>
      </w:r>
      <w:r w:rsidRPr="00157774">
        <w:rPr>
          <w:iCs/>
          <w:szCs w:val="28"/>
        </w:rPr>
        <w:t>Phòng giáo dục và Đào tạo quận Bình Thạnh về Thực hiện nhiệm vụ Giáo dục Mầm non n</w:t>
      </w:r>
      <w:r w:rsidRPr="00157774">
        <w:rPr>
          <w:iCs/>
          <w:szCs w:val="28"/>
          <w:lang w:val="vi-VN"/>
        </w:rPr>
        <w:t xml:space="preserve">ăm học </w:t>
      </w:r>
      <w:r w:rsidRPr="00157774">
        <w:rPr>
          <w:iCs/>
          <w:szCs w:val="28"/>
        </w:rPr>
        <w:t>2023</w:t>
      </w:r>
      <w:r>
        <w:rPr>
          <w:iCs/>
          <w:szCs w:val="28"/>
        </w:rPr>
        <w:t>-</w:t>
      </w:r>
      <w:r w:rsidRPr="00157774">
        <w:rPr>
          <w:iCs/>
          <w:szCs w:val="28"/>
        </w:rPr>
        <w:t>2024</w:t>
      </w:r>
      <w:r>
        <w:rPr>
          <w:iCs/>
          <w:szCs w:val="28"/>
        </w:rPr>
        <w:t>.</w:t>
      </w:r>
    </w:p>
    <w:p w:rsidR="002B487A" w:rsidRDefault="002B487A" w:rsidP="002B487A">
      <w:pPr>
        <w:spacing w:before="12" w:after="12" w:line="360" w:lineRule="auto"/>
        <w:jc w:val="both"/>
        <w:rPr>
          <w:szCs w:val="28"/>
        </w:rPr>
      </w:pPr>
      <w:r>
        <w:rPr>
          <w:iCs/>
          <w:szCs w:val="28"/>
        </w:rPr>
        <w:tab/>
      </w:r>
      <w:r w:rsidRPr="00022C22">
        <w:rPr>
          <w:szCs w:val="28"/>
        </w:rPr>
        <w:t>Biện pháp chỉ đạo thực hiện</w:t>
      </w:r>
      <w:r>
        <w:rPr>
          <w:szCs w:val="28"/>
        </w:rPr>
        <w:t>:</w:t>
      </w:r>
    </w:p>
    <w:p w:rsidR="00CA4906" w:rsidRPr="00076A75" w:rsidRDefault="002B487A" w:rsidP="002B487A">
      <w:pPr>
        <w:spacing w:before="12" w:after="12" w:line="360" w:lineRule="auto"/>
        <w:ind w:firstLine="720"/>
        <w:jc w:val="both"/>
      </w:pPr>
      <w:r w:rsidRPr="00022C22">
        <w:rPr>
          <w:szCs w:val="28"/>
        </w:rPr>
        <w:t>Phòng giáo dục chỉ đạo các trường tự đánh giá kiểm định chất lượng tại đơn vị. Hằng năm rà soát và từng bước cải tiến chất lượng giáo dục.</w:t>
      </w:r>
    </w:p>
    <w:p w:rsidR="00EF0457" w:rsidRPr="00E55339" w:rsidRDefault="00CA79FE" w:rsidP="00C143CB">
      <w:pPr>
        <w:spacing w:before="12" w:after="12" w:line="360" w:lineRule="auto"/>
        <w:ind w:firstLine="720"/>
        <w:jc w:val="both"/>
        <w:rPr>
          <w:b/>
        </w:rPr>
      </w:pPr>
      <w:r w:rsidRPr="00CA79FE">
        <w:rPr>
          <w:b/>
          <w:color w:val="000000" w:themeColor="text1"/>
          <w:szCs w:val="28"/>
        </w:rPr>
        <w:t>II.</w:t>
      </w:r>
      <w:r>
        <w:rPr>
          <w:b/>
          <w:color w:val="000000" w:themeColor="text1"/>
          <w:szCs w:val="28"/>
        </w:rPr>
        <w:t xml:space="preserve"> </w:t>
      </w:r>
      <w:bookmarkStart w:id="1" w:name="loai_1"/>
      <w:r w:rsidR="002B487A">
        <w:rPr>
          <w:b/>
          <w:color w:val="000000" w:themeColor="text1"/>
          <w:szCs w:val="28"/>
        </w:rPr>
        <w:t xml:space="preserve">Việc triển khai Kế hoạch kiểm tra </w:t>
      </w:r>
      <w:r w:rsidR="002B487A">
        <w:rPr>
          <w:b/>
        </w:rPr>
        <w:t>công tác thực hiện Kế hoạch cải tiến chất lượng giáo dục sau tự đánh giá và đánh giá ngoài của các cơ sở giáo dục.</w:t>
      </w:r>
    </w:p>
    <w:bookmarkEnd w:id="1"/>
    <w:p w:rsidR="00B93519" w:rsidRDefault="002B487A" w:rsidP="00AA1413">
      <w:pPr>
        <w:spacing w:before="12" w:after="12" w:line="360" w:lineRule="auto"/>
        <w:ind w:firstLine="720"/>
        <w:jc w:val="both"/>
        <w:rPr>
          <w:szCs w:val="28"/>
        </w:rPr>
      </w:pPr>
      <w:r w:rsidRPr="00022C22">
        <w:rPr>
          <w:szCs w:val="28"/>
        </w:rPr>
        <w:t xml:space="preserve">Đã triển khai </w:t>
      </w:r>
      <w:r w:rsidRPr="00157774">
        <w:rPr>
          <w:iCs/>
          <w:szCs w:val="28"/>
          <w:lang w:val="vi-VN"/>
        </w:rPr>
        <w:t>Kế hoạch số</w:t>
      </w:r>
      <w:r w:rsidRPr="00157774">
        <w:rPr>
          <w:iCs/>
          <w:szCs w:val="28"/>
        </w:rPr>
        <w:t xml:space="preserve"> 38/</w:t>
      </w:r>
      <w:r w:rsidRPr="00157774">
        <w:rPr>
          <w:iCs/>
          <w:szCs w:val="28"/>
          <w:lang w:val="vi-VN"/>
        </w:rPr>
        <w:t>KH-GDĐT ngày</w:t>
      </w:r>
      <w:r w:rsidRPr="00157774">
        <w:rPr>
          <w:iCs/>
          <w:szCs w:val="28"/>
        </w:rPr>
        <w:t xml:space="preserve"> 07 </w:t>
      </w:r>
      <w:r w:rsidRPr="00157774">
        <w:rPr>
          <w:iCs/>
          <w:szCs w:val="28"/>
          <w:lang w:val="vi-VN"/>
        </w:rPr>
        <w:t>tháng</w:t>
      </w:r>
      <w:r w:rsidRPr="00157774">
        <w:rPr>
          <w:iCs/>
          <w:szCs w:val="28"/>
        </w:rPr>
        <w:t xml:space="preserve"> 9</w:t>
      </w:r>
      <w:r w:rsidRPr="00157774">
        <w:rPr>
          <w:iCs/>
          <w:szCs w:val="28"/>
          <w:lang w:val="vi-VN"/>
        </w:rPr>
        <w:t xml:space="preserve"> năm 20</w:t>
      </w:r>
      <w:r w:rsidRPr="00157774">
        <w:rPr>
          <w:iCs/>
          <w:szCs w:val="28"/>
        </w:rPr>
        <w:t>23</w:t>
      </w:r>
      <w:r w:rsidRPr="00157774">
        <w:rPr>
          <w:iCs/>
          <w:szCs w:val="28"/>
          <w:lang w:val="vi-VN"/>
        </w:rPr>
        <w:t xml:space="preserve"> của </w:t>
      </w:r>
      <w:r w:rsidRPr="00157774">
        <w:rPr>
          <w:iCs/>
          <w:szCs w:val="28"/>
        </w:rPr>
        <w:t>Phòng giáo dục và Đào tạo quận Bình Thạnh về Thực hiện nhiệm vụ Giáo dục Mầm non n</w:t>
      </w:r>
      <w:r w:rsidRPr="00157774">
        <w:rPr>
          <w:iCs/>
          <w:szCs w:val="28"/>
          <w:lang w:val="vi-VN"/>
        </w:rPr>
        <w:t xml:space="preserve">ăm học </w:t>
      </w:r>
      <w:r w:rsidRPr="00157774">
        <w:rPr>
          <w:iCs/>
          <w:szCs w:val="28"/>
        </w:rPr>
        <w:t>2023</w:t>
      </w:r>
      <w:r>
        <w:rPr>
          <w:iCs/>
          <w:szCs w:val="28"/>
        </w:rPr>
        <w:t>-</w:t>
      </w:r>
      <w:r w:rsidRPr="00157774">
        <w:rPr>
          <w:iCs/>
          <w:szCs w:val="28"/>
        </w:rPr>
        <w:t>2024</w:t>
      </w:r>
      <w:r w:rsidR="00B93519">
        <w:rPr>
          <w:szCs w:val="28"/>
        </w:rPr>
        <w:t>.</w:t>
      </w:r>
    </w:p>
    <w:p w:rsidR="00EF0457" w:rsidRDefault="00B93519" w:rsidP="00C143CB">
      <w:pPr>
        <w:tabs>
          <w:tab w:val="left" w:pos="567"/>
        </w:tabs>
        <w:spacing w:before="12" w:after="12" w:line="360" w:lineRule="auto"/>
        <w:jc w:val="both"/>
        <w:rPr>
          <w:b/>
          <w:color w:val="000000" w:themeColor="text1"/>
          <w:szCs w:val="28"/>
        </w:rPr>
      </w:pPr>
      <w:r>
        <w:rPr>
          <w:b/>
          <w:color w:val="000000" w:themeColor="text1"/>
          <w:szCs w:val="28"/>
        </w:rPr>
        <w:tab/>
      </w:r>
      <w:r w:rsidR="00EF0457">
        <w:rPr>
          <w:b/>
          <w:color w:val="000000" w:themeColor="text1"/>
          <w:szCs w:val="28"/>
        </w:rPr>
        <w:tab/>
      </w:r>
      <w:r w:rsidR="003A6876">
        <w:rPr>
          <w:b/>
          <w:color w:val="000000" w:themeColor="text1"/>
          <w:szCs w:val="28"/>
        </w:rPr>
        <w:t xml:space="preserve">III. </w:t>
      </w:r>
      <w:r w:rsidR="002B487A">
        <w:rPr>
          <w:b/>
          <w:color w:val="000000" w:themeColor="text1"/>
          <w:szCs w:val="28"/>
        </w:rPr>
        <w:t>Các cơ sở giáo dục</w:t>
      </w:r>
    </w:p>
    <w:p w:rsidR="003A6876" w:rsidRPr="00EB1538" w:rsidRDefault="003A6876" w:rsidP="00C143CB">
      <w:pPr>
        <w:tabs>
          <w:tab w:val="left" w:pos="567"/>
        </w:tabs>
        <w:spacing w:before="12" w:after="12" w:line="360" w:lineRule="auto"/>
        <w:jc w:val="both"/>
        <w:rPr>
          <w:szCs w:val="28"/>
        </w:rPr>
      </w:pPr>
      <w:r>
        <w:rPr>
          <w:b/>
          <w:color w:val="000000" w:themeColor="text1"/>
          <w:szCs w:val="28"/>
        </w:rPr>
        <w:tab/>
      </w:r>
      <w:r w:rsidR="00EF0457">
        <w:rPr>
          <w:b/>
          <w:color w:val="000000" w:themeColor="text1"/>
          <w:szCs w:val="28"/>
        </w:rPr>
        <w:tab/>
      </w:r>
      <w:r w:rsidR="00EF0457" w:rsidRPr="006B46DB">
        <w:rPr>
          <w:iCs/>
        </w:rPr>
        <w:t xml:space="preserve">Kế hoạch số </w:t>
      </w:r>
      <w:r w:rsidR="00665652">
        <w:rPr>
          <w:iCs/>
        </w:rPr>
        <w:t>38</w:t>
      </w:r>
      <w:r w:rsidR="00EF0457" w:rsidRPr="006B46DB">
        <w:rPr>
          <w:iCs/>
        </w:rPr>
        <w:t>/KH-GDĐT, ngày 0</w:t>
      </w:r>
      <w:r w:rsidR="00665652">
        <w:rPr>
          <w:iCs/>
        </w:rPr>
        <w:t>7</w:t>
      </w:r>
      <w:r w:rsidR="00EF0457" w:rsidRPr="006B46DB">
        <w:rPr>
          <w:iCs/>
        </w:rPr>
        <w:t xml:space="preserve"> tháng 9 năm 202</w:t>
      </w:r>
      <w:r w:rsidR="00665652">
        <w:rPr>
          <w:iCs/>
        </w:rPr>
        <w:t>3</w:t>
      </w:r>
      <w:r w:rsidR="00EF0457" w:rsidRPr="006B46DB">
        <w:rPr>
          <w:iCs/>
        </w:rPr>
        <w:t xml:space="preserve"> của Phòng Giáo dục và Đào tạo quận Bình Thạnh về Kế hoạch thực hiện nhiệm vụ năm học 202</w:t>
      </w:r>
      <w:r w:rsidR="00665652">
        <w:rPr>
          <w:iCs/>
        </w:rPr>
        <w:t>3</w:t>
      </w:r>
      <w:r w:rsidR="00EF0457" w:rsidRPr="006B46DB">
        <w:rPr>
          <w:iCs/>
        </w:rPr>
        <w:t xml:space="preserve"> - 202</w:t>
      </w:r>
      <w:r w:rsidR="00665652">
        <w:rPr>
          <w:iCs/>
        </w:rPr>
        <w:t>4</w:t>
      </w:r>
      <w:r w:rsidR="00EF0457" w:rsidRPr="006B46DB">
        <w:rPr>
          <w:iCs/>
        </w:rPr>
        <w:t xml:space="preserve"> bậc mầm non</w:t>
      </w:r>
      <w:r w:rsidR="00EF0457">
        <w:rPr>
          <w:iCs/>
        </w:rPr>
        <w:t>.</w:t>
      </w:r>
    </w:p>
    <w:p w:rsidR="00EF0457" w:rsidRPr="00C143CB" w:rsidRDefault="000F1831" w:rsidP="00C143CB">
      <w:pPr>
        <w:tabs>
          <w:tab w:val="left" w:pos="567"/>
        </w:tabs>
        <w:spacing w:before="12" w:after="12" w:line="360" w:lineRule="auto"/>
        <w:jc w:val="both"/>
        <w:rPr>
          <w:b/>
          <w:szCs w:val="28"/>
        </w:rPr>
      </w:pPr>
      <w:r w:rsidRPr="00EB1538">
        <w:rPr>
          <w:szCs w:val="28"/>
        </w:rPr>
        <w:tab/>
      </w:r>
      <w:r w:rsidR="003A6876">
        <w:rPr>
          <w:b/>
          <w:color w:val="000000" w:themeColor="text1"/>
          <w:szCs w:val="28"/>
        </w:rPr>
        <w:tab/>
      </w:r>
      <w:r w:rsidR="00C84A28" w:rsidRPr="00C84A28">
        <w:rPr>
          <w:b/>
          <w:szCs w:val="28"/>
        </w:rPr>
        <w:t xml:space="preserve">IV. </w:t>
      </w:r>
      <w:r w:rsidR="00EF0457" w:rsidRPr="00CA2840">
        <w:rPr>
          <w:b/>
        </w:rPr>
        <w:t>Cơ sở giáo dục</w:t>
      </w:r>
    </w:p>
    <w:p w:rsidR="00EF0457" w:rsidRPr="00CA2840" w:rsidRDefault="00EF0457" w:rsidP="00C143CB">
      <w:pPr>
        <w:pStyle w:val="ListParagraph"/>
        <w:spacing w:before="12" w:after="12" w:line="360" w:lineRule="auto"/>
        <w:ind w:left="0" w:firstLine="709"/>
        <w:jc w:val="both"/>
      </w:pPr>
      <w:r w:rsidRPr="00CA2840">
        <w:t>Trường Mầm non</w:t>
      </w:r>
      <w:r>
        <w:t xml:space="preserve"> 7</w:t>
      </w:r>
      <w:r w:rsidRPr="00CA2840">
        <w:t xml:space="preserve">A đã ban hành kế hoạch số </w:t>
      </w:r>
      <w:r w:rsidR="00665652">
        <w:t>186</w:t>
      </w:r>
      <w:r>
        <w:t xml:space="preserve">/KH-MN7A </w:t>
      </w:r>
      <w:r w:rsidRPr="00CA2840">
        <w:t>ngày</w:t>
      </w:r>
      <w:r>
        <w:t xml:space="preserve"> 2</w:t>
      </w:r>
      <w:r w:rsidR="00665652">
        <w:t>7</w:t>
      </w:r>
      <w:r w:rsidRPr="00CA2840">
        <w:t xml:space="preserve"> tháng </w:t>
      </w:r>
      <w:r w:rsidR="00665652">
        <w:t>10</w:t>
      </w:r>
      <w:r>
        <w:t xml:space="preserve"> </w:t>
      </w:r>
      <w:r w:rsidRPr="00CA2840">
        <w:t xml:space="preserve">năm </w:t>
      </w:r>
      <w:r>
        <w:t xml:space="preserve"> 202</w:t>
      </w:r>
      <w:r w:rsidR="00665652">
        <w:t>3</w:t>
      </w:r>
      <w:r>
        <w:t xml:space="preserve"> </w:t>
      </w:r>
      <w:r w:rsidRPr="00CA2840">
        <w:t>về thực hiện công khai theo Thông tư 36/2017/TT-BGDĐT.</w:t>
      </w:r>
    </w:p>
    <w:p w:rsidR="00F45C4B" w:rsidRDefault="00EF0457" w:rsidP="00D04E92">
      <w:pPr>
        <w:pStyle w:val="ListParagraph"/>
        <w:spacing w:before="12" w:after="12" w:line="360" w:lineRule="auto"/>
        <w:ind w:left="0" w:firstLine="360"/>
        <w:jc w:val="both"/>
        <w:rPr>
          <w:szCs w:val="28"/>
        </w:rPr>
      </w:pPr>
      <w:r>
        <w:tab/>
      </w:r>
      <w:r w:rsidR="00794C0C" w:rsidRPr="00022C22">
        <w:rPr>
          <w:szCs w:val="28"/>
        </w:rPr>
        <w:t xml:space="preserve">Những nội dung </w:t>
      </w:r>
      <w:r w:rsidR="00F45C4B">
        <w:rPr>
          <w:szCs w:val="28"/>
        </w:rPr>
        <w:t xml:space="preserve">đã thực hiện được </w:t>
      </w:r>
      <w:r w:rsidR="00794C0C" w:rsidRPr="00022C22">
        <w:rPr>
          <w:szCs w:val="28"/>
        </w:rPr>
        <w:t>trong Kế hoạch</w:t>
      </w:r>
      <w:r w:rsidR="00794C0C">
        <w:rPr>
          <w:szCs w:val="28"/>
        </w:rPr>
        <w:t xml:space="preserve"> cải tiến chất lượng</w:t>
      </w:r>
      <w:r w:rsidR="00794C0C" w:rsidRPr="00022C22">
        <w:rPr>
          <w:szCs w:val="28"/>
        </w:rPr>
        <w:t xml:space="preserve"> năm học 202</w:t>
      </w:r>
      <w:r w:rsidR="00794C0C">
        <w:rPr>
          <w:szCs w:val="28"/>
        </w:rPr>
        <w:t>3</w:t>
      </w:r>
      <w:r w:rsidR="00794C0C" w:rsidRPr="00022C22">
        <w:rPr>
          <w:szCs w:val="28"/>
        </w:rPr>
        <w:t>-202</w:t>
      </w:r>
      <w:r w:rsidR="00794C0C">
        <w:rPr>
          <w:szCs w:val="28"/>
        </w:rPr>
        <w:t>4</w:t>
      </w:r>
      <w:r w:rsidR="00F45C4B">
        <w:rPr>
          <w:szCs w:val="28"/>
        </w:rPr>
        <w:t xml:space="preserve"> như sau:</w:t>
      </w:r>
    </w:p>
    <w:p w:rsidR="00F45C4B" w:rsidRDefault="00F45C4B" w:rsidP="00F45C4B">
      <w:pPr>
        <w:pStyle w:val="ListParagraph"/>
        <w:spacing w:before="12" w:after="12" w:line="360" w:lineRule="auto"/>
        <w:ind w:left="0" w:firstLine="720"/>
        <w:jc w:val="both"/>
        <w:rPr>
          <w:bCs/>
          <w:i/>
          <w:color w:val="000000"/>
          <w:szCs w:val="28"/>
        </w:rPr>
      </w:pPr>
      <w:r w:rsidRPr="00F45C4B">
        <w:rPr>
          <w:b/>
          <w:iCs/>
          <w:szCs w:val="28"/>
        </w:rPr>
        <w:t>Tiêu chuẩn 3</w:t>
      </w:r>
      <w:r>
        <w:rPr>
          <w:b/>
          <w:iCs/>
          <w:szCs w:val="28"/>
        </w:rPr>
        <w:t>:</w:t>
      </w:r>
      <w:r>
        <w:rPr>
          <w:iCs/>
          <w:szCs w:val="28"/>
        </w:rPr>
        <w:t xml:space="preserve"> </w:t>
      </w:r>
      <w:r w:rsidRPr="00F45C4B">
        <w:rPr>
          <w:b/>
          <w:bCs/>
          <w:color w:val="000000"/>
          <w:szCs w:val="28"/>
          <w:lang w:val="vi-VN"/>
        </w:rPr>
        <w:t>Cơ sở vật chất</w:t>
      </w:r>
      <w:r w:rsidRPr="00F45C4B">
        <w:rPr>
          <w:b/>
          <w:bCs/>
          <w:color w:val="000000"/>
          <w:szCs w:val="28"/>
        </w:rPr>
        <w:t xml:space="preserve"> và thiết bị dạy học</w:t>
      </w:r>
    </w:p>
    <w:p w:rsidR="00F45C4B" w:rsidRPr="00F45C4B" w:rsidRDefault="00F45C4B" w:rsidP="00F45C4B">
      <w:pPr>
        <w:pStyle w:val="ListParagraph"/>
        <w:spacing w:before="12" w:after="12" w:line="360" w:lineRule="auto"/>
        <w:ind w:left="0" w:firstLine="720"/>
        <w:jc w:val="both"/>
        <w:rPr>
          <w:i/>
          <w:szCs w:val="28"/>
        </w:rPr>
      </w:pPr>
      <w:r w:rsidRPr="00F45C4B">
        <w:rPr>
          <w:i/>
          <w:iCs/>
          <w:szCs w:val="28"/>
        </w:rPr>
        <w:t xml:space="preserve">Tiêu chí 3.2: </w:t>
      </w:r>
      <w:r w:rsidRPr="00F45C4B">
        <w:rPr>
          <w:i/>
          <w:szCs w:val="28"/>
        </w:rPr>
        <w:t>Khối phòng nhóm trẻ, lớp mẫu giáo và khối phòng phục vụ học tập</w:t>
      </w:r>
    </w:p>
    <w:p w:rsidR="00F45C4B" w:rsidRDefault="00F45C4B" w:rsidP="00F45C4B">
      <w:pPr>
        <w:pStyle w:val="ListParagraph"/>
        <w:spacing w:before="12" w:after="12" w:line="360" w:lineRule="auto"/>
        <w:ind w:left="0" w:firstLine="720"/>
        <w:jc w:val="both"/>
        <w:rPr>
          <w:iCs/>
          <w:szCs w:val="28"/>
        </w:rPr>
      </w:pPr>
      <w:r>
        <w:rPr>
          <w:iCs/>
          <w:szCs w:val="28"/>
        </w:rPr>
        <w:t xml:space="preserve">Tháng 12/2023 nhà trường đã bố trí và sắp xếp thiết kế </w:t>
      </w:r>
      <w:r w:rsidRPr="00237745">
        <w:rPr>
          <w:color w:val="000000"/>
          <w:spacing w:val="4"/>
          <w:szCs w:val="28"/>
        </w:rPr>
        <w:t>phòng riêng cho trẻ làm quen với ngoại ngữ</w:t>
      </w:r>
      <w:r>
        <w:rPr>
          <w:iCs/>
          <w:szCs w:val="28"/>
        </w:rPr>
        <w:t>.</w:t>
      </w:r>
    </w:p>
    <w:p w:rsidR="00F45C4B" w:rsidRPr="00CA2840" w:rsidRDefault="00F45C4B" w:rsidP="00F45C4B">
      <w:pPr>
        <w:pStyle w:val="ListParagraph"/>
        <w:tabs>
          <w:tab w:val="left" w:pos="567"/>
        </w:tabs>
        <w:spacing w:before="12" w:after="12" w:line="360" w:lineRule="auto"/>
        <w:ind w:left="360"/>
        <w:jc w:val="both"/>
      </w:pPr>
      <w:r>
        <w:lastRenderedPageBreak/>
        <w:tab/>
      </w:r>
      <w:r>
        <w:tab/>
      </w:r>
      <w:r w:rsidRPr="00CA2840">
        <w:t>Những nội dung công khai trong Kế hoạch của đơn vị.</w:t>
      </w:r>
      <w:r>
        <w:tab/>
      </w:r>
    </w:p>
    <w:p w:rsidR="00EF0457" w:rsidRPr="00F71005" w:rsidRDefault="00EF0457" w:rsidP="00C143CB">
      <w:pPr>
        <w:numPr>
          <w:ilvl w:val="0"/>
          <w:numId w:val="8"/>
        </w:numPr>
        <w:shd w:val="clear" w:color="auto" w:fill="FFFFFF"/>
        <w:spacing w:before="12" w:after="12" w:line="360" w:lineRule="auto"/>
        <w:ind w:left="300"/>
        <w:jc w:val="both"/>
      </w:pPr>
      <w:r w:rsidRPr="00F71005">
        <w:rPr>
          <w:b/>
          <w:bCs/>
          <w:i/>
        </w:rPr>
        <w:t>Công khai cam kết chất lượng giáo dục và chất lượng giáo dục thực tế:</w:t>
      </w:r>
    </w:p>
    <w:p w:rsidR="00EF0457" w:rsidRPr="00F71005" w:rsidRDefault="00C143CB" w:rsidP="00C143CB">
      <w:pPr>
        <w:pStyle w:val="ListParagraph"/>
        <w:shd w:val="clear" w:color="auto" w:fill="FFFFFF"/>
        <w:spacing w:before="12" w:after="12" w:line="360" w:lineRule="auto"/>
        <w:ind w:left="0"/>
        <w:jc w:val="both"/>
      </w:pPr>
      <w:r>
        <w:t xml:space="preserve">a. </w:t>
      </w:r>
      <w:r w:rsidR="00EF0457" w:rsidRPr="00F71005">
        <w:t>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(Biểu mẫu 01).</w:t>
      </w:r>
    </w:p>
    <w:p w:rsidR="00EF0457" w:rsidRPr="00F71005" w:rsidRDefault="00C143CB" w:rsidP="00C143CB">
      <w:pPr>
        <w:shd w:val="clear" w:color="auto" w:fill="FFFFFF"/>
        <w:spacing w:before="12" w:after="12" w:line="360" w:lineRule="auto"/>
        <w:jc w:val="both"/>
      </w:pPr>
      <w:r>
        <w:t xml:space="preserve">b. </w:t>
      </w:r>
      <w:r w:rsidR="00EF0457" w:rsidRPr="00F71005">
        <w:t>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(Biểu mẫu 02).</w:t>
      </w:r>
    </w:p>
    <w:p w:rsidR="00EF0457" w:rsidRPr="00F71005" w:rsidRDefault="00C143CB" w:rsidP="00C143CB">
      <w:pPr>
        <w:shd w:val="clear" w:color="auto" w:fill="FFFFFF"/>
        <w:spacing w:before="12" w:after="12" w:line="360" w:lineRule="auto"/>
        <w:jc w:val="both"/>
      </w:pPr>
      <w:r>
        <w:t xml:space="preserve">c. </w:t>
      </w:r>
      <w:r w:rsidR="00EF0457" w:rsidRPr="00F71005">
        <w:t>Kế hoạch xây dựng cơ sở giáo dục đạt chuẩn quốc gia và kết quả đạt được qua các mốc thời gian.</w:t>
      </w:r>
    </w:p>
    <w:p w:rsidR="00EF0457" w:rsidRPr="00F71005" w:rsidRDefault="00C143CB" w:rsidP="00C143CB">
      <w:pPr>
        <w:shd w:val="clear" w:color="auto" w:fill="FFFFFF"/>
        <w:spacing w:before="12" w:after="12" w:line="360" w:lineRule="auto"/>
        <w:jc w:val="both"/>
      </w:pPr>
      <w:r>
        <w:t xml:space="preserve">d. </w:t>
      </w:r>
      <w:r w:rsidR="00EF0457" w:rsidRPr="00F71005">
        <w:t>Kiểm định cơ sở giáo dục mầm non: công khai báo cáo đánh giá ngoài, kết quả công nhận đạt hoặc không đạt tiêu chuẩn chất lượng giáo dục.</w:t>
      </w:r>
    </w:p>
    <w:p w:rsidR="00EF0457" w:rsidRPr="00EC5B32" w:rsidRDefault="00EF0457" w:rsidP="00C143CB">
      <w:pPr>
        <w:numPr>
          <w:ilvl w:val="0"/>
          <w:numId w:val="10"/>
        </w:numPr>
        <w:shd w:val="clear" w:color="auto" w:fill="FFFFFF"/>
        <w:spacing w:before="12" w:after="12" w:line="360" w:lineRule="auto"/>
        <w:ind w:left="300"/>
        <w:jc w:val="both"/>
        <w:rPr>
          <w:iCs/>
        </w:rPr>
      </w:pPr>
      <w:r w:rsidRPr="00F71005">
        <w:rPr>
          <w:b/>
          <w:bCs/>
          <w:i/>
        </w:rPr>
        <w:t>Công khai điều kiện đảm bảo chất lượng giáo dục:</w:t>
      </w:r>
    </w:p>
    <w:p w:rsidR="00EF0457" w:rsidRPr="00EC5B32" w:rsidRDefault="00C143CB" w:rsidP="00C143CB">
      <w:pPr>
        <w:pStyle w:val="ListParagraph"/>
        <w:shd w:val="clear" w:color="auto" w:fill="FFFFFF"/>
        <w:spacing w:before="12" w:after="12" w:line="360" w:lineRule="auto"/>
        <w:ind w:left="0"/>
        <w:jc w:val="both"/>
        <w:rPr>
          <w:iCs/>
        </w:rPr>
      </w:pPr>
      <w:r>
        <w:t xml:space="preserve">a. </w:t>
      </w:r>
      <w:r w:rsidR="00EF0457" w:rsidRPr="00EC5B32">
        <w:t>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(Biểu mẫu 03)</w:t>
      </w:r>
    </w:p>
    <w:p w:rsidR="00EF0457" w:rsidRPr="00C143CB" w:rsidRDefault="00C143CB" w:rsidP="00C143CB">
      <w:pPr>
        <w:shd w:val="clear" w:color="auto" w:fill="FFFFFF"/>
        <w:spacing w:before="12" w:after="12" w:line="360" w:lineRule="auto"/>
        <w:jc w:val="both"/>
        <w:rPr>
          <w:iCs/>
        </w:rPr>
      </w:pPr>
      <w:r>
        <w:t xml:space="preserve">b. </w:t>
      </w:r>
      <w:r w:rsidR="00EF0457" w:rsidRPr="00EC5B32">
        <w:t>Đội ngũ nhà giáo, cán bộ quản lý và nhân viên: Số lượng giáo viên, cán bộ quản lý và nhân viên được chia theo hạng chức danh nghề nghiệp, chuẩn nghề nghiệp và trình độ đào tạo (Biểu mẫu 04).</w:t>
      </w:r>
    </w:p>
    <w:p w:rsidR="00EF0457" w:rsidRPr="00F71005" w:rsidRDefault="00EF0457" w:rsidP="00C143CB">
      <w:pPr>
        <w:pStyle w:val="ListParagraph"/>
        <w:shd w:val="clear" w:color="auto" w:fill="FFFFFF"/>
        <w:spacing w:before="12" w:after="12" w:line="360" w:lineRule="auto"/>
        <w:ind w:left="0"/>
        <w:jc w:val="both"/>
      </w:pPr>
      <w:r w:rsidRPr="00F71005">
        <w:t>Số lượng giáo viên, cán bộ quản lý và nhân viên được đào tạo, bồi dưỡng; hình thức, nội dung, trình độ và thời gian đào tạo và bồi dưỡng trong năm học và 2 năm tiếp theo.</w:t>
      </w:r>
    </w:p>
    <w:p w:rsidR="00EF0457" w:rsidRPr="00F71005" w:rsidRDefault="00EF0457" w:rsidP="00C143CB">
      <w:pPr>
        <w:numPr>
          <w:ilvl w:val="0"/>
          <w:numId w:val="11"/>
        </w:numPr>
        <w:shd w:val="clear" w:color="auto" w:fill="FFFFFF"/>
        <w:spacing w:before="12" w:after="12" w:line="360" w:lineRule="auto"/>
        <w:ind w:left="300"/>
        <w:jc w:val="both"/>
      </w:pPr>
      <w:r w:rsidRPr="00F71005">
        <w:rPr>
          <w:b/>
          <w:bCs/>
          <w:i/>
        </w:rPr>
        <w:t>Công khai thu chi tài chính:</w:t>
      </w:r>
    </w:p>
    <w:p w:rsidR="00EF0457" w:rsidRPr="00F71005" w:rsidRDefault="00EF0457" w:rsidP="00C143CB">
      <w:pPr>
        <w:numPr>
          <w:ilvl w:val="0"/>
          <w:numId w:val="12"/>
        </w:numPr>
        <w:shd w:val="clear" w:color="auto" w:fill="FFFFFF"/>
        <w:spacing w:before="12" w:after="12" w:line="360" w:lineRule="auto"/>
        <w:ind w:left="300"/>
        <w:jc w:val="both"/>
      </w:pPr>
      <w:r w:rsidRPr="00F71005">
        <w:t>Tình hình tài chính của cơ sở giáo dục:</w:t>
      </w:r>
    </w:p>
    <w:p w:rsidR="00EF0457" w:rsidRPr="00EC5B32" w:rsidRDefault="00EF0457" w:rsidP="00C143CB">
      <w:pPr>
        <w:shd w:val="clear" w:color="auto" w:fill="FFFFFF"/>
        <w:spacing w:before="12" w:after="12" w:line="360" w:lineRule="auto"/>
        <w:ind w:firstLine="300"/>
        <w:jc w:val="both"/>
      </w:pPr>
      <w:r w:rsidRPr="00EC5B32">
        <w:lastRenderedPageBreak/>
        <w:t>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w:t>
      </w:r>
    </w:p>
    <w:p w:rsidR="00EF0457" w:rsidRPr="00F71005" w:rsidRDefault="00EF0457" w:rsidP="00C143CB">
      <w:pPr>
        <w:pStyle w:val="ListParagraph"/>
        <w:numPr>
          <w:ilvl w:val="0"/>
          <w:numId w:val="12"/>
        </w:numPr>
        <w:shd w:val="clear" w:color="auto" w:fill="FFFFFF"/>
        <w:spacing w:before="12" w:after="12" w:line="360" w:lineRule="auto"/>
        <w:ind w:left="0" w:firstLine="284"/>
        <w:jc w:val="both"/>
      </w:pPr>
      <w:r w:rsidRPr="00F71005">
        <w:t>Học phí và các khoản thu khác từ người học: mức thu học phí và các khoản thu khác theo từng năm học và dự kiến cho 2 năm học tiếp theo.</w:t>
      </w:r>
    </w:p>
    <w:p w:rsidR="00EF0457" w:rsidRPr="00F71005" w:rsidRDefault="00C143CB" w:rsidP="00C143CB">
      <w:pPr>
        <w:shd w:val="clear" w:color="auto" w:fill="FFFFFF"/>
        <w:spacing w:before="12" w:after="12" w:line="360" w:lineRule="auto"/>
        <w:ind w:firstLine="284"/>
        <w:jc w:val="both"/>
      </w:pPr>
      <w:r>
        <w:t xml:space="preserve">3. </w:t>
      </w:r>
      <w:r w:rsidR="00EF0457" w:rsidRPr="00F71005">
        <w:t>Các khoản chi theo từng năm học: các khoản chi lương, chi bồi dưỡng chuyên môn, chi hội họp, hội thảo; mức thu nhập hằng tháng của giáo viên và cán bộ quản lý (mức cao nhất, bình quân và thấp nhất); mức chi thường xuyên/1 học sinh; chi đầu tư xây dựng, sửa chữa, mua sắm trang thiết bị.</w:t>
      </w:r>
    </w:p>
    <w:p w:rsidR="00EF0457" w:rsidRPr="00F71005" w:rsidRDefault="00EF0457" w:rsidP="00C143CB">
      <w:pPr>
        <w:pStyle w:val="ListParagraph"/>
        <w:numPr>
          <w:ilvl w:val="0"/>
          <w:numId w:val="11"/>
        </w:numPr>
        <w:shd w:val="clear" w:color="auto" w:fill="FFFFFF"/>
        <w:tabs>
          <w:tab w:val="clear" w:pos="720"/>
        </w:tabs>
        <w:spacing w:before="12" w:after="12" w:line="360" w:lineRule="auto"/>
        <w:ind w:left="0" w:firstLine="360"/>
        <w:jc w:val="both"/>
      </w:pPr>
      <w:r w:rsidRPr="00F71005">
        <w:t>Chính sách và kết quả thực hiện chính sách hằng năm về trợ cấp và miễn, giảm học phí đối với người học.</w:t>
      </w:r>
    </w:p>
    <w:p w:rsidR="00EF0457" w:rsidRPr="00EC5B32" w:rsidRDefault="00EF0457" w:rsidP="00F45C4B">
      <w:pPr>
        <w:spacing w:before="12" w:after="12" w:line="360" w:lineRule="auto"/>
        <w:ind w:firstLine="360"/>
        <w:jc w:val="both"/>
      </w:pPr>
      <w:r w:rsidRPr="00EC5B32">
        <w:t>Những nội dung công khai trong Kế hoạch của đơn vị.</w:t>
      </w:r>
    </w:p>
    <w:p w:rsidR="00EF0457" w:rsidRPr="00EC5B32" w:rsidRDefault="00C143CB" w:rsidP="00C143CB">
      <w:pPr>
        <w:tabs>
          <w:tab w:val="left" w:pos="567"/>
        </w:tabs>
        <w:spacing w:before="12" w:after="12" w:line="360" w:lineRule="auto"/>
        <w:jc w:val="both"/>
      </w:pPr>
      <w:r>
        <w:t xml:space="preserve">   </w:t>
      </w:r>
      <w:r w:rsidR="00F45C4B">
        <w:t xml:space="preserve"> </w:t>
      </w:r>
      <w:r>
        <w:t xml:space="preserve"> </w:t>
      </w:r>
      <w:r w:rsidR="00EF0457" w:rsidRPr="00EC5B32">
        <w:t>Kết quả thực hiện</w:t>
      </w:r>
    </w:p>
    <w:p w:rsidR="00EF0457" w:rsidRPr="00EC5B32" w:rsidRDefault="00EF0457" w:rsidP="00C143CB">
      <w:pPr>
        <w:tabs>
          <w:tab w:val="left" w:pos="567"/>
        </w:tabs>
        <w:spacing w:before="12" w:after="12" w:line="360" w:lineRule="auto"/>
        <w:jc w:val="both"/>
      </w:pPr>
      <w:r w:rsidRPr="00EC5B32">
        <w:tab/>
        <w:t>+ Hình thức công khai:</w:t>
      </w:r>
    </w:p>
    <w:p w:rsidR="00EF0457" w:rsidRPr="00BE13C7" w:rsidRDefault="00EF0457" w:rsidP="00C143CB">
      <w:pPr>
        <w:pStyle w:val="ListParagraph"/>
        <w:shd w:val="clear" w:color="auto" w:fill="FFFFFF"/>
        <w:spacing w:before="12" w:after="12" w:line="360" w:lineRule="auto"/>
        <w:ind w:left="360" w:right="-45"/>
        <w:jc w:val="both"/>
      </w:pPr>
      <w:r w:rsidRPr="00BE13C7">
        <w:t>Công khai trên website của nhà trường</w:t>
      </w:r>
      <w:r w:rsidR="00C143CB">
        <w:t>.</w:t>
      </w:r>
    </w:p>
    <w:p w:rsidR="00EF0457" w:rsidRPr="00BE13C7" w:rsidRDefault="00EF0457" w:rsidP="00C143CB">
      <w:pPr>
        <w:pStyle w:val="ListParagraph"/>
        <w:shd w:val="clear" w:color="auto" w:fill="FFFFFF"/>
        <w:spacing w:before="12" w:after="12" w:line="360" w:lineRule="auto"/>
        <w:ind w:left="360" w:right="-45"/>
        <w:jc w:val="both"/>
      </w:pPr>
      <w:r w:rsidRPr="00BE13C7">
        <w:t>Niêm yết công khai tại bảng tin cua nhà trường.</w:t>
      </w:r>
    </w:p>
    <w:p w:rsidR="00EF0457" w:rsidRPr="006450AC" w:rsidRDefault="00EF0457" w:rsidP="00C143CB">
      <w:pPr>
        <w:pStyle w:val="ListParagraph"/>
        <w:shd w:val="clear" w:color="auto" w:fill="FFFFFF"/>
        <w:spacing w:before="12" w:after="12" w:line="360" w:lineRule="auto"/>
        <w:ind w:left="360" w:right="-45"/>
        <w:jc w:val="both"/>
      </w:pPr>
      <w:r w:rsidRPr="006450AC">
        <w:t>Công khai trong các kỳ họp, hội nghị ban đại diện CMHS.</w:t>
      </w:r>
    </w:p>
    <w:p w:rsidR="00EF0457" w:rsidRPr="006450AC" w:rsidRDefault="00EF0457" w:rsidP="00C143CB">
      <w:pPr>
        <w:tabs>
          <w:tab w:val="left" w:pos="567"/>
        </w:tabs>
        <w:spacing w:before="12" w:after="12" w:line="360" w:lineRule="auto"/>
        <w:jc w:val="both"/>
      </w:pPr>
      <w:r w:rsidRPr="006450AC">
        <w:tab/>
        <w:t>+ Thời điểm công khai:</w:t>
      </w:r>
    </w:p>
    <w:p w:rsidR="00EF0457" w:rsidRPr="006450AC" w:rsidRDefault="00EF0457" w:rsidP="00C143CB">
      <w:pPr>
        <w:pStyle w:val="ListParagraph"/>
        <w:shd w:val="clear" w:color="auto" w:fill="FFFFFF"/>
        <w:spacing w:before="12" w:after="12" w:line="360" w:lineRule="auto"/>
        <w:ind w:left="0" w:firstLine="360"/>
        <w:jc w:val="both"/>
      </w:pPr>
      <w:r w:rsidRPr="006450AC">
        <w:t>Công khai trong Hội đồng sư phạm và trên bản tin trường, trang trang web của trường.</w:t>
      </w:r>
    </w:p>
    <w:p w:rsidR="00EF0457" w:rsidRPr="006450AC" w:rsidRDefault="00EF0457" w:rsidP="00C143CB">
      <w:pPr>
        <w:pStyle w:val="ListParagraph"/>
        <w:shd w:val="clear" w:color="auto" w:fill="FFFFFF"/>
        <w:spacing w:before="12" w:after="12" w:line="360" w:lineRule="auto"/>
        <w:ind w:left="0" w:firstLine="360"/>
        <w:jc w:val="both"/>
        <w:rPr>
          <w:b/>
          <w:bCs/>
          <w:i/>
          <w:iCs/>
        </w:rPr>
      </w:pPr>
      <w:r w:rsidRPr="006450AC">
        <w:t>Niêm yết công khai tại trường đảm bảo thuận tiện để xem xét. Thời điểm công khai là tháng 9 hàng năm và cập nhật đầu năm học hoặc khi có thay đổi nội dung liên quan. Thời gian thực hiện niêm yết ít nhất 30 ngày liên tục kể từ ngày niêm yết.</w:t>
      </w:r>
    </w:p>
    <w:p w:rsidR="00EF0457" w:rsidRPr="00BE13C7" w:rsidRDefault="00EF0457" w:rsidP="00C143CB">
      <w:pPr>
        <w:pStyle w:val="ListParagraph"/>
        <w:spacing w:before="12" w:after="12" w:line="360" w:lineRule="auto"/>
        <w:ind w:left="0" w:firstLine="360"/>
        <w:jc w:val="both"/>
      </w:pPr>
      <w:r w:rsidRPr="00BE13C7">
        <w:t>Trường đã thực hiện việc tổng kết các mặt công khai năm học 2022-2023 đồng thời xây dựng kế hoạch triển khai quy chế công khai năm học 2023-2024.</w:t>
      </w:r>
    </w:p>
    <w:p w:rsidR="00EF0457" w:rsidRPr="00D81F2D" w:rsidRDefault="00EF0457" w:rsidP="00C143CB">
      <w:pPr>
        <w:pStyle w:val="ListParagraph"/>
        <w:spacing w:before="12" w:after="12" w:line="360" w:lineRule="auto"/>
        <w:ind w:left="0" w:firstLine="360"/>
        <w:jc w:val="both"/>
      </w:pPr>
      <w:r w:rsidRPr="00D81F2D">
        <w:t xml:space="preserve">Việc thực hiện Báo cáo kết quả thực hiện quy chế công khai của năm học trước </w:t>
      </w:r>
      <w:r w:rsidR="00C143CB">
        <w:t xml:space="preserve">  </w:t>
      </w:r>
      <w:r w:rsidRPr="00D81F2D">
        <w:t>và Kế hoạch triển khai quy chế công khai năm học 2023-2024.</w:t>
      </w:r>
    </w:p>
    <w:p w:rsidR="00EF0457" w:rsidRPr="00BE13C7" w:rsidRDefault="00EF0457" w:rsidP="00C143CB">
      <w:pPr>
        <w:tabs>
          <w:tab w:val="left" w:pos="567"/>
        </w:tabs>
        <w:spacing w:before="12" w:after="12" w:line="360" w:lineRule="auto"/>
        <w:jc w:val="both"/>
      </w:pPr>
      <w:r w:rsidRPr="00BE13C7">
        <w:tab/>
        <w:t>- Nhận xét, đánh giá:</w:t>
      </w:r>
    </w:p>
    <w:p w:rsidR="00EF0457" w:rsidRPr="00BE13C7" w:rsidRDefault="00EF0457" w:rsidP="00C143CB">
      <w:pPr>
        <w:tabs>
          <w:tab w:val="left" w:pos="567"/>
        </w:tabs>
        <w:spacing w:before="12" w:after="12" w:line="360" w:lineRule="auto"/>
        <w:jc w:val="both"/>
      </w:pPr>
      <w:r w:rsidRPr="00BE13C7">
        <w:lastRenderedPageBreak/>
        <w:tab/>
        <w:t>+ Ưu điểm:</w:t>
      </w:r>
    </w:p>
    <w:p w:rsidR="00EF0457" w:rsidRDefault="00EF0457" w:rsidP="00C143CB">
      <w:pPr>
        <w:pStyle w:val="NormalWeb"/>
        <w:shd w:val="clear" w:color="auto" w:fill="FFFFFF"/>
        <w:spacing w:before="12" w:beforeAutospacing="0" w:after="12" w:afterAutospacing="0" w:line="360" w:lineRule="auto"/>
        <w:ind w:firstLine="284"/>
        <w:jc w:val="both"/>
        <w:rPr>
          <w:color w:val="000000"/>
          <w:sz w:val="28"/>
          <w:szCs w:val="28"/>
        </w:rPr>
      </w:pPr>
      <w:r w:rsidRPr="00BE13C7">
        <w:rPr>
          <w:color w:val="000000"/>
          <w:sz w:val="28"/>
          <w:szCs w:val="28"/>
        </w:rPr>
        <w:t>Trong năm học qua việc thực hiện quy chế công khai trong hoạt động của nhà trường có những chuyển biến tích cực, tình hình dân chủ từng bước được nâng lên, nhận thức của cán bộ giáo viên, nhân viên có nhiều chuyển biến, đề cao trách nhiệm trong công việc, thực hiện tốt nội quy quy chế của nhà trường, nội bộ đoàn kết, không có trường hợp tiêu cực tham nhũng bị xử lý.</w:t>
      </w:r>
    </w:p>
    <w:p w:rsidR="00F45C4B" w:rsidRPr="00BE13C7" w:rsidRDefault="00F45C4B" w:rsidP="00C143CB">
      <w:pPr>
        <w:pStyle w:val="NormalWeb"/>
        <w:shd w:val="clear" w:color="auto" w:fill="FFFFFF"/>
        <w:spacing w:before="12" w:beforeAutospacing="0" w:after="12" w:afterAutospacing="0" w:line="360" w:lineRule="auto"/>
        <w:ind w:firstLine="284"/>
        <w:jc w:val="both"/>
        <w:rPr>
          <w:color w:val="000000"/>
          <w:sz w:val="18"/>
          <w:szCs w:val="18"/>
        </w:rPr>
      </w:pPr>
      <w:r>
        <w:rPr>
          <w:color w:val="000000"/>
          <w:sz w:val="28"/>
          <w:szCs w:val="28"/>
        </w:rPr>
        <w:t xml:space="preserve">Nhà trường </w:t>
      </w:r>
      <w:r w:rsidR="00184ACB">
        <w:rPr>
          <w:color w:val="000000"/>
          <w:sz w:val="28"/>
          <w:szCs w:val="28"/>
        </w:rPr>
        <w:t xml:space="preserve">đã </w:t>
      </w:r>
      <w:r>
        <w:rPr>
          <w:color w:val="000000"/>
          <w:sz w:val="28"/>
          <w:szCs w:val="28"/>
        </w:rPr>
        <w:t xml:space="preserve">thực hiện </w:t>
      </w:r>
      <w:r w:rsidR="00184ACB">
        <w:rPr>
          <w:color w:val="000000"/>
          <w:sz w:val="28"/>
          <w:szCs w:val="28"/>
        </w:rPr>
        <w:t xml:space="preserve">kế hoạch cải tiến chất lượng: sử dụng phòng dư ở điểm B của trường để làm </w:t>
      </w:r>
      <w:r>
        <w:rPr>
          <w:color w:val="000000"/>
          <w:sz w:val="28"/>
          <w:szCs w:val="28"/>
        </w:rPr>
        <w:t>phòng cho trẻ học ngoại ngữ.</w:t>
      </w:r>
    </w:p>
    <w:p w:rsidR="00EF0457" w:rsidRPr="00BE13C7" w:rsidRDefault="00EF0457" w:rsidP="00C143CB">
      <w:pPr>
        <w:tabs>
          <w:tab w:val="left" w:pos="567"/>
        </w:tabs>
        <w:spacing w:before="12" w:after="12" w:line="360" w:lineRule="auto"/>
        <w:jc w:val="both"/>
      </w:pPr>
      <w:r w:rsidRPr="00BE13C7">
        <w:tab/>
        <w:t>+ Hạn chế:</w:t>
      </w:r>
    </w:p>
    <w:p w:rsidR="00EF0457" w:rsidRPr="00BE13C7" w:rsidRDefault="00184ACB" w:rsidP="00C143CB">
      <w:pPr>
        <w:spacing w:before="12" w:after="12" w:line="360" w:lineRule="auto"/>
        <w:ind w:firstLine="284"/>
        <w:jc w:val="both"/>
        <w:rPr>
          <w:color w:val="FF0000"/>
        </w:rPr>
      </w:pPr>
      <w:r>
        <w:rPr>
          <w:color w:val="000000"/>
          <w:shd w:val="clear" w:color="auto" w:fill="FFFFFF"/>
        </w:rPr>
        <w:t>Một số hạn chế trong cải tiến chất lượng chưa thực hiện hết trong năm học 2023-2024, nhà trường sẽ tiếp tục xây dựng kế hoạch thực hiện trong năm học 2024-2025</w:t>
      </w:r>
      <w:r w:rsidR="00EF0457" w:rsidRPr="00BE13C7">
        <w:rPr>
          <w:color w:val="000000"/>
          <w:shd w:val="clear" w:color="auto" w:fill="FFFFFF"/>
        </w:rPr>
        <w:t>.</w:t>
      </w:r>
    </w:p>
    <w:p w:rsidR="00EF0457" w:rsidRPr="00DE387C" w:rsidRDefault="00EF0457" w:rsidP="00C143CB">
      <w:pPr>
        <w:tabs>
          <w:tab w:val="left" w:pos="567"/>
        </w:tabs>
        <w:spacing w:before="12" w:after="12" w:line="360" w:lineRule="auto"/>
        <w:jc w:val="both"/>
      </w:pPr>
      <w:r w:rsidRPr="00DE387C">
        <w:tab/>
        <w:t>- Đề nghị: Không</w:t>
      </w:r>
      <w:r w:rsidR="00D439E4">
        <w:t>.</w:t>
      </w:r>
    </w:p>
    <w:p w:rsidR="00C26E02" w:rsidRPr="00C7057C" w:rsidRDefault="00EF0457" w:rsidP="00C143CB">
      <w:pPr>
        <w:tabs>
          <w:tab w:val="left" w:pos="567"/>
        </w:tabs>
        <w:spacing w:before="12" w:after="12" w:line="360" w:lineRule="auto"/>
        <w:jc w:val="both"/>
        <w:rPr>
          <w:b/>
          <w:szCs w:val="28"/>
        </w:rPr>
      </w:pPr>
      <w:r w:rsidRPr="006F1636">
        <w:tab/>
      </w:r>
      <w:r w:rsidR="00C7057C" w:rsidRPr="00184ACB">
        <w:rPr>
          <w:b/>
          <w:i/>
          <w:sz w:val="26"/>
          <w:szCs w:val="26"/>
        </w:rPr>
        <w:t>Nơi nhận:</w:t>
      </w:r>
      <w:r w:rsidR="00D8676B" w:rsidRPr="00184ACB">
        <w:rPr>
          <w:b/>
          <w:i/>
          <w:sz w:val="26"/>
          <w:szCs w:val="26"/>
        </w:rPr>
        <w:t xml:space="preserve"> </w:t>
      </w:r>
      <w:r w:rsidR="00D8676B" w:rsidRPr="00184ACB">
        <w:rPr>
          <w:b/>
          <w:szCs w:val="28"/>
        </w:rPr>
        <w:t xml:space="preserve">                                        </w:t>
      </w:r>
      <w:r w:rsidR="00D04E92">
        <w:rPr>
          <w:b/>
          <w:szCs w:val="28"/>
        </w:rPr>
        <w:t xml:space="preserve">                       </w:t>
      </w:r>
      <w:r w:rsidR="00D8676B" w:rsidRPr="00184ACB">
        <w:rPr>
          <w:b/>
          <w:szCs w:val="28"/>
        </w:rPr>
        <w:t xml:space="preserve">  </w:t>
      </w:r>
      <w:r w:rsidR="008C11D1">
        <w:rPr>
          <w:b/>
          <w:szCs w:val="28"/>
        </w:rPr>
        <w:t>HIỆU TRƯỞNG</w:t>
      </w:r>
    </w:p>
    <w:p w:rsidR="00C7057C" w:rsidRPr="00184ACB" w:rsidRDefault="00C7057C" w:rsidP="00C143CB">
      <w:pPr>
        <w:tabs>
          <w:tab w:val="left" w:pos="284"/>
          <w:tab w:val="left" w:pos="567"/>
        </w:tabs>
        <w:spacing w:before="12" w:after="12" w:line="360" w:lineRule="auto"/>
        <w:jc w:val="both"/>
        <w:rPr>
          <w:i/>
          <w:sz w:val="26"/>
          <w:szCs w:val="26"/>
        </w:rPr>
      </w:pPr>
      <w:r>
        <w:rPr>
          <w:szCs w:val="28"/>
        </w:rPr>
        <w:tab/>
      </w:r>
      <w:r w:rsidRPr="00184ACB">
        <w:rPr>
          <w:i/>
          <w:sz w:val="26"/>
          <w:szCs w:val="26"/>
        </w:rPr>
        <w:t xml:space="preserve">- Phòng </w:t>
      </w:r>
      <w:r w:rsidR="00EF0242" w:rsidRPr="00184ACB">
        <w:rPr>
          <w:i/>
          <w:sz w:val="26"/>
          <w:szCs w:val="26"/>
        </w:rPr>
        <w:t>GD&amp;ĐT</w:t>
      </w:r>
      <w:r w:rsidRPr="00184ACB">
        <w:rPr>
          <w:i/>
          <w:sz w:val="26"/>
          <w:szCs w:val="26"/>
        </w:rPr>
        <w:t>;</w:t>
      </w:r>
      <w:r w:rsidR="001965EF">
        <w:rPr>
          <w:i/>
          <w:sz w:val="26"/>
          <w:szCs w:val="26"/>
        </w:rPr>
        <w:tab/>
      </w:r>
      <w:r w:rsidR="001965EF">
        <w:rPr>
          <w:i/>
          <w:sz w:val="26"/>
          <w:szCs w:val="26"/>
        </w:rPr>
        <w:tab/>
      </w:r>
      <w:r w:rsidR="001965EF">
        <w:rPr>
          <w:i/>
          <w:sz w:val="26"/>
          <w:szCs w:val="26"/>
        </w:rPr>
        <w:tab/>
      </w:r>
      <w:r w:rsidR="001965EF">
        <w:rPr>
          <w:i/>
          <w:sz w:val="26"/>
          <w:szCs w:val="26"/>
        </w:rPr>
        <w:tab/>
      </w:r>
      <w:r w:rsidR="001965EF">
        <w:rPr>
          <w:i/>
          <w:sz w:val="26"/>
          <w:szCs w:val="26"/>
        </w:rPr>
        <w:tab/>
      </w:r>
      <w:r w:rsidR="001965EF">
        <w:rPr>
          <w:i/>
          <w:sz w:val="26"/>
          <w:szCs w:val="26"/>
        </w:rPr>
        <w:tab/>
        <w:t xml:space="preserve">      ( Đã ký)</w:t>
      </w:r>
    </w:p>
    <w:p w:rsidR="00184ACB" w:rsidRDefault="00C7057C" w:rsidP="00AA1413">
      <w:pPr>
        <w:tabs>
          <w:tab w:val="left" w:pos="284"/>
          <w:tab w:val="left" w:pos="567"/>
        </w:tabs>
        <w:spacing w:before="12" w:after="12" w:line="360" w:lineRule="auto"/>
        <w:jc w:val="both"/>
        <w:rPr>
          <w:i/>
          <w:sz w:val="26"/>
          <w:szCs w:val="26"/>
        </w:rPr>
      </w:pPr>
      <w:r w:rsidRPr="00184ACB">
        <w:rPr>
          <w:i/>
          <w:sz w:val="26"/>
          <w:szCs w:val="26"/>
        </w:rPr>
        <w:tab/>
        <w:t>- Lưu VT.</w:t>
      </w:r>
      <w:r w:rsidR="00AA1413" w:rsidRPr="00184ACB">
        <w:rPr>
          <w:i/>
          <w:sz w:val="26"/>
          <w:szCs w:val="26"/>
        </w:rPr>
        <w:t xml:space="preserve">                                            </w:t>
      </w:r>
    </w:p>
    <w:p w:rsidR="00A72083" w:rsidRPr="00AA1413" w:rsidRDefault="00184ACB" w:rsidP="00AA1413">
      <w:pPr>
        <w:tabs>
          <w:tab w:val="left" w:pos="284"/>
          <w:tab w:val="left" w:pos="567"/>
        </w:tabs>
        <w:spacing w:before="12" w:after="12" w:line="360" w:lineRule="auto"/>
        <w:jc w:val="both"/>
        <w:rPr>
          <w:sz w:val="26"/>
          <w:szCs w:val="26"/>
        </w:rPr>
      </w:pPr>
      <w:r>
        <w:rPr>
          <w:i/>
          <w:sz w:val="26"/>
          <w:szCs w:val="26"/>
        </w:rPr>
        <w:t xml:space="preserve">                                                                   </w:t>
      </w:r>
      <w:r w:rsidR="00AA1413" w:rsidRPr="00184ACB">
        <w:rPr>
          <w:i/>
          <w:sz w:val="26"/>
          <w:szCs w:val="26"/>
        </w:rPr>
        <w:t xml:space="preserve">         </w:t>
      </w:r>
      <w:r w:rsidR="00D04E92">
        <w:rPr>
          <w:b/>
          <w:szCs w:val="28"/>
        </w:rPr>
        <w:t xml:space="preserve">                       </w:t>
      </w:r>
      <w:r w:rsidR="00D8676B" w:rsidRPr="00D8676B">
        <w:rPr>
          <w:b/>
          <w:szCs w:val="28"/>
        </w:rPr>
        <w:t xml:space="preserve">Trần </w:t>
      </w:r>
      <w:bookmarkStart w:id="2" w:name="_GoBack"/>
      <w:bookmarkEnd w:id="2"/>
      <w:r w:rsidR="00D8676B" w:rsidRPr="00D8676B">
        <w:rPr>
          <w:b/>
          <w:szCs w:val="28"/>
        </w:rPr>
        <w:t>Thị La</w:t>
      </w:r>
    </w:p>
    <w:sectPr w:rsidR="00A72083" w:rsidRPr="00AA1413" w:rsidSect="00D04E9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548"/>
    <w:multiLevelType w:val="multilevel"/>
    <w:tmpl w:val="2646C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8D0494"/>
    <w:multiLevelType w:val="hybridMultilevel"/>
    <w:tmpl w:val="8F38EEA6"/>
    <w:lvl w:ilvl="0" w:tplc="EC24A50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7030A"/>
    <w:multiLevelType w:val="hybridMultilevel"/>
    <w:tmpl w:val="7492A274"/>
    <w:lvl w:ilvl="0" w:tplc="EC24A50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166987"/>
    <w:multiLevelType w:val="hybridMultilevel"/>
    <w:tmpl w:val="72AA82C6"/>
    <w:lvl w:ilvl="0" w:tplc="4F54DD96">
      <w:start w:val="1"/>
      <w:numFmt w:val="lowerLetter"/>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4">
    <w:nsid w:val="1C634258"/>
    <w:multiLevelType w:val="hybridMultilevel"/>
    <w:tmpl w:val="FE769EC2"/>
    <w:lvl w:ilvl="0" w:tplc="C166FA1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93731E"/>
    <w:multiLevelType w:val="multilevel"/>
    <w:tmpl w:val="1DFCB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29BA08BA"/>
    <w:multiLevelType w:val="multilevel"/>
    <w:tmpl w:val="16C4CDB0"/>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F3203"/>
    <w:multiLevelType w:val="hybridMultilevel"/>
    <w:tmpl w:val="BEB021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C8037D"/>
    <w:multiLevelType w:val="hybridMultilevel"/>
    <w:tmpl w:val="F82E85A8"/>
    <w:lvl w:ilvl="0" w:tplc="C166F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776F0"/>
    <w:multiLevelType w:val="hybridMultilevel"/>
    <w:tmpl w:val="32183C90"/>
    <w:lvl w:ilvl="0" w:tplc="EC24A50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7F17C4"/>
    <w:multiLevelType w:val="hybridMultilevel"/>
    <w:tmpl w:val="057004C4"/>
    <w:lvl w:ilvl="0" w:tplc="EC24A50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7B56F4"/>
    <w:multiLevelType w:val="multilevel"/>
    <w:tmpl w:val="0B2023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E5B1562"/>
    <w:multiLevelType w:val="multilevel"/>
    <w:tmpl w:val="E83A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626D3E54"/>
    <w:multiLevelType w:val="multilevel"/>
    <w:tmpl w:val="467EC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9AB23E3"/>
    <w:multiLevelType w:val="hybridMultilevel"/>
    <w:tmpl w:val="02C24060"/>
    <w:lvl w:ilvl="0" w:tplc="1298BC8A">
      <w:start w:val="1"/>
      <w:numFmt w:val="decimal"/>
      <w:lvlText w:val="%1."/>
      <w:lvlJc w:val="left"/>
      <w:pPr>
        <w:tabs>
          <w:tab w:val="num" w:pos="720"/>
        </w:tabs>
        <w:ind w:left="720" w:hanging="360"/>
      </w:pPr>
    </w:lvl>
    <w:lvl w:ilvl="1" w:tplc="72FC98DC" w:tentative="1">
      <w:start w:val="1"/>
      <w:numFmt w:val="lowerLetter"/>
      <w:lvlText w:val="%2."/>
      <w:lvlJc w:val="left"/>
      <w:pPr>
        <w:tabs>
          <w:tab w:val="num" w:pos="1440"/>
        </w:tabs>
        <w:ind w:left="1440" w:hanging="360"/>
      </w:pPr>
    </w:lvl>
    <w:lvl w:ilvl="2" w:tplc="AED6D1E6" w:tentative="1">
      <w:start w:val="1"/>
      <w:numFmt w:val="lowerLetter"/>
      <w:lvlText w:val="%3."/>
      <w:lvlJc w:val="left"/>
      <w:pPr>
        <w:tabs>
          <w:tab w:val="num" w:pos="2160"/>
        </w:tabs>
        <w:ind w:left="2160" w:hanging="360"/>
      </w:pPr>
    </w:lvl>
    <w:lvl w:ilvl="3" w:tplc="098EFCF2" w:tentative="1">
      <w:start w:val="1"/>
      <w:numFmt w:val="lowerLetter"/>
      <w:lvlText w:val="%4."/>
      <w:lvlJc w:val="left"/>
      <w:pPr>
        <w:tabs>
          <w:tab w:val="num" w:pos="2880"/>
        </w:tabs>
        <w:ind w:left="2880" w:hanging="360"/>
      </w:pPr>
    </w:lvl>
    <w:lvl w:ilvl="4" w:tplc="7CD432B0" w:tentative="1">
      <w:start w:val="1"/>
      <w:numFmt w:val="lowerLetter"/>
      <w:lvlText w:val="%5."/>
      <w:lvlJc w:val="left"/>
      <w:pPr>
        <w:tabs>
          <w:tab w:val="num" w:pos="3600"/>
        </w:tabs>
        <w:ind w:left="3600" w:hanging="360"/>
      </w:pPr>
    </w:lvl>
    <w:lvl w:ilvl="5" w:tplc="1BCE178A" w:tentative="1">
      <w:start w:val="1"/>
      <w:numFmt w:val="lowerLetter"/>
      <w:lvlText w:val="%6."/>
      <w:lvlJc w:val="left"/>
      <w:pPr>
        <w:tabs>
          <w:tab w:val="num" w:pos="4320"/>
        </w:tabs>
        <w:ind w:left="4320" w:hanging="360"/>
      </w:pPr>
    </w:lvl>
    <w:lvl w:ilvl="6" w:tplc="685AD9D4" w:tentative="1">
      <w:start w:val="1"/>
      <w:numFmt w:val="lowerLetter"/>
      <w:lvlText w:val="%7."/>
      <w:lvlJc w:val="left"/>
      <w:pPr>
        <w:tabs>
          <w:tab w:val="num" w:pos="5040"/>
        </w:tabs>
        <w:ind w:left="5040" w:hanging="360"/>
      </w:pPr>
    </w:lvl>
    <w:lvl w:ilvl="7" w:tplc="17FA2D76" w:tentative="1">
      <w:start w:val="1"/>
      <w:numFmt w:val="lowerLetter"/>
      <w:lvlText w:val="%8."/>
      <w:lvlJc w:val="left"/>
      <w:pPr>
        <w:tabs>
          <w:tab w:val="num" w:pos="5760"/>
        </w:tabs>
        <w:ind w:left="5760" w:hanging="360"/>
      </w:pPr>
    </w:lvl>
    <w:lvl w:ilvl="8" w:tplc="4C781124" w:tentative="1">
      <w:start w:val="1"/>
      <w:numFmt w:val="lowerLetter"/>
      <w:lvlText w:val="%9."/>
      <w:lvlJc w:val="left"/>
      <w:pPr>
        <w:tabs>
          <w:tab w:val="num" w:pos="6480"/>
        </w:tabs>
        <w:ind w:left="6480" w:hanging="360"/>
      </w:pPr>
    </w:lvl>
  </w:abstractNum>
  <w:abstractNum w:abstractNumId="17">
    <w:nsid w:val="7C0478EE"/>
    <w:multiLevelType w:val="hybridMultilevel"/>
    <w:tmpl w:val="6B9E1C3A"/>
    <w:lvl w:ilvl="0" w:tplc="EC24A50C">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F4F5499"/>
    <w:multiLevelType w:val="hybridMultilevel"/>
    <w:tmpl w:val="B35EACDA"/>
    <w:lvl w:ilvl="0" w:tplc="4DE6DE1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6"/>
  </w:num>
  <w:num w:numId="3">
    <w:abstractNumId w:val="18"/>
  </w:num>
  <w:num w:numId="4">
    <w:abstractNumId w:val="2"/>
  </w:num>
  <w:num w:numId="5">
    <w:abstractNumId w:val="9"/>
  </w:num>
  <w:num w:numId="6">
    <w:abstractNumId w:val="10"/>
  </w:num>
  <w:num w:numId="7">
    <w:abstractNumId w:val="11"/>
  </w:num>
  <w:num w:numId="8">
    <w:abstractNumId w:val="12"/>
  </w:num>
  <w:num w:numId="9">
    <w:abstractNumId w:val="15"/>
    <w:lvlOverride w:ilvl="0">
      <w:lvl w:ilvl="0">
        <w:start w:val="1"/>
        <w:numFmt w:val="lowerLetter"/>
        <w:lvlText w:val="%1."/>
        <w:lvlJc w:val="left"/>
        <w:pPr>
          <w:ind w:left="360" w:hanging="360"/>
        </w:pPr>
        <w:rPr>
          <w:rFonts w:ascii="Times New Roman" w:eastAsia="Calibri" w:hAnsi="Times New Roman" w:cs="Times New Roman"/>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abstractNumId w:val="7"/>
    <w:lvlOverride w:ilvl="0">
      <w:startOverride w:val="2"/>
    </w:lvlOverride>
  </w:num>
  <w:num w:numId="11">
    <w:abstractNumId w:val="13"/>
    <w:lvlOverride w:ilvl="0">
      <w:startOverride w:val="3"/>
    </w:lvlOverride>
  </w:num>
  <w:num w:numId="12">
    <w:abstractNumId w:val="5"/>
    <w:lvlOverride w:ilvl="0">
      <w:lvl w:ilvl="0">
        <w:numFmt w:val="decimal"/>
        <w:lvlText w:val="%1."/>
        <w:lvlJc w:val="left"/>
      </w:lvl>
    </w:lvlOverride>
  </w:num>
  <w:num w:numId="13">
    <w:abstractNumId w:val="0"/>
    <w:lvlOverride w:ilvl="0">
      <w:startOverride w:val="2"/>
    </w:lvlOverride>
  </w:num>
  <w:num w:numId="14">
    <w:abstractNumId w:val="16"/>
    <w:lvlOverride w:ilvl="0">
      <w:startOverride w:val="3"/>
    </w:lvlOverride>
  </w:num>
  <w:num w:numId="15">
    <w:abstractNumId w:val="16"/>
    <w:lvlOverride w:ilvl="0">
      <w:startOverride w:val="4"/>
    </w:lvlOverride>
  </w:num>
  <w:num w:numId="16">
    <w:abstractNumId w:val="3"/>
  </w:num>
  <w:num w:numId="17">
    <w:abstractNumId w:val="8"/>
  </w:num>
  <w:num w:numId="18">
    <w:abstractNumId w:val="1"/>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E"/>
    <w:rsid w:val="00006DCA"/>
    <w:rsid w:val="00041AA2"/>
    <w:rsid w:val="00076A75"/>
    <w:rsid w:val="000D53F2"/>
    <w:rsid w:val="000E1C08"/>
    <w:rsid w:val="000F137E"/>
    <w:rsid w:val="000F1831"/>
    <w:rsid w:val="0010027F"/>
    <w:rsid w:val="00177D5A"/>
    <w:rsid w:val="00184ACB"/>
    <w:rsid w:val="001965EF"/>
    <w:rsid w:val="001B59E2"/>
    <w:rsid w:val="00256346"/>
    <w:rsid w:val="002B487A"/>
    <w:rsid w:val="002E2580"/>
    <w:rsid w:val="00313A8B"/>
    <w:rsid w:val="003A6876"/>
    <w:rsid w:val="003C6307"/>
    <w:rsid w:val="00487559"/>
    <w:rsid w:val="0050311F"/>
    <w:rsid w:val="00513A7E"/>
    <w:rsid w:val="006213B6"/>
    <w:rsid w:val="00665652"/>
    <w:rsid w:val="006C0E99"/>
    <w:rsid w:val="006C3A18"/>
    <w:rsid w:val="006C6872"/>
    <w:rsid w:val="00753F89"/>
    <w:rsid w:val="00794C0C"/>
    <w:rsid w:val="007E596C"/>
    <w:rsid w:val="0085446D"/>
    <w:rsid w:val="008C11D1"/>
    <w:rsid w:val="009A14B5"/>
    <w:rsid w:val="00A72083"/>
    <w:rsid w:val="00AA1413"/>
    <w:rsid w:val="00AB14F2"/>
    <w:rsid w:val="00AB6C5A"/>
    <w:rsid w:val="00B17DE6"/>
    <w:rsid w:val="00B36BAB"/>
    <w:rsid w:val="00B93519"/>
    <w:rsid w:val="00BA68E2"/>
    <w:rsid w:val="00C143CB"/>
    <w:rsid w:val="00C26E02"/>
    <w:rsid w:val="00C7057C"/>
    <w:rsid w:val="00C84A28"/>
    <w:rsid w:val="00CA4906"/>
    <w:rsid w:val="00CA79FE"/>
    <w:rsid w:val="00D04E92"/>
    <w:rsid w:val="00D439E4"/>
    <w:rsid w:val="00D8676B"/>
    <w:rsid w:val="00E26B68"/>
    <w:rsid w:val="00EB1538"/>
    <w:rsid w:val="00ED7818"/>
    <w:rsid w:val="00EF0242"/>
    <w:rsid w:val="00EF0457"/>
    <w:rsid w:val="00F32C3D"/>
    <w:rsid w:val="00F45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83"/>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NormalWeb">
    <w:name w:val="Normal (Web)"/>
    <w:basedOn w:val="Normal"/>
    <w:uiPriority w:val="99"/>
    <w:unhideWhenUsed/>
    <w:rsid w:val="00EF0457"/>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83"/>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NormalWeb">
    <w:name w:val="Normal (Web)"/>
    <w:basedOn w:val="Normal"/>
    <w:uiPriority w:val="99"/>
    <w:unhideWhenUsed/>
    <w:rsid w:val="00EF045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cp:lastModifiedBy>
  <cp:revision>2</cp:revision>
  <cp:lastPrinted>2024-03-06T07:09:00Z</cp:lastPrinted>
  <dcterms:created xsi:type="dcterms:W3CDTF">2024-03-18T07:41:00Z</dcterms:created>
  <dcterms:modified xsi:type="dcterms:W3CDTF">2024-03-18T07:41:00Z</dcterms:modified>
</cp:coreProperties>
</file>