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B9" w:rsidRPr="00C37BB9" w:rsidRDefault="00C37BB9" w:rsidP="00C37BB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vi-VN"/>
        </w:rPr>
      </w:pPr>
      <w:r w:rsidRPr="00C37BB9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vi-VN"/>
        </w:rPr>
        <w:br/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vi-VN"/>
        </w:rPr>
        <w:drawing>
          <wp:inline distT="0" distB="0" distL="0" distR="0">
            <wp:extent cx="5731510" cy="3398606"/>
            <wp:effectExtent l="0" t="0" r="2540" b="0"/>
            <wp:docPr id="1" name="Picture 1" descr="C:\Users\Administrator\Pictures\z3588461258008_aa9b3e1bcf4acfe98dd29bfc06f21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z3588461258008_aa9b3e1bcf4acfe98dd29bfc06f21f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B9" w:rsidRPr="00C37BB9" w:rsidRDefault="00C37BB9" w:rsidP="00C37BB9">
      <w:pPr>
        <w:spacing w:line="450" w:lineRule="atLeast"/>
        <w:textAlignment w:val="baseline"/>
        <w:outlineLvl w:val="4"/>
        <w:rPr>
          <w:rFonts w:ascii="inherit" w:eastAsia="Times New Roman" w:hAnsi="inherit" w:cs="Helvetica"/>
          <w:b/>
          <w:bCs/>
          <w:color w:val="000000"/>
          <w:sz w:val="19"/>
          <w:szCs w:val="19"/>
          <w:lang w:eastAsia="vi-VN"/>
        </w:rPr>
      </w:pPr>
      <w:r w:rsidRPr="00C37BB9">
        <w:rPr>
          <w:rFonts w:ascii="inherit" w:eastAsia="Times New Roman" w:hAnsi="inherit" w:cs="Helvetica"/>
          <w:b/>
          <w:bCs/>
          <w:color w:val="000000"/>
          <w:sz w:val="19"/>
          <w:szCs w:val="19"/>
          <w:lang w:eastAsia="vi-VN"/>
        </w:rPr>
        <w:t>UBND Phường 12</w:t>
      </w:r>
    </w:p>
    <w:p w:rsidR="00C37BB9" w:rsidRPr="00C37BB9" w:rsidRDefault="00C37BB9" w:rsidP="00C37BB9">
      <w:pPr>
        <w:spacing w:after="180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2"/>
          <w:szCs w:val="42"/>
          <w:lang w:val="en-US" w:eastAsia="vi-VN"/>
        </w:rPr>
      </w:pPr>
      <w:r w:rsidRPr="00C37BB9">
        <w:rPr>
          <w:rFonts w:ascii="inherit" w:eastAsia="Times New Roman" w:hAnsi="inherit" w:cs="Helvetica"/>
          <w:b/>
          <w:bCs/>
          <w:color w:val="000000"/>
          <w:kern w:val="36"/>
          <w:sz w:val="42"/>
          <w:szCs w:val="42"/>
          <w:lang w:eastAsia="vi-VN"/>
        </w:rPr>
        <w:t>Khuyến cáo an toàn phòng cháy trong sử dụng điện</w:t>
      </w:r>
    </w:p>
    <w:p w:rsidR="00C37BB9" w:rsidRPr="00C37BB9" w:rsidRDefault="00C37BB9" w:rsidP="00C37BB9">
      <w:pPr>
        <w:spacing w:after="36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vi-VN"/>
        </w:rPr>
      </w:pPr>
      <w:r w:rsidRPr="00C37BB9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vi-VN"/>
        </w:rPr>
        <w:t>Để bảo đảm an toàn phòng cháy trong sử dụng điện, Cục Cảnh sát PCCC và CNCH khuyến cáo:</w:t>
      </w:r>
    </w:p>
    <w:p w:rsidR="00C37BB9" w:rsidRPr="00C37BB9" w:rsidRDefault="00C37BB9" w:rsidP="00C37BB9">
      <w:pPr>
        <w:spacing w:after="36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vi-VN"/>
        </w:rPr>
      </w:pPr>
      <w:r w:rsidRPr="00C37BB9">
        <w:rPr>
          <w:rFonts w:ascii="inherit" w:eastAsia="Times New Roman" w:hAnsi="inherit" w:cs="Helvetica"/>
          <w:color w:val="000000"/>
          <w:sz w:val="27"/>
          <w:szCs w:val="27"/>
          <w:lang w:eastAsia="vi-VN"/>
        </w:rPr>
        <w:t>Không sử dụng nhiều thiết bị điện có công suất lớn vào cùng một ổ cắm; không để hàng hóa, vật dụng dễ cháy gần các thiết bị điện sinh nhiệt; thường xuyên kiểm tra, sửa chữa, thay thế thiết bị điện và mạng điện hư hỏng; khi sử dụng thiết bị sinh nhiệt như bàn là, bếp điện… phải có người trông coi; ngắt nguồn và các thiết bị điện khi không sử dụng.</w:t>
      </w:r>
    </w:p>
    <w:p w:rsidR="00396610" w:rsidRDefault="00396610">
      <w:bookmarkStart w:id="0" w:name="_GoBack"/>
      <w:bookmarkEnd w:id="0"/>
    </w:p>
    <w:sectPr w:rsidR="0039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B9"/>
    <w:rsid w:val="00396610"/>
    <w:rsid w:val="00C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601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2022-07-23T07:52:00Z</dcterms:created>
  <dcterms:modified xsi:type="dcterms:W3CDTF">2022-07-23T08:02:00Z</dcterms:modified>
</cp:coreProperties>
</file>