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17" w:rsidRPr="00636A22" w:rsidRDefault="002A7517" w:rsidP="002A7517">
      <w:pPr>
        <w:spacing w:after="0" w:line="240" w:lineRule="auto"/>
        <w:jc w:val="right"/>
        <w:rPr>
          <w:sz w:val="26"/>
          <w:szCs w:val="26"/>
          <w:lang w:val="en-US"/>
        </w:rPr>
      </w:pPr>
      <w:bookmarkStart w:id="0" w:name="chuong_pl_1"/>
      <w:r w:rsidRPr="00636A22">
        <w:rPr>
          <w:b/>
          <w:bCs/>
          <w:sz w:val="26"/>
          <w:szCs w:val="26"/>
        </w:rPr>
        <w:t>Biểu mẫu 01</w:t>
      </w:r>
      <w:bookmarkEnd w:id="0"/>
    </w:p>
    <w:p w:rsidR="002A7517" w:rsidRPr="001D183C" w:rsidRDefault="002A7517" w:rsidP="002A7517">
      <w:pPr>
        <w:shd w:val="clear" w:color="auto" w:fill="FFFFFF"/>
        <w:tabs>
          <w:tab w:val="center" w:pos="1701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1D183C">
        <w:rPr>
          <w:rFonts w:eastAsia="Times New Roman"/>
          <w:b/>
          <w:sz w:val="26"/>
          <w:szCs w:val="26"/>
          <w:lang w:val="en-US"/>
        </w:rPr>
        <w:tab/>
        <w:t>UBND QUẬN BÌNH THẠNH</w:t>
      </w:r>
    </w:p>
    <w:p w:rsidR="002A7517" w:rsidRPr="001D183C" w:rsidRDefault="002A7517" w:rsidP="002A7517">
      <w:pPr>
        <w:shd w:val="clear" w:color="auto" w:fill="FFFFFF"/>
        <w:tabs>
          <w:tab w:val="center" w:pos="1701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1D183C">
        <w:rPr>
          <w:rFonts w:eastAsia="Times New Roman"/>
          <w:b/>
          <w:sz w:val="26"/>
          <w:szCs w:val="26"/>
          <w:lang w:val="en-US"/>
        </w:rPr>
        <w:tab/>
        <w:t>TRƯỜNG MẦM NON 19</w:t>
      </w:r>
    </w:p>
    <w:p w:rsidR="002A7517" w:rsidRPr="00703CE8" w:rsidRDefault="002A7517" w:rsidP="002A7517">
      <w:pPr>
        <w:shd w:val="clear" w:color="auto" w:fill="FFFFFF"/>
        <w:spacing w:before="240" w:after="0" w:line="240" w:lineRule="auto"/>
        <w:jc w:val="center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17780</wp:posOffset>
                </wp:positionV>
                <wp:extent cx="1021080" cy="0"/>
                <wp:effectExtent l="12700" t="12065" r="1397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5.55pt;margin-top:1.4pt;width:8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kB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"/>
            </w:pict>
          </mc:Fallback>
        </mc:AlternateContent>
      </w:r>
      <w:r w:rsidRPr="00703CE8">
        <w:rPr>
          <w:rFonts w:eastAsia="Times New Roman"/>
          <w:b/>
          <w:bCs/>
          <w:sz w:val="28"/>
          <w:szCs w:val="28"/>
          <w:lang w:val="en-US"/>
        </w:rPr>
        <w:t>THÔNG BÁO</w:t>
      </w:r>
    </w:p>
    <w:p w:rsidR="002A7517" w:rsidRPr="00703CE8" w:rsidRDefault="002A7517" w:rsidP="002A7517">
      <w:pPr>
        <w:shd w:val="clear" w:color="auto" w:fill="FFFFFF"/>
        <w:spacing w:after="240" w:line="240" w:lineRule="auto"/>
        <w:jc w:val="center"/>
        <w:rPr>
          <w:rFonts w:eastAsia="Times New Roman"/>
          <w:sz w:val="28"/>
          <w:szCs w:val="28"/>
          <w:lang w:val="en-US"/>
        </w:rPr>
      </w:pPr>
      <w:r w:rsidRPr="00703CE8">
        <w:rPr>
          <w:rFonts w:eastAsia="Times New Roman"/>
          <w:b/>
          <w:bCs/>
          <w:sz w:val="28"/>
          <w:szCs w:val="28"/>
          <w:lang w:val="en-US"/>
        </w:rPr>
        <w:t>Cam kết chất lượng giáo dục của cơ sở giáo dục mầm non, năm học 20</w:t>
      </w:r>
      <w:r>
        <w:rPr>
          <w:rFonts w:eastAsia="Times New Roman"/>
          <w:b/>
          <w:bCs/>
          <w:sz w:val="28"/>
          <w:szCs w:val="28"/>
          <w:lang w:val="en-US"/>
        </w:rPr>
        <w:t>2</w:t>
      </w:r>
      <w:r w:rsidR="00C0152B">
        <w:rPr>
          <w:rFonts w:eastAsia="Times New Roman"/>
          <w:b/>
          <w:bCs/>
          <w:sz w:val="28"/>
          <w:szCs w:val="28"/>
          <w:lang w:val="en-US"/>
        </w:rPr>
        <w:t>1</w:t>
      </w:r>
      <w:r w:rsidRPr="00703CE8">
        <w:rPr>
          <w:rFonts w:eastAsia="Times New Roman"/>
          <w:b/>
          <w:bCs/>
          <w:sz w:val="28"/>
          <w:szCs w:val="28"/>
          <w:lang w:val="en-US"/>
        </w:rPr>
        <w:t>-202</w:t>
      </w:r>
      <w:r w:rsidR="00C0152B">
        <w:rPr>
          <w:rFonts w:eastAsia="Times New Roman"/>
          <w:b/>
          <w:bCs/>
          <w:sz w:val="28"/>
          <w:szCs w:val="28"/>
          <w:lang w:val="en-US"/>
        </w:rPr>
        <w:t>2</w:t>
      </w: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483"/>
        <w:gridCol w:w="3551"/>
        <w:gridCol w:w="4912"/>
      </w:tblGrid>
      <w:tr w:rsidR="002A7517" w:rsidRPr="00636A22" w:rsidTr="002A7517">
        <w:trPr>
          <w:tblHeader/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Mẫu giáo</w:t>
            </w:r>
          </w:p>
        </w:tc>
      </w:tr>
      <w:tr w:rsidR="002A7517" w:rsidRPr="00636A22" w:rsidTr="002A7517">
        <w:trPr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Chất lượng nuôi dưỡng chăm sóc giáo dục trẻ dự kiến đạt được</w:t>
            </w:r>
          </w:p>
        </w:tc>
        <w:tc>
          <w:tcPr>
            <w:tcW w:w="3551" w:type="dxa"/>
            <w:shd w:val="clear" w:color="auto" w:fill="auto"/>
            <w:hideMark/>
          </w:tcPr>
          <w:p w:rsidR="002A7517" w:rsidRPr="00636A22" w:rsidRDefault="002A7517" w:rsidP="00C934BC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Chăm sóc nuôi dưỡng: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 trẻ học bán trú.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đảm bảo an toàn về thể chất và tinh thần.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khám sức khỏe định kỳ 1 lần/năm.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cân, đo và theo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dõi biểu đồ sức khỏe 3 lần/năm.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80% </w:t>
            </w:r>
            <w:r w:rsidRPr="00636A22">
              <w:rPr>
                <w:rFonts w:eastAsia="Times New Roman"/>
                <w:spacing w:val="-4"/>
                <w:sz w:val="26"/>
                <w:szCs w:val="26"/>
                <w:lang w:val="en-US"/>
              </w:rPr>
              <w:t>phát triển bình thường theo độ tuổi.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Tỷ lệ trẻ suy dinh dưỡng thấp còi và nhẹ cân còn dưới 1%.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Khống chế tỉ lệ thừa cân béo phì dưới 10%.</w:t>
            </w:r>
          </w:p>
        </w:tc>
        <w:tc>
          <w:tcPr>
            <w:tcW w:w="4912" w:type="dxa"/>
            <w:shd w:val="clear" w:color="auto" w:fill="auto"/>
            <w:hideMark/>
          </w:tcPr>
          <w:p w:rsidR="002A7517" w:rsidRPr="00636A22" w:rsidRDefault="002A7517" w:rsidP="00C934BC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* Chăm sóc nuôi dưỡng: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 trẻ học bán trú.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đảm bảo an toàn về thể chất và tinh thần.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khám sức khỏe định kỳ 1 lần/năm.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cân, đo và theo dõi biểu đồ sức khỏe 3 lần/năm</w:t>
            </w:r>
            <w:r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85% phát triển bình thường theo độ tuổi.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Tỷ lệ trẻ suy dinh dưỡng thấp còi và nhẹ cân còn dưới 1%.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Khống chế tỉ lệ thừa cân- béo phì dưới 10%.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85% trẻ có sức khỏe tốt, thích vận động và trẻ có kỹ năng vận động khéo léo theo độ tuổi.</w:t>
            </w:r>
          </w:p>
        </w:tc>
      </w:tr>
      <w:tr w:rsidR="002A7517" w:rsidRPr="00636A22" w:rsidTr="002A7517">
        <w:trPr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II</w:t>
            </w:r>
          </w:p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Chương trình giáo dục mầm non của nhà trường thực hiện</w:t>
            </w:r>
          </w:p>
        </w:tc>
        <w:tc>
          <w:tcPr>
            <w:tcW w:w="3551" w:type="dxa"/>
            <w:shd w:val="clear" w:color="auto" w:fill="auto"/>
            <w:hideMark/>
          </w:tcPr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- Thực hiện Chương trình giáo dục mầm non sau chỉnh sửa theo Thông tư số 28/2016/TT-BGDĐT ngày 30/12/2016 của Bộ trưởng Bộ Giáo dục và Đào tạo</w:t>
            </w:r>
            <w:r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912" w:type="dxa"/>
            <w:shd w:val="clear" w:color="auto" w:fill="auto"/>
            <w:hideMark/>
          </w:tcPr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-Thực hiện Chương trình giáo dục mầm non sau chỉnh sửa theo Thông tư số 28/2016/TT-BGDĐT ngày 30/12/2016 của Bộ trưởng Bộ Giáo dục và Đào tạo</w:t>
            </w:r>
            <w:r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</w:tc>
      </w:tr>
      <w:tr w:rsidR="002A7517" w:rsidRPr="00636A22" w:rsidTr="002A7517">
        <w:trPr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Kết quả đạt được trên trẻ theo các lĩnh vực phát triển</w:t>
            </w:r>
          </w:p>
        </w:tc>
        <w:tc>
          <w:tcPr>
            <w:tcW w:w="3551" w:type="dxa"/>
            <w:shd w:val="clear" w:color="auto" w:fill="auto"/>
            <w:hideMark/>
          </w:tcPr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D8613F">
              <w:rPr>
                <w:rFonts w:eastAsia="Times New Roman"/>
                <w:sz w:val="26"/>
                <w:szCs w:val="26"/>
                <w:u w:val="single"/>
                <w:lang w:val="en-US"/>
              </w:rPr>
              <w:t>T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hể chất: 80/80 trẻ, tỷ lệ: 100%</w:t>
            </w:r>
          </w:p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D8613F">
              <w:rPr>
                <w:rFonts w:eastAsia="Times New Roman"/>
                <w:sz w:val="26"/>
                <w:szCs w:val="26"/>
                <w:u w:val="single"/>
                <w:lang w:val="en-US"/>
              </w:rPr>
              <w:t>Nhận thức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: 76/80 trẻ, tỷ lệ: 95%</w:t>
            </w:r>
          </w:p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C0152B">
              <w:rPr>
                <w:rFonts w:eastAsia="Times New Roman"/>
                <w:sz w:val="26"/>
                <w:szCs w:val="26"/>
                <w:u w:val="single"/>
                <w:lang w:val="en-US"/>
              </w:rPr>
              <w:t>Ngôn ngữ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: 74/80 trẻ, tỷ lệ: 92%</w:t>
            </w:r>
          </w:p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D8613F">
              <w:rPr>
                <w:rFonts w:eastAsia="Times New Roman"/>
                <w:sz w:val="26"/>
                <w:szCs w:val="26"/>
                <w:u w:val="single"/>
                <w:lang w:val="en-US"/>
              </w:rPr>
              <w:t>Tình cảm, kỹ năng xã hội và thẩm mỹ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: 72/80 trẻ, tỷ lệ: 90% </w:t>
            </w:r>
          </w:p>
        </w:tc>
        <w:tc>
          <w:tcPr>
            <w:tcW w:w="4912" w:type="dxa"/>
            <w:shd w:val="clear" w:color="auto" w:fill="auto"/>
            <w:hideMark/>
          </w:tcPr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D8613F">
              <w:rPr>
                <w:rFonts w:eastAsia="Times New Roman"/>
                <w:sz w:val="26"/>
                <w:szCs w:val="26"/>
                <w:u w:val="single"/>
                <w:lang w:val="en-US"/>
              </w:rPr>
              <w:t>T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hể chất: 2</w:t>
            </w:r>
            <w:r w:rsidR="00C2161B">
              <w:rPr>
                <w:rFonts w:eastAsia="Times New Roman"/>
                <w:sz w:val="26"/>
                <w:szCs w:val="26"/>
                <w:lang w:val="en-US"/>
              </w:rPr>
              <w:t>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6/2</w:t>
            </w:r>
            <w:r w:rsidR="00C2161B">
              <w:rPr>
                <w:rFonts w:eastAsia="Times New Roman"/>
                <w:sz w:val="26"/>
                <w:szCs w:val="26"/>
                <w:lang w:val="en-US"/>
              </w:rPr>
              <w:t>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6 trẻ, tỷ lệ: 100%</w:t>
            </w:r>
          </w:p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D8613F">
              <w:rPr>
                <w:rFonts w:eastAsia="Times New Roman"/>
                <w:sz w:val="26"/>
                <w:szCs w:val="26"/>
                <w:u w:val="single"/>
                <w:lang w:val="en-US"/>
              </w:rPr>
              <w:t>Nhận thức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: </w:t>
            </w:r>
            <w:r w:rsidR="00C2161B">
              <w:rPr>
                <w:rFonts w:eastAsia="Times New Roman"/>
                <w:sz w:val="26"/>
                <w:szCs w:val="26"/>
                <w:lang w:val="en-US"/>
              </w:rPr>
              <w:t>196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/2</w:t>
            </w:r>
            <w:r w:rsidR="00C2161B">
              <w:rPr>
                <w:rFonts w:eastAsia="Times New Roman"/>
                <w:sz w:val="26"/>
                <w:szCs w:val="26"/>
                <w:lang w:val="en-US"/>
              </w:rPr>
              <w:t>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6 trẻ, tỷ lệ: 95%</w:t>
            </w:r>
          </w:p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D8613F">
              <w:rPr>
                <w:rFonts w:eastAsia="Times New Roman"/>
                <w:sz w:val="26"/>
                <w:szCs w:val="26"/>
                <w:u w:val="single"/>
                <w:lang w:val="en-US"/>
              </w:rPr>
              <w:t>Ngôn ngữ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: </w:t>
            </w:r>
            <w:r w:rsidR="00C2161B">
              <w:rPr>
                <w:rFonts w:eastAsia="Times New Roman"/>
                <w:sz w:val="26"/>
                <w:szCs w:val="26"/>
                <w:lang w:val="en-US"/>
              </w:rPr>
              <w:t>197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/2</w:t>
            </w:r>
            <w:r w:rsidR="00C2161B">
              <w:rPr>
                <w:rFonts w:eastAsia="Times New Roman"/>
                <w:sz w:val="26"/>
                <w:szCs w:val="26"/>
                <w:lang w:val="en-US"/>
              </w:rPr>
              <w:t>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6 trẻ, tỷ lệ: 95,</w:t>
            </w:r>
            <w:r w:rsidR="00C2161B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%</w:t>
            </w:r>
          </w:p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D8613F">
              <w:rPr>
                <w:rFonts w:eastAsia="Times New Roman"/>
                <w:sz w:val="26"/>
                <w:szCs w:val="26"/>
                <w:u w:val="single"/>
                <w:lang w:val="en-US"/>
              </w:rPr>
              <w:t>Thẩm mỹ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: </w:t>
            </w:r>
            <w:r w:rsidR="00C2161B">
              <w:rPr>
                <w:rFonts w:eastAsia="Times New Roman"/>
                <w:sz w:val="26"/>
                <w:szCs w:val="26"/>
                <w:lang w:val="en-US"/>
              </w:rPr>
              <w:t>195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/2</w:t>
            </w:r>
            <w:r w:rsidR="00C2161B">
              <w:rPr>
                <w:rFonts w:eastAsia="Times New Roman"/>
                <w:sz w:val="26"/>
                <w:szCs w:val="26"/>
                <w:lang w:val="en-US"/>
              </w:rPr>
              <w:t>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6 trẻ, tỷ lệ: 94,6%</w:t>
            </w:r>
          </w:p>
          <w:p w:rsidR="002A7517" w:rsidRPr="00D8613F" w:rsidRDefault="002A7517" w:rsidP="00C216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D8613F">
              <w:rPr>
                <w:rFonts w:eastAsia="Times New Roman"/>
                <w:sz w:val="26"/>
                <w:szCs w:val="26"/>
                <w:u w:val="single"/>
                <w:lang w:val="en-US"/>
              </w:rPr>
              <w:t>Tình cảm, kỹ năng xã hội và thẩm mỹ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 w:rsidR="00C2161B">
              <w:rPr>
                <w:rFonts w:eastAsia="Times New Roman"/>
                <w:sz w:val="26"/>
                <w:szCs w:val="26"/>
                <w:lang w:val="en-US"/>
              </w:rPr>
              <w:t>188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/2</w:t>
            </w:r>
            <w:r w:rsidR="00C2161B">
              <w:rPr>
                <w:rFonts w:eastAsia="Times New Roman"/>
                <w:sz w:val="26"/>
                <w:szCs w:val="26"/>
                <w:lang w:val="en-US"/>
              </w:rPr>
              <w:t>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6 trẻ, tỷ lệ: 91%</w:t>
            </w:r>
          </w:p>
        </w:tc>
      </w:tr>
      <w:tr w:rsidR="002A7517" w:rsidRPr="00636A22" w:rsidTr="002A7517">
        <w:trPr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Các hoạt động hỗ trợ chăm sóc giáo dục trẻ ở cơ sở giáo dục mầm non</w:t>
            </w:r>
          </w:p>
        </w:tc>
        <w:tc>
          <w:tcPr>
            <w:tcW w:w="3551" w:type="dxa"/>
            <w:shd w:val="clear" w:color="auto" w:fill="auto"/>
            <w:hideMark/>
          </w:tcPr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912" w:type="dxa"/>
            <w:shd w:val="clear" w:color="auto" w:fill="auto"/>
            <w:hideMark/>
          </w:tcPr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+ Trẻ tham quan địa danh, di tích lịch sử, văn hoá địa phương: 1 năm 2 lần.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+ Tham quan trường Tiểu học (trẻ 5 tuổi)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+ Tham gia các trò chơi dân gian: trong các ngày lễ hội trong năm.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+ Các hoạt động ngoại khóa: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(trên tinh thần tự nguyện của Cha mẹ học sinh): Hội họa, Nhịp điệu, Anh văn</w:t>
            </w:r>
            <w:r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</w:tc>
      </w:tr>
    </w:tbl>
    <w:p w:rsidR="002A7517" w:rsidRPr="00636A22" w:rsidRDefault="002A7517" w:rsidP="002A7517">
      <w:pPr>
        <w:shd w:val="clear" w:color="auto" w:fill="FFFFFF"/>
        <w:spacing w:before="120" w:after="0" w:line="240" w:lineRule="auto"/>
        <w:jc w:val="right"/>
        <w:rPr>
          <w:rFonts w:eastAsia="Times New Roman"/>
          <w:sz w:val="26"/>
          <w:szCs w:val="26"/>
          <w:lang w:val="en-US"/>
        </w:rPr>
      </w:pPr>
      <w:r w:rsidRPr="00636A22">
        <w:rPr>
          <w:rFonts w:eastAsia="Times New Roman"/>
          <w:i/>
          <w:iCs/>
          <w:sz w:val="26"/>
          <w:szCs w:val="26"/>
          <w:lang w:val="en-US"/>
        </w:rPr>
        <w:t>Bình Thạnh, ngày </w:t>
      </w:r>
      <w:r w:rsidR="00C0152B">
        <w:rPr>
          <w:rFonts w:eastAsia="Times New Roman"/>
          <w:i/>
          <w:iCs/>
          <w:sz w:val="26"/>
          <w:szCs w:val="26"/>
          <w:lang w:val="en-US"/>
        </w:rPr>
        <w:t>31</w:t>
      </w:r>
      <w:r w:rsidRPr="00636A22">
        <w:rPr>
          <w:rFonts w:eastAsia="Times New Roman"/>
          <w:i/>
          <w:iCs/>
          <w:sz w:val="26"/>
          <w:szCs w:val="26"/>
          <w:lang w:val="en-US"/>
        </w:rPr>
        <w:t> tháng </w:t>
      </w:r>
      <w:r w:rsidR="00C0152B">
        <w:rPr>
          <w:rFonts w:eastAsia="Times New Roman"/>
          <w:i/>
          <w:iCs/>
          <w:sz w:val="26"/>
          <w:szCs w:val="26"/>
          <w:lang w:val="en-US"/>
        </w:rPr>
        <w:t>5</w:t>
      </w:r>
      <w:r w:rsidRPr="00636A22">
        <w:rPr>
          <w:rFonts w:eastAsia="Times New Roman"/>
          <w:i/>
          <w:iCs/>
          <w:sz w:val="26"/>
          <w:szCs w:val="26"/>
          <w:lang w:val="en-US"/>
        </w:rPr>
        <w:t> năm 20</w:t>
      </w:r>
      <w:r>
        <w:rPr>
          <w:rFonts w:eastAsia="Times New Roman"/>
          <w:i/>
          <w:iCs/>
          <w:sz w:val="26"/>
          <w:szCs w:val="26"/>
          <w:lang w:val="en-US"/>
        </w:rPr>
        <w:t>2</w:t>
      </w:r>
      <w:r w:rsidR="00C0152B">
        <w:rPr>
          <w:rFonts w:eastAsia="Times New Roman"/>
          <w:i/>
          <w:iCs/>
          <w:sz w:val="26"/>
          <w:szCs w:val="26"/>
          <w:lang w:val="en-US"/>
        </w:rPr>
        <w:t>1</w:t>
      </w:r>
    </w:p>
    <w:p w:rsidR="002A7517" w:rsidRDefault="002A7517" w:rsidP="002A7517">
      <w:pPr>
        <w:shd w:val="clear" w:color="auto" w:fill="FFFFFF"/>
        <w:tabs>
          <w:tab w:val="center" w:pos="7655"/>
        </w:tabs>
        <w:spacing w:before="120" w:after="0" w:line="240" w:lineRule="auto"/>
        <w:jc w:val="both"/>
        <w:rPr>
          <w:rFonts w:eastAsia="Times New Roman"/>
          <w:b/>
          <w:bCs/>
          <w:sz w:val="26"/>
          <w:szCs w:val="26"/>
          <w:lang w:val="en-US"/>
        </w:rPr>
      </w:pPr>
      <w:r w:rsidRPr="00636A22">
        <w:rPr>
          <w:rFonts w:eastAsia="Times New Roman"/>
          <w:sz w:val="26"/>
          <w:szCs w:val="26"/>
          <w:lang w:val="en-US"/>
        </w:rPr>
        <w:t xml:space="preserve">                                                                             </w:t>
      </w:r>
      <w:r w:rsidRPr="00636A22">
        <w:rPr>
          <w:rFonts w:eastAsia="Times New Roman"/>
          <w:sz w:val="26"/>
          <w:szCs w:val="26"/>
          <w:lang w:val="en-US"/>
        </w:rPr>
        <w:tab/>
      </w:r>
      <w:r w:rsidR="00C0152B" w:rsidRPr="00C0152B">
        <w:rPr>
          <w:rFonts w:eastAsia="Times New Roman"/>
          <w:b/>
          <w:sz w:val="26"/>
          <w:szCs w:val="26"/>
          <w:lang w:val="en-US"/>
        </w:rPr>
        <w:t xml:space="preserve">PHÓ </w:t>
      </w:r>
      <w:r w:rsidRPr="00636A22">
        <w:rPr>
          <w:rFonts w:eastAsia="Times New Roman"/>
          <w:b/>
          <w:bCs/>
          <w:sz w:val="26"/>
          <w:szCs w:val="26"/>
          <w:lang w:val="en-US"/>
        </w:rPr>
        <w:t>HIỆU TRƯỞNG</w:t>
      </w:r>
    </w:p>
    <w:p w:rsidR="002A7517" w:rsidRPr="00C2161B" w:rsidRDefault="002A7517" w:rsidP="002A7517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color w:val="FFFFFF" w:themeColor="background1"/>
          <w:sz w:val="26"/>
          <w:szCs w:val="26"/>
          <w:lang w:val="en-US"/>
        </w:rPr>
      </w:pPr>
      <w:r w:rsidRPr="00C2161B">
        <w:rPr>
          <w:rFonts w:eastAsia="Times New Roman"/>
          <w:bCs/>
          <w:color w:val="FFFFFF" w:themeColor="background1"/>
          <w:sz w:val="26"/>
          <w:szCs w:val="26"/>
          <w:lang w:val="en-US"/>
        </w:rPr>
        <w:tab/>
        <w:t>(đã ký)</w:t>
      </w:r>
    </w:p>
    <w:p w:rsidR="002A7517" w:rsidRDefault="002A7517" w:rsidP="002A7517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en-US"/>
        </w:rPr>
      </w:pPr>
    </w:p>
    <w:p w:rsidR="002A7517" w:rsidRDefault="002A7517" w:rsidP="002A7517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en-US"/>
        </w:rPr>
      </w:pPr>
    </w:p>
    <w:p w:rsidR="002A7517" w:rsidRDefault="002A7517" w:rsidP="002A7517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en-US"/>
        </w:rPr>
      </w:pPr>
      <w:r>
        <w:rPr>
          <w:rFonts w:eastAsia="Times New Roman"/>
          <w:b/>
          <w:bCs/>
          <w:sz w:val="26"/>
          <w:szCs w:val="26"/>
          <w:lang w:val="en-US"/>
        </w:rPr>
        <w:tab/>
      </w:r>
      <w:r w:rsidR="00C0152B">
        <w:rPr>
          <w:rFonts w:eastAsia="Times New Roman"/>
          <w:b/>
          <w:bCs/>
          <w:sz w:val="26"/>
          <w:szCs w:val="26"/>
          <w:lang w:val="en-US"/>
        </w:rPr>
        <w:t>Trần Thị La</w:t>
      </w:r>
      <w:bookmarkStart w:id="1" w:name="_GoBack"/>
      <w:bookmarkEnd w:id="1"/>
    </w:p>
    <w:p w:rsidR="00BB6B58" w:rsidRDefault="00BB6B58"/>
    <w:sectPr w:rsidR="00BB6B58" w:rsidSect="002A751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17"/>
    <w:rsid w:val="002A7517"/>
    <w:rsid w:val="00387AEC"/>
    <w:rsid w:val="00BB6B58"/>
    <w:rsid w:val="00C0152B"/>
    <w:rsid w:val="00C2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17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17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3</cp:revision>
  <cp:lastPrinted>2022-12-07T01:26:00Z</cp:lastPrinted>
  <dcterms:created xsi:type="dcterms:W3CDTF">2020-07-24T01:47:00Z</dcterms:created>
  <dcterms:modified xsi:type="dcterms:W3CDTF">2022-12-07T01:26:00Z</dcterms:modified>
</cp:coreProperties>
</file>