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31"/>
          <w:left w:val="single" w:color="auto" w:sz="4" w:space="0"/>
          <w:bottom w:val="single" w:color="auto" w:sz="4" w:space="11"/>
          <w:right w:val="single" w:color="auto" w:sz="4" w:space="0"/>
        </w:pBdr>
        <w:spacing w:line="360" w:lineRule="exact"/>
        <w:jc w:val="center"/>
        <w:rPr>
          <w:szCs w:val="28"/>
          <w:lang w:val="nb-NO"/>
        </w:rPr>
      </w:pPr>
      <w:r>
        <w:rPr>
          <w:szCs w:val="28"/>
          <w:lang w:val="nb-NO"/>
        </w:rPr>
        <w:t>ỦY BAN NHÂN DÂN HUYỆN HÓC MÔN</w:t>
      </w:r>
    </w:p>
    <w:p>
      <w:pPr>
        <w:pBdr>
          <w:top w:val="single" w:color="auto" w:sz="4" w:space="31"/>
          <w:left w:val="single" w:color="auto" w:sz="4" w:space="0"/>
          <w:bottom w:val="single" w:color="auto" w:sz="4" w:space="11"/>
          <w:right w:val="single" w:color="auto" w:sz="4" w:space="0"/>
        </w:pBdr>
        <w:spacing w:line="360" w:lineRule="exact"/>
        <w:jc w:val="center"/>
        <w:rPr>
          <w:b/>
          <w:szCs w:val="28"/>
          <w:shd w:val="clear" w:color="auto" w:fill="FFFFFF"/>
          <w:lang w:val="nb-NO"/>
        </w:rPr>
      </w:pPr>
      <w:r>
        <w:rPr>
          <w:b/>
          <w:bCs/>
          <w:szCs w:val="28"/>
          <w:lang w:val="nb-NO"/>
        </w:rPr>
        <w:t>TRƯỜNG</w:t>
      </w:r>
      <w:r>
        <w:rPr>
          <w:b/>
          <w:szCs w:val="28"/>
          <w:shd w:val="clear" w:color="auto" w:fill="FFFFFF"/>
          <w:lang w:val="nb-NO"/>
        </w:rPr>
        <w:t xml:space="preserve"> MẦM NON 19/8</w:t>
      </w:r>
    </w:p>
    <w:p>
      <w:pPr>
        <w:pBdr>
          <w:top w:val="single" w:color="auto" w:sz="4" w:space="31"/>
          <w:left w:val="single" w:color="auto" w:sz="4" w:space="0"/>
          <w:bottom w:val="single" w:color="auto" w:sz="4" w:space="11"/>
          <w:right w:val="single" w:color="auto" w:sz="4" w:space="0"/>
        </w:pBdr>
        <w:spacing w:before="120" w:after="120" w:line="360" w:lineRule="exact"/>
        <w:jc w:val="center"/>
        <w:rPr>
          <w:szCs w:val="28"/>
          <w:lang w:val="nb-NO"/>
        </w:rPr>
      </w:pPr>
      <w:r>
        <mc:AlternateContent>
          <mc:Choice Requires="wps">
            <w:drawing>
              <wp:anchor distT="0" distB="0" distL="114300" distR="114300" simplePos="0" relativeHeight="251659264" behindDoc="0" locked="1" layoutInCell="1" allowOverlap="1">
                <wp:simplePos x="0" y="0"/>
                <wp:positionH relativeFrom="column">
                  <wp:posOffset>2628265</wp:posOffset>
                </wp:positionH>
                <wp:positionV relativeFrom="paragraph">
                  <wp:posOffset>98425</wp:posOffset>
                </wp:positionV>
                <wp:extent cx="742950" cy="0"/>
                <wp:effectExtent l="0" t="0" r="19050"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6.95pt;margin-top:7.75pt;height:0pt;width:58.5pt;z-index:251659264;mso-width-relative:page;mso-height-relative:page;" filled="f" stroked="t" coordsize="21600,21600" o:gfxdata="UEsDBAoAAAAAAIdO4kAAAAAAAAAAAAAAAAAEAAAAZHJzL1BLAwQUAAAACACHTuJAZ4KUVNUAAAAJ&#10;AQAADwAAAGRycy9kb3ducmV2LnhtbE2PvU7DQBCEeyTe4bRINBG5c4wjMD6nANzREIhoN/ZiW/j2&#10;HN/lB56eRRRQ7syn2ZlidXKDOtAUes8WkrkBRVz7pufWwutLdXUDKkTkBgfPZOGTAqzK87MC88Yf&#10;+ZkO69gqCeGQo4UuxjHXOtQdOQxzPxKL9+4nh1HOqdXNhEcJd4NeGLPUDnuWDx2OdN9R/bHeOwuh&#10;2tCu+prVM/OWtp4Wu4enR7T28iIxd6AineIfDD/1pTqU0mnr99wENVi4TtJbQcXIMlACZKkRYfsr&#10;6LLQ/xeU31BLAwQUAAAACACHTuJAySdvHdIBAACsAwAADgAAAGRycy9lMm9Eb2MueG1srVPLbtsw&#10;ELwX6D8QvNeyhbptBMs52EgvaWvA6QesKUoiQnGJJW3Zf98l/WiaXnKIDgT3NbszSy3uj4MVB03B&#10;oKvlbDKVQjuFjXFdLX8/PXz6JkWI4Bqw6HQtTzrI++XHD4vRV7rEHm2jSTCIC9Xoa9nH6KuiCKrX&#10;A4QJeu042CINENmkrmgIRkYfbFFOp1+KEanxhEqHwN71OSgviPQWQGxbo/Qa1X7QLp5RSVuITCn0&#10;xge5zNO2rVbxV9sGHYWtJTON+eQmfN+ls1guoOoIfG/UZQR4ywivOA1gHDe9Qa0hgtiT+Q9qMIow&#10;YBsnCofiTCQrwixm01fabHvwOnNhqYO/iR7eD1b9PGxImKaWpRQOBl74NhKYro9ihc6xgEiiTDqN&#10;PlScvnIbSkzV0W39I6rnIByuenCdzvM+nTyDzFJF8U9JMoLnbrvxBzacA/uIWbRjS0OCZDnEMe/m&#10;dNuNPkah2Pn1c3k3562pa6iA6lrnKcTvGgeRLrW0xiXVoILDY4hpDqiuKcnt8MFYmzdvnRhreTcv&#10;57kgoDVNCqa0QN1uZUkcIL2d/GVSHHmZRrh3zbmJdRfOieZZsB02pw1dteAl5mkuDy69kpd2rv77&#10;k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eClFTVAAAACQEAAA8AAAAAAAAAAQAgAAAAIgAA&#10;AGRycy9kb3ducmV2LnhtbFBLAQIUABQAAAAIAIdO4kDJJ28d0gEAAKwDAAAOAAAAAAAAAAEAIAAA&#10;ACQBAABkcnMvZTJvRG9jLnhtbFBLBQYAAAAABgAGAFkBAABoBQAAAAA=&#10;">
                <v:fill on="f" focussize="0,0"/>
                <v:stroke color="#000000" joinstyle="round"/>
                <v:imagedata o:title=""/>
                <o:lock v:ext="edit" aspectratio="f"/>
                <w10:anchorlock/>
              </v:line>
            </w:pict>
          </mc:Fallback>
        </mc:AlternateContent>
      </w: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240" w:after="120" w:line="360" w:lineRule="exact"/>
        <w:jc w:val="center"/>
        <w:rPr>
          <w:b/>
          <w:bCs/>
          <w:sz w:val="36"/>
          <w:szCs w:val="36"/>
          <w:lang w:val="nb-NO"/>
        </w:rPr>
      </w:pPr>
      <w:r>
        <w:rPr>
          <w:b/>
          <w:bCs/>
          <w:sz w:val="36"/>
          <w:szCs w:val="36"/>
          <w:lang w:val="nb-NO"/>
        </w:rPr>
        <w:t>BÁO CÁO TỰ ĐÁNH GIÁ</w:t>
      </w: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both"/>
        <w:rPr>
          <w:szCs w:val="28"/>
          <w:lang w:val="nb-NO"/>
        </w:rPr>
      </w:pPr>
    </w:p>
    <w:p>
      <w:pPr>
        <w:pBdr>
          <w:top w:val="single" w:color="auto" w:sz="4" w:space="31"/>
          <w:left w:val="single" w:color="auto" w:sz="4" w:space="0"/>
          <w:bottom w:val="single" w:color="auto" w:sz="4" w:space="11"/>
          <w:right w:val="single" w:color="auto" w:sz="4" w:space="0"/>
        </w:pBdr>
        <w:spacing w:before="120" w:after="120" w:line="360" w:lineRule="exact"/>
        <w:jc w:val="center"/>
        <w:rPr>
          <w:szCs w:val="28"/>
          <w:lang w:val="nb-NO"/>
        </w:rPr>
      </w:pPr>
      <w:r>
        <w:rPr>
          <w:color w:val="000000"/>
          <w:szCs w:val="28"/>
          <w:lang w:val="nb-NO"/>
        </w:rPr>
        <w:t>THÀNH PHỐ</w:t>
      </w:r>
      <w:r>
        <w:rPr>
          <w:szCs w:val="28"/>
          <w:lang w:val="nb-NO"/>
        </w:rPr>
        <w:t xml:space="preserve"> HỒ CHÍ MINH </w:t>
      </w:r>
      <w:r>
        <w:rPr>
          <w:b/>
          <w:szCs w:val="28"/>
          <w:lang w:val="nb-NO"/>
        </w:rPr>
        <w:t>–</w:t>
      </w:r>
      <w:r>
        <w:rPr>
          <w:szCs w:val="28"/>
          <w:lang w:val="nb-NO"/>
        </w:rPr>
        <w:t xml:space="preserve"> NĂM 2022</w:t>
      </w:r>
    </w:p>
    <w:p>
      <w:pPr>
        <w:spacing w:line="360" w:lineRule="exact"/>
        <w:jc w:val="center"/>
        <w:rPr>
          <w:szCs w:val="28"/>
          <w:lang w:val="nb-NO"/>
        </w:rPr>
      </w:pPr>
    </w:p>
    <w:p>
      <w:pPr>
        <w:spacing w:line="360" w:lineRule="exact"/>
        <w:jc w:val="center"/>
        <w:rPr>
          <w:szCs w:val="28"/>
          <w:lang w:val="nb-NO"/>
        </w:rPr>
      </w:pPr>
      <w:r>
        <w:rPr>
          <w:szCs w:val="28"/>
          <w:lang w:val="nb-NO"/>
        </w:rPr>
        <w:t>ỦY BAN NHÂN DÂN HUYỆN HÓC MÔN</w:t>
      </w:r>
    </w:p>
    <w:p>
      <w:pPr>
        <w:spacing w:line="360" w:lineRule="exact"/>
        <w:jc w:val="center"/>
        <w:rPr>
          <w:b/>
          <w:bCs/>
          <w:szCs w:val="28"/>
          <w:lang w:val="nb-NO"/>
        </w:rPr>
      </w:pPr>
      <w:r>
        <w:rPr>
          <w:b/>
          <w:bCs/>
          <w:szCs w:val="28"/>
          <w:lang w:val="nb-NO"/>
        </w:rPr>
        <w:t>TRƯỜNG MẦM NON 19/8</w:t>
      </w:r>
    </w:p>
    <w:p>
      <w:pPr>
        <w:spacing w:before="120" w:after="120" w:line="360" w:lineRule="exact"/>
        <w:jc w:val="center"/>
        <w:rPr>
          <w:szCs w:val="28"/>
          <w:lang w:val="nb-NO"/>
        </w:rPr>
      </w:pPr>
      <w:r>
        <mc:AlternateContent>
          <mc:Choice Requires="wps">
            <w:drawing>
              <wp:anchor distT="0" distB="0" distL="114300" distR="114300" simplePos="0" relativeHeight="251660288" behindDoc="0" locked="1" layoutInCell="1" allowOverlap="1">
                <wp:simplePos x="0" y="0"/>
                <wp:positionH relativeFrom="column">
                  <wp:posOffset>2504440</wp:posOffset>
                </wp:positionH>
                <wp:positionV relativeFrom="paragraph">
                  <wp:posOffset>50800</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97.2pt;margin-top:4pt;height:0pt;width:64.5pt;z-index:251660288;mso-width-relative:page;mso-height-relative:page;" filled="f" stroked="t" coordsize="21600,21600" o:gfxdata="UEsDBAoAAAAAAIdO4kAAAAAAAAAAAAAAAAAEAAAAZHJzL1BLAwQUAAAACACHTuJADM9Z/NQAAAAH&#10;AQAADwAAAGRycy9kb3ducmV2LnhtbE2Py07DMBBF90j8gzVIbKrWaVKqEuJ0AWTHhgJiO42HJCIe&#10;p7H7gK9n6AaWR/fqzplifXK9OtAYOs8G5rMEFHHtbceNgdeXaroCFSKyxd4zGfiiAOvy8qLA3Poj&#10;P9NhExslIxxyNNDGOORah7olh2HmB2LJPvzoMAqOjbYjHmXc9TpNkqV22LFcaHGg+5bqz83eGQjV&#10;G+2q70k9Sd6zxlO6e3h6RGOur+bJHahIp/hXhl99UYdSnLZ+zzao3kB2u1hI1cBKXpL8Js2Et2fW&#10;ZaH/+5c/UEsDBBQAAAAIAIdO4kDiH8Xv0AEAAKwDAAAOAAAAZHJzL2Uyb0RvYy54bWytU01vGjEQ&#10;vVfqf7B8LwtIVMmKJQdQeklbJNIfMHi9u1ZtjzU2LPz7jg2kSXrJoXuwPF/P897MLh9OzoqjpmjQ&#10;N3I2mUqhvcLW+L6Rv54fv9xJERP4Fix63cizjvJh9fnTcgy1nuOAttUkGMTHegyNHFIKdVVFNWgH&#10;cYJBew52SA4Sm9RXLcHI6M5W8+n0azUitYFQ6RjZu7kE5RWRPgKIXWeU3qA6OO3TBZW0hcSU4mBC&#10;lKvSbddplX52XdRJ2EYy01ROfoTv+3xWqyXUPUEYjLq2AB9p4R0nB8bzoy9QG0ggDmT+gXJGEUbs&#10;0kShqy5EiiLMYjZ9p81ugKALF5Y6hhfR4/+DVT+OWxKm5U2QwoPjge8SgemHJNboPQuIJGZZpzHE&#10;mtPXfkuZqTr5XXhC9TsKj+sBfK9Lv8/nwCClonpTko0Y+LX9+B1bzoFDwiLaqSOXIVkOcSqzOb/M&#10;Rp+SUOy8m93PFjw1dQtVUN/qAsX0TaMT+dJIa3xWDWo4PsXEnXPqLSW7PT4aa8vkrRdjI+8X80Up&#10;iGhNm4M5LVK/X1sSR8i7U74sA4O9SSM8+Pbit57DN5oXwfbYnreUw9nPQywA14XLW/LaLll/f7L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zPWfzUAAAABwEAAA8AAAAAAAAAAQAgAAAAIgAAAGRy&#10;cy9kb3ducmV2LnhtbFBLAQIUABQAAAAIAIdO4kDiH8Xv0AEAAKwDAAAOAAAAAAAAAAEAIAAAACMB&#10;AABkcnMvZTJvRG9jLnhtbFBLBQYAAAAABgAGAFkBAABlBQAAAAA=&#10;">
                <v:fill on="f" focussize="0,0"/>
                <v:stroke color="#000000" joinstyle="round"/>
                <v:imagedata o:title=""/>
                <o:lock v:ext="edit" aspectratio="f"/>
                <w10:anchorlock/>
              </v:line>
            </w:pict>
          </mc:Fallback>
        </mc:AlternateContent>
      </w:r>
    </w:p>
    <w:p>
      <w:pPr>
        <w:spacing w:before="120" w:after="120" w:line="360" w:lineRule="exact"/>
        <w:jc w:val="both"/>
        <w:rPr>
          <w:b/>
          <w:bCs/>
          <w:lang w:val="nb-NO"/>
        </w:rPr>
      </w:pPr>
    </w:p>
    <w:p>
      <w:pPr>
        <w:spacing w:before="240" w:after="120" w:line="360" w:lineRule="exact"/>
        <w:jc w:val="center"/>
        <w:rPr>
          <w:b/>
          <w:bCs/>
          <w:sz w:val="40"/>
          <w:szCs w:val="40"/>
          <w:lang w:val="nb-NO"/>
        </w:rPr>
      </w:pPr>
      <w:r>
        <w:rPr>
          <w:b/>
          <w:bCs/>
          <w:sz w:val="40"/>
          <w:szCs w:val="40"/>
          <w:lang w:val="nb-NO"/>
        </w:rPr>
        <w:t>BÁO CÁO TỰ ĐÁNH GIÁ</w:t>
      </w:r>
    </w:p>
    <w:p>
      <w:pPr>
        <w:spacing w:before="120" w:after="120" w:line="360" w:lineRule="exact"/>
        <w:jc w:val="center"/>
        <w:rPr>
          <w:b/>
          <w:bCs/>
          <w:sz w:val="38"/>
          <w:szCs w:val="40"/>
          <w:lang w:val="nb-NO"/>
        </w:rPr>
      </w:pPr>
    </w:p>
    <w:p>
      <w:pPr>
        <w:tabs>
          <w:tab w:val="left" w:pos="5175"/>
        </w:tabs>
        <w:spacing w:before="120" w:after="120" w:line="360" w:lineRule="exact"/>
        <w:jc w:val="center"/>
        <w:rPr>
          <w:b/>
          <w:bCs/>
          <w:szCs w:val="28"/>
          <w:lang w:val="nb-NO"/>
        </w:rPr>
      </w:pPr>
      <w:r>
        <w:rPr>
          <w:b/>
          <w:bCs/>
          <w:szCs w:val="28"/>
          <w:lang w:val="nb-NO"/>
        </w:rPr>
        <w:t>DANH SÁCH VÀ CHỮ KÝ</w:t>
      </w:r>
    </w:p>
    <w:p>
      <w:pPr>
        <w:tabs>
          <w:tab w:val="left" w:pos="5175"/>
        </w:tabs>
        <w:spacing w:before="120" w:after="120" w:line="360" w:lineRule="exact"/>
        <w:jc w:val="center"/>
        <w:rPr>
          <w:b/>
          <w:bCs/>
          <w:szCs w:val="28"/>
          <w:lang w:val="nb-NO"/>
        </w:rPr>
      </w:pPr>
      <w:r>
        <w:rPr>
          <w:b/>
          <w:bCs/>
          <w:szCs w:val="28"/>
          <w:lang w:val="nb-NO"/>
        </w:rPr>
        <w:t>THÀNH VIÊN HỘI ĐỒNG TỰ ĐÁNH GIÁ</w:t>
      </w:r>
    </w:p>
    <w:p>
      <w:pPr>
        <w:tabs>
          <w:tab w:val="left" w:pos="5175"/>
        </w:tabs>
        <w:spacing w:before="120" w:after="120" w:line="360" w:lineRule="exact"/>
        <w:jc w:val="both"/>
        <w:rPr>
          <w:b/>
          <w:bCs/>
          <w:szCs w:val="28"/>
          <w:lang w:val="nb-NO"/>
        </w:rPr>
      </w:pPr>
    </w:p>
    <w:p>
      <w:pPr>
        <w:tabs>
          <w:tab w:val="left" w:pos="5175"/>
        </w:tabs>
        <w:spacing w:before="120" w:after="120" w:line="360" w:lineRule="exact"/>
        <w:jc w:val="both"/>
        <w:rPr>
          <w:b/>
          <w:bCs/>
          <w:szCs w:val="28"/>
          <w:lang w:val="nb-NO"/>
        </w:rPr>
      </w:pPr>
    </w:p>
    <w:tbl>
      <w:tblPr>
        <w:tblStyle w:val="4"/>
        <w:tblW w:w="9498" w:type="dxa"/>
        <w:tblInd w:w="-176" w:type="dxa"/>
        <w:tblLayout w:type="autofit"/>
        <w:tblCellMar>
          <w:top w:w="0" w:type="dxa"/>
          <w:left w:w="108" w:type="dxa"/>
          <w:bottom w:w="0" w:type="dxa"/>
          <w:right w:w="108" w:type="dxa"/>
        </w:tblCellMar>
      </w:tblPr>
      <w:tblGrid>
        <w:gridCol w:w="590"/>
        <w:gridCol w:w="3096"/>
        <w:gridCol w:w="2977"/>
        <w:gridCol w:w="1701"/>
        <w:gridCol w:w="1134"/>
      </w:tblGrid>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b/>
                <w:bCs/>
                <w:color w:val="000000"/>
                <w:szCs w:val="28"/>
                <w:lang w:val="sv-SE"/>
              </w:rPr>
            </w:pPr>
            <w:r>
              <w:rPr>
                <w:b/>
                <w:bCs/>
                <w:color w:val="000000"/>
                <w:szCs w:val="28"/>
                <w:lang w:val="sv-SE"/>
              </w:rPr>
              <w:t>TT</w:t>
            </w:r>
          </w:p>
        </w:tc>
        <w:tc>
          <w:tcPr>
            <w:tcW w:w="309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b/>
                <w:bCs/>
                <w:color w:val="000000"/>
                <w:szCs w:val="28"/>
                <w:lang w:val="sv-SE"/>
              </w:rPr>
            </w:pPr>
            <w:r>
              <w:rPr>
                <w:b/>
                <w:bCs/>
                <w:color w:val="000000"/>
                <w:szCs w:val="28"/>
                <w:lang w:val="sv-SE"/>
              </w:rPr>
              <w:t>Họ và tên</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b/>
                <w:bCs/>
                <w:color w:val="000000"/>
                <w:szCs w:val="28"/>
                <w:lang w:val="sv-SE"/>
              </w:rPr>
            </w:pPr>
            <w:r>
              <w:rPr>
                <w:b/>
                <w:bCs/>
                <w:color w:val="000000"/>
                <w:szCs w:val="28"/>
                <w:lang w:val="sv-SE"/>
              </w:rPr>
              <w:t>Chức danh,</w:t>
            </w:r>
          </w:p>
          <w:p>
            <w:pPr>
              <w:spacing w:before="80" w:after="80" w:line="360" w:lineRule="auto"/>
              <w:jc w:val="center"/>
              <w:rPr>
                <w:b/>
                <w:bCs/>
                <w:color w:val="000000"/>
                <w:szCs w:val="28"/>
                <w:lang w:val="sv-SE"/>
              </w:rPr>
            </w:pPr>
            <w:r>
              <w:rPr>
                <w:b/>
                <w:bCs/>
                <w:color w:val="000000"/>
                <w:szCs w:val="28"/>
                <w:lang w:val="sv-SE"/>
              </w:rPr>
              <w:t>chức vụ</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b/>
                <w:bCs/>
                <w:color w:val="000000"/>
                <w:szCs w:val="28"/>
                <w:lang w:val="sv-SE"/>
              </w:rPr>
            </w:pPr>
            <w:r>
              <w:rPr>
                <w:b/>
                <w:bCs/>
                <w:color w:val="000000"/>
                <w:szCs w:val="28"/>
                <w:lang w:val="sv-SE"/>
              </w:rPr>
              <w:t>Nhiệm vụ</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b/>
                <w:bCs/>
                <w:color w:val="000000"/>
                <w:szCs w:val="28"/>
                <w:lang w:val="sv-SE"/>
              </w:rPr>
            </w:pPr>
            <w:r>
              <w:rPr>
                <w:b/>
                <w:bCs/>
                <w:color w:val="000000"/>
                <w:szCs w:val="28"/>
                <w:lang w:val="sv-SE"/>
              </w:rPr>
              <w:t>Chữ ký</w:t>
            </w: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01</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Nguyễn Ngọc Diễm</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Hiệu trưởng</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Chủ tịch</w:t>
            </w:r>
          </w:p>
          <w:p>
            <w:pPr>
              <w:widowControl w:val="0"/>
              <w:tabs>
                <w:tab w:val="left" w:pos="700"/>
              </w:tabs>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02</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Trần Thị Thu Bình</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Phó Hiệu trưởng</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 xml:space="preserve">Phó Chủ tịch </w:t>
            </w:r>
          </w:p>
          <w:p>
            <w:pPr>
              <w:widowControl w:val="0"/>
              <w:tabs>
                <w:tab w:val="left" w:pos="700"/>
              </w:tabs>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03</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Trần Ngọc Bích</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Phó Hiệu trưởng</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Ủy viên</w:t>
            </w:r>
          </w:p>
          <w:p>
            <w:pPr>
              <w:widowControl w:val="0"/>
              <w:tabs>
                <w:tab w:val="left" w:pos="700"/>
              </w:tabs>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04</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lang w:val="sv-SE"/>
              </w:rPr>
            </w:pPr>
            <w:r>
              <w:rPr>
                <w:color w:val="000000"/>
                <w:szCs w:val="28"/>
                <w:lang w:val="sv-SE"/>
              </w:rPr>
              <w:t>Trần Thị Thu Cúc</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lang w:val="sv-SE"/>
              </w:rPr>
            </w:pPr>
            <w:r>
              <w:rPr>
                <w:color w:val="000000"/>
                <w:szCs w:val="28"/>
              </w:rPr>
              <w:t>Chủ tịch Công đoàn</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lang w:val="sv-SE"/>
              </w:rPr>
            </w:pPr>
            <w:r>
              <w:rPr>
                <w:color w:val="000000"/>
                <w:szCs w:val="28"/>
                <w:lang w:val="sv-SE"/>
              </w:rPr>
              <w:t>Thư ký</w:t>
            </w:r>
          </w:p>
          <w:p>
            <w:pPr>
              <w:widowControl w:val="0"/>
              <w:tabs>
                <w:tab w:val="left" w:pos="700"/>
              </w:tabs>
              <w:spacing w:before="80" w:after="80" w:line="360" w:lineRule="auto"/>
              <w:jc w:val="center"/>
              <w:rPr>
                <w:color w:val="000000"/>
                <w:szCs w:val="28"/>
                <w:lang w:val="sv-SE"/>
              </w:rPr>
            </w:pPr>
            <w:r>
              <w:rPr>
                <w:color w:val="000000"/>
                <w:szCs w:val="28"/>
                <w:lang w:val="sv-SE"/>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05</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Nguyễn Thị Ngọc Trang</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Bí thư Chi đoàn</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Ủy viên</w:t>
            </w:r>
          </w:p>
          <w:p>
            <w:pPr>
              <w:widowControl w:val="0"/>
              <w:tabs>
                <w:tab w:val="left" w:pos="700"/>
              </w:tabs>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06</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Mai Công Kim Oanh</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Tổ trưởng tổ chuyên môn Mẫu giáo 5-6 tuổi</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Ủy viên</w:t>
            </w:r>
          </w:p>
          <w:p>
            <w:pPr>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07</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Chu Thị Kim Ánh</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Tổ trưởng tổ chuyên môn Mẫu giáo 4-5 tuổi</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Ủy viên</w:t>
            </w:r>
          </w:p>
          <w:p>
            <w:pPr>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08</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Phạm Thanh Thảo</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Tổ trưởng tổ chuyên môn Mẫu giáo 3-4 tuổi</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Ủy viên</w:t>
            </w:r>
          </w:p>
          <w:p>
            <w:pPr>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09</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Hồ Thị Phương Giang</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Tổ trưởng tổ chuyên môn khối Nhà trẻ</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Ủy viên</w:t>
            </w:r>
          </w:p>
          <w:p>
            <w:pPr>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10</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Phan Thị Thùy Hoa</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Giáo viên tổ chuyên môn Mẫu giáo 5-6 tuổi</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Ủy viên</w:t>
            </w:r>
          </w:p>
          <w:p>
            <w:pPr>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11</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Trần Thị Ngọc Diệp</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Giáo viên tổ chuyên môn Mẫu giáo 4-5 tuổi</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Ủy viên</w:t>
            </w:r>
          </w:p>
          <w:p>
            <w:pPr>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r>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r>
              <w:rPr>
                <w:color w:val="000000"/>
                <w:szCs w:val="28"/>
                <w:lang w:val="sv-SE"/>
              </w:rPr>
              <w:t>12</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rPr>
                <w:color w:val="000000"/>
                <w:szCs w:val="28"/>
              </w:rPr>
            </w:pPr>
            <w:r>
              <w:rPr>
                <w:color w:val="000000"/>
                <w:szCs w:val="28"/>
              </w:rPr>
              <w:t>Huỳnh Thị Thanh Thủy</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Giáo viên tổ chuyên môn khối Nhà trẻ</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00"/>
              </w:tabs>
              <w:spacing w:before="80" w:after="80" w:line="360" w:lineRule="auto"/>
              <w:jc w:val="center"/>
              <w:rPr>
                <w:color w:val="000000"/>
                <w:szCs w:val="28"/>
              </w:rPr>
            </w:pPr>
            <w:r>
              <w:rPr>
                <w:color w:val="000000"/>
                <w:szCs w:val="28"/>
              </w:rPr>
              <w:t>Ủy viên</w:t>
            </w:r>
          </w:p>
          <w:p>
            <w:pPr>
              <w:spacing w:before="80" w:after="80" w:line="360" w:lineRule="auto"/>
              <w:jc w:val="center"/>
              <w:rPr>
                <w:color w:val="000000"/>
                <w:szCs w:val="28"/>
              </w:rPr>
            </w:pPr>
            <w:r>
              <w:rPr>
                <w:color w:val="000000"/>
                <w:szCs w:val="28"/>
              </w:rPr>
              <w:t>hội đồng</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color w:val="000000"/>
                <w:szCs w:val="28"/>
                <w:lang w:val="sv-SE"/>
              </w:rPr>
            </w:pPr>
          </w:p>
        </w:tc>
      </w:tr>
    </w:tbl>
    <w:p>
      <w:pPr>
        <w:spacing w:before="120" w:after="240" w:line="360" w:lineRule="exact"/>
        <w:jc w:val="both"/>
        <w:rPr>
          <w:color w:val="000000"/>
        </w:rPr>
      </w:pPr>
    </w:p>
    <w:p>
      <w:pPr>
        <w:spacing w:before="120" w:after="240" w:line="360" w:lineRule="exact"/>
        <w:jc w:val="both"/>
      </w:pPr>
    </w:p>
    <w:p>
      <w:pPr>
        <w:spacing w:before="120" w:after="240" w:line="360" w:lineRule="exact"/>
        <w:jc w:val="both"/>
      </w:pPr>
    </w:p>
    <w:p>
      <w:pPr>
        <w:spacing w:before="120" w:after="240" w:line="360" w:lineRule="exact"/>
        <w:jc w:val="both"/>
      </w:pPr>
    </w:p>
    <w:p>
      <w:pPr>
        <w:spacing w:before="120" w:after="240" w:line="360" w:lineRule="exact"/>
        <w:jc w:val="both"/>
      </w:pPr>
    </w:p>
    <w:p>
      <w:pPr>
        <w:spacing w:before="120" w:after="240" w:line="360" w:lineRule="exact"/>
        <w:jc w:val="center"/>
        <w:rPr>
          <w:color w:val="000000"/>
        </w:rPr>
      </w:pPr>
    </w:p>
    <w:p>
      <w:pPr>
        <w:spacing w:before="120" w:after="240" w:line="360" w:lineRule="exact"/>
        <w:jc w:val="center"/>
        <w:rPr>
          <w:color w:val="000000"/>
        </w:rPr>
      </w:pPr>
    </w:p>
    <w:p>
      <w:pPr>
        <w:spacing w:before="120" w:after="240" w:line="360" w:lineRule="exact"/>
        <w:jc w:val="center"/>
        <w:rPr>
          <w:color w:val="000000"/>
        </w:rPr>
      </w:pPr>
    </w:p>
    <w:p>
      <w:pPr>
        <w:spacing w:before="120" w:after="240" w:line="360" w:lineRule="exact"/>
        <w:jc w:val="center"/>
        <w:rPr>
          <w:color w:val="000000"/>
        </w:rPr>
      </w:pPr>
    </w:p>
    <w:p>
      <w:pPr>
        <w:spacing w:before="120" w:after="240" w:line="360" w:lineRule="exact"/>
        <w:jc w:val="center"/>
        <w:rPr>
          <w:color w:val="000000"/>
        </w:rPr>
      </w:pPr>
    </w:p>
    <w:p>
      <w:pPr>
        <w:spacing w:before="120" w:after="240" w:line="360" w:lineRule="exact"/>
        <w:jc w:val="center"/>
        <w:rPr>
          <w:color w:val="000000"/>
        </w:rPr>
      </w:pPr>
    </w:p>
    <w:p>
      <w:pPr>
        <w:spacing w:before="120" w:after="240" w:line="360" w:lineRule="exact"/>
        <w:jc w:val="center"/>
        <w:rPr>
          <w:color w:val="000000"/>
        </w:rPr>
      </w:pPr>
    </w:p>
    <w:p>
      <w:pPr>
        <w:spacing w:before="120" w:after="240" w:line="360" w:lineRule="exact"/>
        <w:jc w:val="center"/>
        <w:sectPr>
          <w:headerReference r:id="rId5" w:type="first"/>
          <w:footerReference r:id="rId6" w:type="first"/>
          <w:pgSz w:w="11907" w:h="16840"/>
          <w:pgMar w:top="1134" w:right="1134" w:bottom="1134" w:left="1701" w:header="567" w:footer="0" w:gutter="0"/>
          <w:pgNumType w:start="1"/>
          <w:cols w:space="720" w:num="1"/>
          <w:docGrid w:linePitch="381" w:charSpace="0"/>
        </w:sectPr>
      </w:pPr>
      <w:r>
        <w:rPr>
          <w:color w:val="000000"/>
        </w:rPr>
        <w:t>THÀNH PHỐ</w:t>
      </w:r>
      <w:r>
        <w:rPr>
          <w:color w:val="00B050"/>
        </w:rPr>
        <w:t xml:space="preserve"> </w:t>
      </w:r>
      <w:r>
        <w:t>HỒ CHÍ MINH – NĂM 2022</w:t>
      </w:r>
    </w:p>
    <w:p>
      <w:pPr>
        <w:spacing w:before="120" w:after="240" w:line="360" w:lineRule="exact"/>
        <w:jc w:val="center"/>
        <w:rPr>
          <w:b/>
        </w:rPr>
      </w:pPr>
      <w:r>
        <w:rPr>
          <w:b/>
        </w:rPr>
        <w:t>MỤC LỤC</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bCs w:val="0"/>
                <w:position w:val="4"/>
                <w:sz w:val="28"/>
                <w:szCs w:val="28"/>
                <w:lang w:val="pt-BR"/>
              </w:rPr>
            </w:pPr>
            <w:r>
              <w:rPr>
                <w:rFonts w:ascii="Times New Roman" w:hAnsi="Times New Roman" w:cs="Times New Roman"/>
                <w:bCs w:val="0"/>
                <w:position w:val="4"/>
                <w:sz w:val="28"/>
                <w:szCs w:val="28"/>
                <w:lang w:val="pt-BR"/>
              </w:rPr>
              <w:t>NỘI DUNG</w:t>
            </w:r>
          </w:p>
        </w:tc>
        <w:tc>
          <w:tcPr>
            <w:tcW w:w="1559" w:type="dxa"/>
            <w:vAlign w:val="center"/>
          </w:tcPr>
          <w:p>
            <w:pPr>
              <w:pStyle w:val="22"/>
              <w:spacing w:before="0" w:after="0" w:line="360" w:lineRule="auto"/>
              <w:ind w:left="0" w:firstLine="0"/>
              <w:jc w:val="left"/>
              <w:rPr>
                <w:rFonts w:ascii="Times New Roman" w:hAnsi="Times New Roman" w:cs="Times New Roman"/>
                <w:bCs w:val="0"/>
                <w:position w:val="4"/>
                <w:sz w:val="28"/>
                <w:szCs w:val="28"/>
              </w:rPr>
            </w:pPr>
            <w:r>
              <w:rPr>
                <w:rFonts w:ascii="Times New Roman" w:hAnsi="Times New Roman" w:cs="Times New Roman"/>
                <w:bCs w:val="0"/>
                <w:position w:val="4"/>
                <w:sz w:val="28"/>
                <w:szCs w:val="28"/>
              </w:rPr>
              <w:t>Trang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Mục lục</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widowControl w:val="0"/>
              <w:spacing w:line="360" w:lineRule="auto"/>
              <w:rPr>
                <w:szCs w:val="28"/>
              </w:rPr>
            </w:pPr>
            <w:r>
              <w:rPr>
                <w:szCs w:val="28"/>
              </w:rPr>
              <w:t>Bảng tổng hợp kết quả tự đánh giá</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b w:val="0"/>
                <w:bCs w:val="0"/>
                <w:sz w:val="28"/>
                <w:szCs w:val="28"/>
              </w:rPr>
            </w:pPr>
            <w:r>
              <w:rPr>
                <w:rFonts w:ascii="Times New Roman" w:hAnsi="Times New Roman" w:cs="Times New Roman"/>
                <w:sz w:val="28"/>
                <w:szCs w:val="28"/>
              </w:rPr>
              <w:t xml:space="preserve">Phần I. </w:t>
            </w:r>
            <w:r>
              <w:rPr>
                <w:rFonts w:ascii="Times New Roman" w:hAnsi="Times New Roman" w:cs="Times New Roman"/>
                <w:bCs w:val="0"/>
                <w:sz w:val="28"/>
                <w:szCs w:val="28"/>
              </w:rPr>
              <w:t>CƠ SỞ DỮ LIỆU</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Phần II. </w:t>
            </w:r>
            <w:r>
              <w:rPr>
                <w:rFonts w:ascii="Times New Roman" w:hAnsi="Times New Roman" w:cs="Times New Roman"/>
                <w:bCs w:val="0"/>
                <w:sz w:val="28"/>
                <w:szCs w:val="28"/>
                <w:lang w:val="nb-NO"/>
              </w:rPr>
              <w:t>T</w:t>
            </w:r>
            <w:r>
              <w:rPr>
                <w:rFonts w:ascii="Times New Roman" w:hAnsi="Times New Roman" w:cs="Times New Roman"/>
                <w:bCs w:val="0"/>
                <w:sz w:val="28"/>
                <w:szCs w:val="28"/>
                <w:lang w:val="vi-VN"/>
              </w:rPr>
              <w:t>Ự ĐÁNH GIÁ</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position w:val="4"/>
                <w:sz w:val="28"/>
                <w:szCs w:val="28"/>
              </w:rPr>
            </w:pPr>
            <w:r>
              <w:rPr>
                <w:rFonts w:ascii="Times New Roman" w:hAnsi="Times New Roman" w:cs="Times New Roman"/>
                <w:position w:val="4"/>
                <w:sz w:val="28"/>
                <w:szCs w:val="28"/>
              </w:rPr>
              <w:t>A. ĐẶT VẤN ĐỀ</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3" w:type="dxa"/>
            <w:vAlign w:val="center"/>
          </w:tcPr>
          <w:p>
            <w:pPr>
              <w:pStyle w:val="22"/>
              <w:spacing w:before="0" w:after="0" w:line="360" w:lineRule="auto"/>
              <w:ind w:left="0" w:firstLine="0"/>
              <w:jc w:val="left"/>
              <w:rPr>
                <w:rFonts w:ascii="Times New Roman" w:hAnsi="Times New Roman" w:cs="Times New Roman"/>
                <w:position w:val="4"/>
                <w:sz w:val="28"/>
                <w:szCs w:val="28"/>
              </w:rPr>
            </w:pPr>
            <w:r>
              <w:rPr>
                <w:rFonts w:ascii="Times New Roman" w:hAnsi="Times New Roman" w:cs="Times New Roman"/>
                <w:position w:val="4"/>
                <w:sz w:val="28"/>
                <w:szCs w:val="28"/>
              </w:rPr>
              <w:t>B. TỰ ĐÁNH GIÁ</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b/>
                <w:szCs w:val="28"/>
              </w:rPr>
            </w:pPr>
            <w:r>
              <w:rPr>
                <w:b/>
                <w:szCs w:val="28"/>
              </w:rPr>
              <w:t>Tiêu chuẩn 1: Tổ chức và quản lý nhà trường</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widowControl w:val="0"/>
              <w:tabs>
                <w:tab w:val="left" w:pos="700"/>
              </w:tabs>
              <w:spacing w:line="360" w:lineRule="auto"/>
              <w:rPr>
                <w:rFonts w:eastAsia="Calibri"/>
                <w:color w:val="000000"/>
                <w:szCs w:val="28"/>
              </w:rPr>
            </w:pPr>
            <w:r>
              <w:rPr>
                <w:rFonts w:eastAsia="Calibri"/>
                <w:color w:val="000000"/>
                <w:szCs w:val="28"/>
              </w:rPr>
              <w:t>Mở đầu</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3" w:type="dxa"/>
            <w:vAlign w:val="center"/>
          </w:tcPr>
          <w:p>
            <w:pPr>
              <w:widowControl w:val="0"/>
              <w:tabs>
                <w:tab w:val="left" w:pos="700"/>
              </w:tabs>
              <w:spacing w:line="360" w:lineRule="auto"/>
              <w:rPr>
                <w:color w:val="000000"/>
                <w:szCs w:val="28"/>
              </w:rPr>
            </w:pPr>
            <w:r>
              <w:rPr>
                <w:rFonts w:eastAsia="Calibri"/>
                <w:color w:val="000000"/>
                <w:szCs w:val="28"/>
                <w:lang w:val="vi-VN"/>
              </w:rPr>
              <w:t>Tiêu chí 1.1</w:t>
            </w:r>
            <w:r>
              <w:rPr>
                <w:rFonts w:eastAsia="Calibri"/>
                <w:color w:val="000000"/>
                <w:szCs w:val="28"/>
              </w:rPr>
              <w:t>: Phương hướng, chiến lược xây dựng và phát triển nhà trường.</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widowControl w:val="0"/>
              <w:tabs>
                <w:tab w:val="left" w:pos="700"/>
              </w:tabs>
              <w:spacing w:line="360" w:lineRule="auto"/>
              <w:rPr>
                <w:color w:val="000000"/>
                <w:szCs w:val="28"/>
              </w:rPr>
            </w:pPr>
            <w:r>
              <w:rPr>
                <w:color w:val="000000"/>
                <w:szCs w:val="28"/>
              </w:rPr>
              <w:t>Tiêu chí 1.2: Hội đồng trường (Hội đồng quản trị đối với trường tư thục) và các hội đồng khác.</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Tiêu chí 1.3: Tổ chức Đảng Cộng sản Việt Nam, các đoàn thể và tổ chức khác trong nhà trường.</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 xml:space="preserve">Tiêu chí 1.4: Hiệu trưởng, Phó Hiệu trưởng, </w:t>
            </w:r>
            <w:r>
              <w:rPr>
                <w:color w:val="000000"/>
                <w:szCs w:val="28"/>
                <w:lang w:val="vi-VN"/>
              </w:rPr>
              <w:t>tổ chuyên môn</w:t>
            </w:r>
            <w:r>
              <w:rPr>
                <w:color w:val="000000"/>
                <w:szCs w:val="28"/>
              </w:rPr>
              <w:t xml:space="preserve"> và tổ văn phòng.</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widowControl w:val="0"/>
              <w:tabs>
                <w:tab w:val="left" w:pos="700"/>
              </w:tabs>
              <w:spacing w:line="360" w:lineRule="auto"/>
              <w:rPr>
                <w:color w:val="000000"/>
                <w:szCs w:val="28"/>
              </w:rPr>
            </w:pPr>
            <w:r>
              <w:rPr>
                <w:color w:val="000000"/>
                <w:szCs w:val="28"/>
              </w:rPr>
              <w:t>Tiêu chí 1.5: Tổ chức nhóm trẻ và lớp mẫu giáo.</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widowControl w:val="0"/>
              <w:tabs>
                <w:tab w:val="left" w:pos="700"/>
              </w:tabs>
              <w:spacing w:line="360" w:lineRule="auto"/>
              <w:rPr>
                <w:color w:val="000000"/>
                <w:szCs w:val="28"/>
              </w:rPr>
            </w:pPr>
            <w:r>
              <w:rPr>
                <w:color w:val="000000"/>
                <w:szCs w:val="28"/>
              </w:rPr>
              <w:t>Tiêu chí 1.6: Quản lý hành chính, tài chính và tài sản.</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Tiêu chí 1.7:</w:t>
            </w:r>
            <w:r>
              <w:rPr>
                <w:color w:val="000000"/>
                <w:szCs w:val="28"/>
                <w:lang w:val="vi-VN"/>
              </w:rPr>
              <w:t xml:space="preserve"> Quản lý</w:t>
            </w:r>
            <w:r>
              <w:rPr>
                <w:color w:val="000000"/>
                <w:szCs w:val="28"/>
              </w:rPr>
              <w:t xml:space="preserve"> </w:t>
            </w:r>
            <w:r>
              <w:rPr>
                <w:color w:val="000000"/>
                <w:szCs w:val="28"/>
                <w:lang w:val="vi-VN"/>
              </w:rPr>
              <w:t>cán bộ, giáo viên</w:t>
            </w:r>
            <w:r>
              <w:rPr>
                <w:color w:val="000000"/>
                <w:szCs w:val="28"/>
              </w:rPr>
              <w:t xml:space="preserve"> và</w:t>
            </w:r>
            <w:r>
              <w:rPr>
                <w:color w:val="000000"/>
                <w:szCs w:val="28"/>
                <w:lang w:val="vi-VN"/>
              </w:rPr>
              <w:t xml:space="preserve"> nhân viên</w:t>
            </w:r>
            <w:r>
              <w:rPr>
                <w:color w:val="000000"/>
                <w:szCs w:val="28"/>
              </w:rPr>
              <w:t>.</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 xml:space="preserve">Tiêu chí 1.8: </w:t>
            </w:r>
            <w:r>
              <w:rPr>
                <w:color w:val="000000"/>
                <w:szCs w:val="28"/>
                <w:lang w:val="vi-VN"/>
              </w:rPr>
              <w:t xml:space="preserve">Quản lý </w:t>
            </w:r>
            <w:r>
              <w:rPr>
                <w:color w:val="000000"/>
                <w:szCs w:val="28"/>
              </w:rPr>
              <w:t>các hoạt động giáo dục.</w:t>
            </w:r>
          </w:p>
        </w:tc>
        <w:tc>
          <w:tcPr>
            <w:tcW w:w="1559" w:type="dxa"/>
            <w:vAlign w:val="center"/>
          </w:tcPr>
          <w:p>
            <w:pPr>
              <w:pStyle w:val="22"/>
              <w:spacing w:before="0" w:after="0" w:line="360" w:lineRule="auto"/>
              <w:ind w:left="0"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Tiêu chí 1.9: Thực hiện quy chế dân chủ cơ sở.</w:t>
            </w:r>
          </w:p>
        </w:tc>
        <w:tc>
          <w:tcPr>
            <w:tcW w:w="1559" w:type="dxa"/>
            <w:vAlign w:val="center"/>
          </w:tcPr>
          <w:p>
            <w:pPr>
              <w:pStyle w:val="22"/>
              <w:spacing w:before="0" w:after="0" w:line="360" w:lineRule="auto"/>
              <w:ind w:left="0"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 xml:space="preserve">Tiêu chí 1.10: Đảm bảo an ninh trật tự, </w:t>
            </w:r>
            <w:r>
              <w:rPr>
                <w:color w:val="000000"/>
                <w:szCs w:val="28"/>
                <w:lang w:val="vi-VN"/>
              </w:rPr>
              <w:t xml:space="preserve">an toàn </w:t>
            </w:r>
            <w:r>
              <w:rPr>
                <w:color w:val="000000"/>
                <w:szCs w:val="28"/>
              </w:rPr>
              <w:t>trường học.</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bCs w:val="0"/>
                <w:i/>
                <w:color w:val="000000"/>
                <w:sz w:val="28"/>
                <w:szCs w:val="28"/>
              </w:rPr>
            </w:pPr>
            <w:r>
              <w:rPr>
                <w:rFonts w:ascii="Times New Roman" w:hAnsi="Times New Roman" w:cs="Times New Roman"/>
                <w:b w:val="0"/>
                <w:bCs w:val="0"/>
                <w:i/>
                <w:color w:val="000000"/>
                <w:sz w:val="28"/>
                <w:szCs w:val="28"/>
              </w:rPr>
              <w:t xml:space="preserve">Kết luận về Tiêu chuẩn 1 </w:t>
            </w:r>
            <w:r>
              <w:rPr>
                <w:rFonts w:ascii="Times New Roman" w:hAnsi="Times New Roman" w:cs="Times New Roman"/>
                <w:bCs w:val="0"/>
                <w:i/>
                <w:color w:val="000000"/>
                <w:sz w:val="28"/>
                <w:szCs w:val="28"/>
              </w:rPr>
              <w:t xml:space="preserve"> </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bCs w:val="0"/>
                <w:iCs/>
                <w:color w:val="000000"/>
                <w:sz w:val="28"/>
                <w:szCs w:val="28"/>
              </w:rPr>
            </w:pPr>
            <w:r>
              <w:rPr>
                <w:rFonts w:ascii="Times New Roman" w:hAnsi="Times New Roman" w:cs="Times New Roman"/>
                <w:bCs w:val="0"/>
                <w:color w:val="000000"/>
                <w:sz w:val="28"/>
                <w:szCs w:val="28"/>
                <w:lang w:val="vi-VN"/>
              </w:rPr>
              <w:t>Tiêu chuẩn</w:t>
            </w:r>
            <w:r>
              <w:rPr>
                <w:rFonts w:ascii="Times New Roman" w:hAnsi="Times New Roman" w:cs="Times New Roman"/>
                <w:bCs w:val="0"/>
                <w:color w:val="000000"/>
                <w:sz w:val="28"/>
                <w:szCs w:val="28"/>
              </w:rPr>
              <w:t xml:space="preserve"> </w:t>
            </w:r>
            <w:r>
              <w:rPr>
                <w:rFonts w:ascii="Times New Roman" w:hAnsi="Times New Roman" w:cs="Times New Roman"/>
                <w:bCs w:val="0"/>
                <w:color w:val="000000"/>
                <w:sz w:val="28"/>
                <w:szCs w:val="28"/>
                <w:lang w:val="vi-VN"/>
              </w:rPr>
              <w:t>2</w:t>
            </w:r>
            <w:r>
              <w:rPr>
                <w:rFonts w:ascii="Times New Roman" w:hAnsi="Times New Roman" w:cs="Times New Roman"/>
                <w:color w:val="000000"/>
                <w:sz w:val="28"/>
                <w:szCs w:val="28"/>
              </w:rPr>
              <w:t xml:space="preserve">: </w:t>
            </w:r>
            <w:r>
              <w:rPr>
                <w:rFonts w:ascii="Times New Roman" w:hAnsi="Times New Roman" w:cs="Times New Roman"/>
                <w:bCs w:val="0"/>
                <w:color w:val="000000"/>
                <w:sz w:val="28"/>
                <w:szCs w:val="28"/>
                <w:lang w:val="vi-VN"/>
              </w:rPr>
              <w:t>Cán bộ quản lý, giáo viên</w:t>
            </w:r>
            <w:r>
              <w:rPr>
                <w:rFonts w:ascii="Times New Roman" w:hAnsi="Times New Roman" w:cs="Times New Roman"/>
                <w:bCs w:val="0"/>
                <w:color w:val="000000"/>
                <w:sz w:val="28"/>
                <w:szCs w:val="28"/>
              </w:rPr>
              <w:t>,</w:t>
            </w:r>
            <w:r>
              <w:rPr>
                <w:rFonts w:ascii="Times New Roman" w:hAnsi="Times New Roman" w:cs="Times New Roman"/>
                <w:bCs w:val="0"/>
                <w:color w:val="000000"/>
                <w:sz w:val="28"/>
                <w:szCs w:val="28"/>
                <w:lang w:val="vi-VN"/>
              </w:rPr>
              <w:t xml:space="preserve"> nhân viên</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Mở đầu</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 xml:space="preserve">Tiêu chí 2.1: </w:t>
            </w:r>
            <w:r>
              <w:rPr>
                <w:rFonts w:eastAsia="Calibri"/>
                <w:color w:val="000000"/>
                <w:szCs w:val="28"/>
              </w:rPr>
              <w:t xml:space="preserve">Đối với </w:t>
            </w:r>
            <w:r>
              <w:rPr>
                <w:bCs/>
                <w:color w:val="000000"/>
                <w:szCs w:val="28"/>
              </w:rPr>
              <w:t>Hiệu trưởng, Phó Hiệu trưởng.</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 xml:space="preserve">Tiêu chí 2.2: </w:t>
            </w:r>
            <w:r>
              <w:rPr>
                <w:rFonts w:eastAsia="Calibri"/>
                <w:color w:val="000000"/>
                <w:szCs w:val="28"/>
              </w:rPr>
              <w:t xml:space="preserve">Đối với </w:t>
            </w:r>
            <w:r>
              <w:rPr>
                <w:color w:val="000000"/>
                <w:szCs w:val="28"/>
              </w:rPr>
              <w:t>giáo viên.</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 xml:space="preserve">Tiêu chí 2.3: </w:t>
            </w:r>
            <w:r>
              <w:rPr>
                <w:rFonts w:eastAsia="Calibri"/>
                <w:color w:val="000000"/>
                <w:szCs w:val="28"/>
              </w:rPr>
              <w:t xml:space="preserve">Đối với </w:t>
            </w:r>
            <w:r>
              <w:rPr>
                <w:color w:val="000000"/>
                <w:szCs w:val="28"/>
              </w:rPr>
              <w:t>nhân viên.</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bCs/>
                <w:i/>
                <w:color w:val="000000"/>
                <w:szCs w:val="28"/>
                <w:lang w:val="vi-VN"/>
              </w:rPr>
            </w:pPr>
            <w:r>
              <w:rPr>
                <w:bCs/>
                <w:i/>
                <w:color w:val="000000"/>
                <w:szCs w:val="28"/>
              </w:rPr>
              <w:t>Kết luận về Tiêu chuẩn 2</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b/>
                <w:bCs/>
                <w:szCs w:val="28"/>
              </w:rPr>
            </w:pPr>
            <w:r>
              <w:rPr>
                <w:b/>
                <w:bCs/>
                <w:szCs w:val="28"/>
                <w:lang w:val="vi-VN"/>
              </w:rPr>
              <w:t>Tiêu chuẩn 3</w:t>
            </w:r>
            <w:r>
              <w:rPr>
                <w:b/>
                <w:bCs/>
                <w:szCs w:val="28"/>
              </w:rPr>
              <w:t>:</w:t>
            </w:r>
            <w:r>
              <w:rPr>
                <w:b/>
                <w:bCs/>
                <w:szCs w:val="28"/>
                <w:lang w:val="vi-VN"/>
              </w:rPr>
              <w:t xml:space="preserve"> Cơ sở vật chất</w:t>
            </w:r>
            <w:r>
              <w:rPr>
                <w:b/>
                <w:bCs/>
                <w:szCs w:val="28"/>
              </w:rPr>
              <w:t xml:space="preserve"> và thiết bị dạy học</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Mở đầu</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Tiêu chí 3.1: Diện tích, khuôn viên và sân vườn.</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Tiêu chí 3.2: Khối phòng nhóm trẻ, lớp mẫu giáo và khối phòng phục vụ học tập.</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Tiêu chí 3.3: K</w:t>
            </w:r>
            <w:r>
              <w:rPr>
                <w:color w:val="000000"/>
                <w:szCs w:val="28"/>
                <w:lang w:val="vi-VN"/>
              </w:rPr>
              <w:t xml:space="preserve">hối phòng hành chính </w:t>
            </w:r>
            <w:r>
              <w:rPr>
                <w:color w:val="000000"/>
                <w:szCs w:val="28"/>
              </w:rPr>
              <w:t xml:space="preserve">- </w:t>
            </w:r>
            <w:r>
              <w:rPr>
                <w:color w:val="000000"/>
                <w:szCs w:val="28"/>
                <w:lang w:val="vi-VN"/>
              </w:rPr>
              <w:t>quản trị</w:t>
            </w:r>
            <w:r>
              <w:rPr>
                <w:color w:val="000000"/>
                <w:szCs w:val="28"/>
              </w:rPr>
              <w:t>.</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color w:val="000000"/>
                <w:szCs w:val="28"/>
              </w:rPr>
            </w:pPr>
            <w:r>
              <w:rPr>
                <w:color w:val="000000"/>
                <w:szCs w:val="28"/>
              </w:rPr>
              <w:t>Tiêu chí 3.4: Khối phòng tổ chức ăn.</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color w:val="000000"/>
                <w:szCs w:val="28"/>
              </w:rPr>
            </w:pPr>
            <w:r>
              <w:rPr>
                <w:color w:val="000000"/>
                <w:szCs w:val="28"/>
              </w:rPr>
              <w:t xml:space="preserve">Tiêu chí 3.5: </w:t>
            </w:r>
            <w:r>
              <w:rPr>
                <w:iCs/>
                <w:color w:val="000000"/>
                <w:szCs w:val="28"/>
              </w:rPr>
              <w:t>T</w:t>
            </w:r>
            <w:r>
              <w:rPr>
                <w:iCs/>
                <w:color w:val="000000"/>
                <w:szCs w:val="28"/>
                <w:lang w:val="vi-VN"/>
              </w:rPr>
              <w:t>hiết bị, đồ dùng, đồ chơ</w:t>
            </w:r>
            <w:r>
              <w:rPr>
                <w:iCs/>
                <w:color w:val="000000"/>
                <w:szCs w:val="28"/>
              </w:rPr>
              <w:t>i.</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color w:val="000000"/>
                <w:szCs w:val="28"/>
              </w:rPr>
            </w:pPr>
            <w:r>
              <w:rPr>
                <w:color w:val="000000"/>
                <w:szCs w:val="28"/>
              </w:rPr>
              <w:t>Tiêu chí 3.6: Khu vệ sinh, hệ thống cấp thoát nước.</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b w:val="0"/>
                <w:bCs w:val="0"/>
                <w:i/>
                <w:color w:val="000000"/>
                <w:sz w:val="28"/>
                <w:szCs w:val="28"/>
                <w:lang w:val="vi-VN"/>
              </w:rPr>
            </w:pPr>
            <w:r>
              <w:rPr>
                <w:rFonts w:ascii="Times New Roman" w:hAnsi="Times New Roman" w:cs="Times New Roman"/>
                <w:b w:val="0"/>
                <w:bCs w:val="0"/>
                <w:i/>
                <w:color w:val="000000"/>
                <w:sz w:val="28"/>
                <w:szCs w:val="28"/>
              </w:rPr>
              <w:t>Kết luận về Tiêu chuẩn 3</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bCs w:val="0"/>
                <w:iCs/>
                <w:position w:val="4"/>
                <w:sz w:val="28"/>
                <w:szCs w:val="28"/>
              </w:rPr>
            </w:pPr>
            <w:r>
              <w:rPr>
                <w:rFonts w:ascii="Times New Roman" w:hAnsi="Times New Roman" w:cs="Times New Roman"/>
                <w:bCs w:val="0"/>
                <w:sz w:val="28"/>
                <w:szCs w:val="28"/>
                <w:lang w:val="vi-VN"/>
              </w:rPr>
              <w:t>Tiêu chuẩn 4</w:t>
            </w:r>
            <w:r>
              <w:rPr>
                <w:rFonts w:ascii="Times New Roman" w:hAnsi="Times New Roman" w:cs="Times New Roman"/>
                <w:bCs w:val="0"/>
                <w:sz w:val="28"/>
                <w:szCs w:val="28"/>
              </w:rPr>
              <w:t>:</w:t>
            </w:r>
            <w:r>
              <w:rPr>
                <w:rFonts w:ascii="Times New Roman" w:hAnsi="Times New Roman" w:cs="Times New Roman"/>
                <w:bCs w:val="0"/>
                <w:sz w:val="28"/>
                <w:szCs w:val="28"/>
                <w:lang w:val="vi-VN"/>
              </w:rPr>
              <w:t xml:space="preserve"> Quan hệ giữa nhà trường, gia đình và xã hội</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szCs w:val="28"/>
              </w:rPr>
            </w:pPr>
            <w:r>
              <w:rPr>
                <w:b/>
                <w:szCs w:val="28"/>
              </w:rPr>
              <w:t>Mở đầu</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color w:val="000000"/>
                <w:szCs w:val="28"/>
              </w:rPr>
            </w:pPr>
            <w:r>
              <w:rPr>
                <w:color w:val="000000"/>
                <w:szCs w:val="28"/>
              </w:rPr>
              <w:t xml:space="preserve">Tiêu chí 4.1: Ban </w:t>
            </w:r>
            <w:r>
              <w:rPr>
                <w:color w:val="000000"/>
                <w:szCs w:val="28"/>
                <w:lang w:val="vi-VN"/>
              </w:rPr>
              <w:t>đại diện cha</w:t>
            </w:r>
            <w:r>
              <w:rPr>
                <w:color w:val="000000"/>
                <w:szCs w:val="28"/>
              </w:rPr>
              <w:t xml:space="preserve"> mẹ trẻ.</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spacing w:line="360" w:lineRule="auto"/>
              <w:rPr>
                <w:color w:val="000000"/>
                <w:szCs w:val="28"/>
              </w:rPr>
            </w:pPr>
            <w:r>
              <w:rPr>
                <w:color w:val="000000"/>
                <w:szCs w:val="28"/>
              </w:rPr>
              <w:t xml:space="preserve">Tiêu chí 4.2: </w:t>
            </w:r>
            <w:r>
              <w:rPr>
                <w:rFonts w:eastAsia="Calibri"/>
                <w:color w:val="000000"/>
                <w:szCs w:val="28"/>
              </w:rPr>
              <w:t xml:space="preserve">Công tác </w:t>
            </w:r>
            <w:r>
              <w:rPr>
                <w:color w:val="000000"/>
                <w:szCs w:val="28"/>
              </w:rPr>
              <w:t>tham mưu cấp ủy đảng, chính quyền và phối hợp với các tổ chức, cá nhân của nhà trường.</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bCs/>
                <w:i/>
                <w:color w:val="000000"/>
                <w:szCs w:val="28"/>
                <w:lang w:val="vi-VN"/>
              </w:rPr>
            </w:pPr>
            <w:r>
              <w:rPr>
                <w:bCs/>
                <w:i/>
                <w:color w:val="000000"/>
                <w:szCs w:val="28"/>
              </w:rPr>
              <w:t>Kết luận về Tiêu chuẩn 4</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b/>
                <w:bCs/>
                <w:szCs w:val="28"/>
              </w:rPr>
            </w:pPr>
            <w:r>
              <w:rPr>
                <w:b/>
                <w:bCs/>
                <w:szCs w:val="28"/>
                <w:lang w:val="vi-VN"/>
              </w:rPr>
              <w:t xml:space="preserve">Tiêu chuẩn </w:t>
            </w:r>
            <w:r>
              <w:rPr>
                <w:b/>
                <w:bCs/>
                <w:szCs w:val="28"/>
              </w:rPr>
              <w:t>5: Hoạt động và kết quả nuôi dưỡng, chăm sóc, giáo dục trẻ</w:t>
            </w:r>
          </w:p>
        </w:tc>
        <w:tc>
          <w:tcPr>
            <w:tcW w:w="1559" w:type="dxa"/>
            <w:vAlign w:val="center"/>
          </w:tcPr>
          <w:p>
            <w:pPr>
              <w:pStyle w:val="22"/>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color w:val="000000"/>
                <w:szCs w:val="28"/>
              </w:rPr>
            </w:pPr>
            <w:r>
              <w:rPr>
                <w:color w:val="000000"/>
                <w:szCs w:val="28"/>
              </w:rPr>
              <w:t>Mở đầu</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color w:val="000000"/>
                <w:szCs w:val="28"/>
              </w:rPr>
            </w:pPr>
            <w:r>
              <w:rPr>
                <w:color w:val="000000"/>
                <w:szCs w:val="28"/>
              </w:rPr>
              <w:t>Tiêu chí 5.1: Thực hiện Chương trình giáo dục mầm non.</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color w:val="000000"/>
                <w:szCs w:val="28"/>
              </w:rPr>
            </w:pPr>
            <w:r>
              <w:rPr>
                <w:color w:val="000000"/>
                <w:szCs w:val="28"/>
              </w:rPr>
              <w:t>Tiêu chí 5.</w:t>
            </w:r>
            <w:r>
              <w:rPr>
                <w:color w:val="000000"/>
                <w:szCs w:val="28"/>
                <w:lang w:val="vi-VN"/>
              </w:rPr>
              <w:t>2</w:t>
            </w:r>
            <w:r>
              <w:rPr>
                <w:color w:val="000000"/>
                <w:szCs w:val="28"/>
              </w:rPr>
              <w:t>: Tổ chức hoạt động nuôi dưỡng, chăm sóc và giáo dục trẻ.</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color w:val="000000"/>
                <w:szCs w:val="28"/>
              </w:rPr>
            </w:pPr>
            <w:r>
              <w:rPr>
                <w:color w:val="000000"/>
                <w:szCs w:val="28"/>
              </w:rPr>
              <w:t>Tiêu chí 5.3: Kết quả nuôi dưỡng và chăm sóc sức khoẻ.</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tabs>
                <w:tab w:val="left" w:pos="1400"/>
              </w:tabs>
              <w:spacing w:line="360" w:lineRule="auto"/>
              <w:rPr>
                <w:color w:val="000000"/>
                <w:szCs w:val="28"/>
              </w:rPr>
            </w:pPr>
            <w:r>
              <w:rPr>
                <w:color w:val="000000"/>
                <w:szCs w:val="28"/>
              </w:rPr>
              <w:t>Tiêu chí 5.4: Kết quả giáo dục.</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b w:val="0"/>
                <w:bCs w:val="0"/>
                <w:i/>
                <w:iCs/>
                <w:color w:val="000000"/>
                <w:position w:val="4"/>
                <w:sz w:val="28"/>
                <w:szCs w:val="28"/>
              </w:rPr>
            </w:pPr>
            <w:r>
              <w:rPr>
                <w:rFonts w:ascii="Times New Roman" w:hAnsi="Times New Roman" w:cs="Times New Roman"/>
                <w:b w:val="0"/>
                <w:bCs w:val="0"/>
                <w:i/>
                <w:color w:val="000000"/>
                <w:sz w:val="28"/>
                <w:szCs w:val="28"/>
              </w:rPr>
              <w:t xml:space="preserve">Kết luận về Tiêu chuẩn 5  </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vAlign w:val="center"/>
          </w:tcPr>
          <w:p>
            <w:pPr>
              <w:pStyle w:val="22"/>
              <w:spacing w:before="0" w:after="0" w:line="360" w:lineRule="auto"/>
              <w:ind w:left="0" w:firstLine="0"/>
              <w:jc w:val="left"/>
              <w:rPr>
                <w:rFonts w:ascii="Times New Roman" w:hAnsi="Times New Roman" w:cs="Times New Roman"/>
                <w:color w:val="000000"/>
                <w:position w:val="4"/>
                <w:sz w:val="28"/>
                <w:szCs w:val="28"/>
              </w:rPr>
            </w:pPr>
            <w:r>
              <w:rPr>
                <w:rFonts w:ascii="Times New Roman" w:hAnsi="Times New Roman" w:cs="Times New Roman"/>
                <w:color w:val="000000"/>
                <w:position w:val="4"/>
                <w:sz w:val="28"/>
                <w:szCs w:val="28"/>
              </w:rPr>
              <w:t>Phần III. KẾT LUẬN CHUNG</w:t>
            </w:r>
          </w:p>
        </w:tc>
        <w:tc>
          <w:tcPr>
            <w:tcW w:w="1559" w:type="dxa"/>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3" w:type="dxa"/>
            <w:vAlign w:val="center"/>
          </w:tcPr>
          <w:p>
            <w:pPr>
              <w:pStyle w:val="22"/>
              <w:spacing w:before="0" w:after="0" w:line="360" w:lineRule="auto"/>
              <w:ind w:left="0" w:firstLine="0"/>
              <w:jc w:val="left"/>
              <w:rPr>
                <w:rFonts w:ascii="Times New Roman" w:hAnsi="Times New Roman" w:cs="Times New Roman"/>
                <w:color w:val="000000"/>
                <w:position w:val="4"/>
                <w:sz w:val="28"/>
                <w:szCs w:val="28"/>
              </w:rPr>
            </w:pPr>
            <w:r>
              <w:rPr>
                <w:rFonts w:ascii="Times New Roman" w:hAnsi="Times New Roman" w:cs="Times New Roman"/>
                <w:color w:val="000000"/>
                <w:position w:val="4"/>
                <w:sz w:val="28"/>
                <w:szCs w:val="28"/>
              </w:rPr>
              <w:t xml:space="preserve">Phần IV. </w:t>
            </w:r>
            <w:r>
              <w:rPr>
                <w:rFonts w:ascii="Times New Roman" w:hAnsi="Times New Roman" w:cs="Times New Roman"/>
                <w:bCs w:val="0"/>
                <w:color w:val="000000"/>
                <w:position w:val="4"/>
                <w:sz w:val="28"/>
                <w:szCs w:val="28"/>
              </w:rPr>
              <w:t>PHỤ LỤC</w:t>
            </w:r>
          </w:p>
        </w:tc>
        <w:tc>
          <w:tcPr>
            <w:tcW w:w="1559" w:type="dxa"/>
            <w:shd w:val="clear" w:color="auto" w:fill="auto"/>
            <w:vAlign w:val="center"/>
          </w:tcPr>
          <w:p>
            <w:pPr>
              <w:pStyle w:val="22"/>
              <w:spacing w:before="0" w:after="0" w:line="360" w:lineRule="auto"/>
              <w:ind w:left="0" w:firstLine="0"/>
              <w:jc w:val="center"/>
              <w:rPr>
                <w:rFonts w:ascii="Times New Roman" w:hAnsi="Times New Roman" w:cs="Times New Roman"/>
                <w:b w:val="0"/>
                <w:bCs w:val="0"/>
                <w:color w:val="000000"/>
                <w:position w:val="4"/>
                <w:sz w:val="28"/>
                <w:szCs w:val="28"/>
              </w:rPr>
            </w:pPr>
            <w:r>
              <w:rPr>
                <w:rFonts w:ascii="Times New Roman" w:hAnsi="Times New Roman" w:cs="Times New Roman"/>
                <w:b w:val="0"/>
                <w:bCs w:val="0"/>
                <w:color w:val="000000"/>
                <w:position w:val="4"/>
                <w:sz w:val="28"/>
                <w:szCs w:val="28"/>
              </w:rPr>
              <w:t>1-28</w:t>
            </w:r>
          </w:p>
        </w:tc>
      </w:tr>
    </w:tbl>
    <w:p>
      <w:pPr>
        <w:spacing w:before="120" w:after="120" w:line="360" w:lineRule="auto"/>
        <w:jc w:val="center"/>
        <w:rPr>
          <w:b/>
          <w:szCs w:val="28"/>
        </w:rPr>
      </w:pPr>
      <w:r>
        <w:rPr>
          <w:b/>
          <w:szCs w:val="28"/>
        </w:rPr>
        <w:t xml:space="preserve">TỔNG HỢP KẾT QUẢ </w:t>
      </w:r>
      <w:r>
        <w:rPr>
          <w:b/>
          <w:bCs/>
          <w:szCs w:val="28"/>
          <w:lang w:val="nb-NO"/>
        </w:rPr>
        <w:t>T</w:t>
      </w:r>
      <w:r>
        <w:rPr>
          <w:b/>
          <w:bCs/>
          <w:szCs w:val="28"/>
          <w:lang w:val="vi-VN"/>
        </w:rPr>
        <w:t>Ự ĐÁNH GIÁ</w:t>
      </w:r>
    </w:p>
    <w:p>
      <w:pPr>
        <w:pStyle w:val="23"/>
        <w:spacing w:after="0" w:line="360" w:lineRule="auto"/>
        <w:ind w:left="0" w:firstLine="709"/>
        <w:contextualSpacing w:val="0"/>
        <w:jc w:val="both"/>
        <w:rPr>
          <w:rFonts w:ascii="Times New Roman" w:hAnsi="Times New Roman"/>
          <w:b/>
          <w:sz w:val="28"/>
          <w:szCs w:val="28"/>
        </w:rPr>
      </w:pPr>
      <w:r>
        <w:rPr>
          <w:rFonts w:ascii="Times New Roman" w:hAnsi="Times New Roman"/>
          <w:b/>
          <w:sz w:val="28"/>
          <w:szCs w:val="28"/>
        </w:rPr>
        <w:t>1. Kết quả đánh giá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3"/>
        <w:gridCol w:w="1575"/>
        <w:gridCol w:w="1636"/>
        <w:gridCol w:w="156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vMerge w:val="restart"/>
            <w:shd w:val="clear" w:color="auto" w:fill="auto"/>
            <w:vAlign w:val="center"/>
          </w:tcPr>
          <w:p>
            <w:pPr>
              <w:spacing w:line="360" w:lineRule="exact"/>
              <w:jc w:val="center"/>
              <w:rPr>
                <w:b/>
                <w:sz w:val="26"/>
                <w:szCs w:val="26"/>
              </w:rPr>
            </w:pPr>
            <w:r>
              <w:rPr>
                <w:b/>
                <w:sz w:val="26"/>
                <w:szCs w:val="26"/>
              </w:rPr>
              <w:t>Tiêu chuẩn, tiêu chí</w:t>
            </w:r>
          </w:p>
        </w:tc>
        <w:tc>
          <w:tcPr>
            <w:tcW w:w="6275" w:type="dxa"/>
            <w:gridSpan w:val="4"/>
            <w:shd w:val="clear" w:color="auto" w:fill="auto"/>
            <w:vAlign w:val="center"/>
          </w:tcPr>
          <w:p>
            <w:pPr>
              <w:spacing w:line="360" w:lineRule="exact"/>
              <w:jc w:val="center"/>
              <w:rPr>
                <w:b/>
                <w:sz w:val="26"/>
                <w:szCs w:val="26"/>
                <w:lang w:eastAsia="zh-CN"/>
              </w:rPr>
            </w:pPr>
            <w:r>
              <w:rPr>
                <w:b/>
                <w:sz w:val="26"/>
                <w:szCs w:val="26"/>
                <w:lang w:eastAsia="zh-CN"/>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vMerge w:val="continue"/>
            <w:shd w:val="clear" w:color="auto" w:fill="auto"/>
            <w:vAlign w:val="center"/>
          </w:tcPr>
          <w:p>
            <w:pPr>
              <w:jc w:val="center"/>
              <w:rPr>
                <w:b/>
                <w:sz w:val="26"/>
                <w:szCs w:val="26"/>
              </w:rPr>
            </w:pPr>
          </w:p>
        </w:tc>
        <w:tc>
          <w:tcPr>
            <w:tcW w:w="1575" w:type="dxa"/>
            <w:vMerge w:val="restart"/>
            <w:shd w:val="clear" w:color="auto" w:fill="auto"/>
            <w:vAlign w:val="center"/>
          </w:tcPr>
          <w:p>
            <w:pPr>
              <w:spacing w:line="360" w:lineRule="exact"/>
              <w:jc w:val="center"/>
              <w:rPr>
                <w:b/>
                <w:sz w:val="26"/>
                <w:szCs w:val="26"/>
                <w:lang w:eastAsia="zh-CN"/>
              </w:rPr>
            </w:pPr>
            <w:r>
              <w:rPr>
                <w:b/>
                <w:sz w:val="26"/>
                <w:szCs w:val="26"/>
                <w:lang w:eastAsia="zh-CN"/>
              </w:rPr>
              <w:t>Không đạt</w:t>
            </w:r>
          </w:p>
        </w:tc>
        <w:tc>
          <w:tcPr>
            <w:tcW w:w="4700" w:type="dxa"/>
            <w:gridSpan w:val="3"/>
            <w:shd w:val="clear" w:color="auto" w:fill="auto"/>
            <w:vAlign w:val="center"/>
          </w:tcPr>
          <w:p>
            <w:pPr>
              <w:spacing w:line="360" w:lineRule="exact"/>
              <w:jc w:val="center"/>
              <w:rPr>
                <w:b/>
                <w:sz w:val="26"/>
                <w:szCs w:val="26"/>
                <w:lang w:eastAsia="zh-CN"/>
              </w:rPr>
            </w:pPr>
            <w:r>
              <w:rPr>
                <w:b/>
                <w:sz w:val="26"/>
                <w:szCs w:val="26"/>
                <w:lang w:eastAsia="zh-CN"/>
              </w:rPr>
              <w:t>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vMerge w:val="continue"/>
            <w:shd w:val="clear" w:color="auto" w:fill="auto"/>
            <w:vAlign w:val="center"/>
          </w:tcPr>
          <w:p>
            <w:pPr>
              <w:pStyle w:val="23"/>
              <w:spacing w:before="120" w:after="120" w:line="360" w:lineRule="exact"/>
              <w:ind w:left="0"/>
              <w:jc w:val="center"/>
              <w:rPr>
                <w:rFonts w:ascii="Times New Roman" w:hAnsi="Times New Roman"/>
                <w:b/>
                <w:sz w:val="28"/>
                <w:szCs w:val="28"/>
              </w:rPr>
            </w:pPr>
          </w:p>
        </w:tc>
        <w:tc>
          <w:tcPr>
            <w:tcW w:w="1575" w:type="dxa"/>
            <w:vMerge w:val="continue"/>
            <w:shd w:val="clear" w:color="auto" w:fill="auto"/>
            <w:vAlign w:val="center"/>
          </w:tcPr>
          <w:p>
            <w:pPr>
              <w:pStyle w:val="23"/>
              <w:spacing w:before="120" w:after="120" w:line="360" w:lineRule="exact"/>
              <w:ind w:left="0"/>
              <w:jc w:val="center"/>
              <w:rPr>
                <w:rFonts w:ascii="Times New Roman" w:hAnsi="Times New Roman"/>
                <w:b/>
                <w:sz w:val="28"/>
                <w:szCs w:val="28"/>
              </w:rPr>
            </w:pPr>
          </w:p>
        </w:tc>
        <w:tc>
          <w:tcPr>
            <w:tcW w:w="1636" w:type="dxa"/>
            <w:shd w:val="clear" w:color="auto" w:fill="auto"/>
            <w:vAlign w:val="center"/>
          </w:tcPr>
          <w:p>
            <w:pPr>
              <w:pStyle w:val="23"/>
              <w:spacing w:before="120" w:after="120" w:line="360" w:lineRule="exact"/>
              <w:ind w:left="0"/>
              <w:jc w:val="center"/>
              <w:rPr>
                <w:rFonts w:ascii="Times New Roman" w:hAnsi="Times New Roman"/>
                <w:b/>
                <w:sz w:val="28"/>
                <w:szCs w:val="28"/>
              </w:rPr>
            </w:pPr>
            <w:r>
              <w:rPr>
                <w:rFonts w:ascii="Times New Roman" w:hAnsi="Times New Roman"/>
                <w:b/>
                <w:sz w:val="26"/>
                <w:szCs w:val="26"/>
                <w:lang w:eastAsia="zh-CN"/>
              </w:rPr>
              <w:t>Mức 1</w:t>
            </w:r>
          </w:p>
        </w:tc>
        <w:tc>
          <w:tcPr>
            <w:tcW w:w="1567" w:type="dxa"/>
            <w:shd w:val="clear" w:color="auto" w:fill="auto"/>
            <w:vAlign w:val="center"/>
          </w:tcPr>
          <w:p>
            <w:pPr>
              <w:pStyle w:val="23"/>
              <w:spacing w:before="120" w:after="120" w:line="360" w:lineRule="exact"/>
              <w:ind w:left="0"/>
              <w:jc w:val="center"/>
              <w:rPr>
                <w:rFonts w:ascii="Times New Roman" w:hAnsi="Times New Roman"/>
                <w:b/>
                <w:sz w:val="28"/>
                <w:szCs w:val="28"/>
              </w:rPr>
            </w:pPr>
            <w:r>
              <w:rPr>
                <w:rFonts w:ascii="Times New Roman" w:hAnsi="Times New Roman"/>
                <w:b/>
                <w:sz w:val="26"/>
                <w:szCs w:val="26"/>
                <w:lang w:eastAsia="zh-CN"/>
              </w:rPr>
              <w:t>Mức 2</w:t>
            </w:r>
          </w:p>
        </w:tc>
        <w:tc>
          <w:tcPr>
            <w:tcW w:w="1497" w:type="dxa"/>
            <w:shd w:val="clear" w:color="auto" w:fill="auto"/>
            <w:vAlign w:val="center"/>
          </w:tcPr>
          <w:p>
            <w:pPr>
              <w:pStyle w:val="23"/>
              <w:spacing w:before="120" w:after="120" w:line="360" w:lineRule="exact"/>
              <w:ind w:left="0"/>
              <w:jc w:val="center"/>
              <w:rPr>
                <w:rFonts w:ascii="Times New Roman" w:hAnsi="Times New Roman"/>
                <w:b/>
                <w:sz w:val="28"/>
                <w:szCs w:val="28"/>
              </w:rPr>
            </w:pPr>
            <w:r>
              <w:rPr>
                <w:rFonts w:ascii="Times New Roman" w:hAnsi="Times New Roman"/>
                <w:b/>
                <w:sz w:val="26"/>
                <w:szCs w:val="26"/>
                <w:lang w:eastAsia="zh-CN"/>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b/>
                <w:sz w:val="26"/>
                <w:szCs w:val="26"/>
              </w:rPr>
            </w:pPr>
            <w:r>
              <w:rPr>
                <w:b/>
                <w:sz w:val="26"/>
                <w:szCs w:val="26"/>
              </w:rPr>
              <w:t>Tiêu chuẩn 1</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rPr>
                <w:rFonts w:ascii="Times New Roman" w:hAnsi="Times New Roman"/>
                <w:b/>
                <w:sz w:val="28"/>
                <w:szCs w:val="28"/>
              </w:rPr>
            </w:pPr>
          </w:p>
        </w:tc>
        <w:tc>
          <w:tcPr>
            <w:tcW w:w="1567" w:type="dxa"/>
            <w:shd w:val="clear" w:color="auto" w:fill="auto"/>
          </w:tcPr>
          <w:p>
            <w:pPr>
              <w:pStyle w:val="23"/>
              <w:spacing w:before="120" w:after="120" w:line="360" w:lineRule="exact"/>
              <w:ind w:left="0"/>
              <w:rPr>
                <w:rFonts w:ascii="Times New Roman" w:hAnsi="Times New Roman"/>
                <w:b/>
                <w:sz w:val="28"/>
                <w:szCs w:val="28"/>
              </w:rPr>
            </w:pPr>
          </w:p>
        </w:tc>
        <w:tc>
          <w:tcPr>
            <w:tcW w:w="1497" w:type="dxa"/>
            <w:shd w:val="clear" w:color="auto" w:fill="auto"/>
          </w:tcPr>
          <w:p>
            <w:pPr>
              <w:pStyle w:val="23"/>
              <w:spacing w:before="120" w:after="120" w:line="360" w:lineRule="exact"/>
              <w:ind w:left="0"/>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1.1</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1.2</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1.3</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1.4</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1.5</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1.6</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1.7</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1.8</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1.9</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1.10</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b/>
                <w:sz w:val="26"/>
                <w:szCs w:val="26"/>
              </w:rPr>
              <w:t>Tiêu chuẩn 2</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p>
        </w:tc>
        <w:tc>
          <w:tcPr>
            <w:tcW w:w="1567" w:type="dxa"/>
            <w:shd w:val="clear" w:color="auto" w:fill="auto"/>
          </w:tcPr>
          <w:p>
            <w:pPr>
              <w:pStyle w:val="23"/>
              <w:spacing w:before="120" w:after="120" w:line="360" w:lineRule="exact"/>
              <w:ind w:left="0"/>
              <w:jc w:val="center"/>
              <w:rPr>
                <w:rFonts w:ascii="Times New Roman" w:hAnsi="Times New Roman"/>
                <w:sz w:val="28"/>
                <w:szCs w:val="28"/>
              </w:rPr>
            </w:pPr>
          </w:p>
        </w:tc>
        <w:tc>
          <w:tcPr>
            <w:tcW w:w="1497" w:type="dxa"/>
            <w:shd w:val="clear" w:color="auto" w:fill="auto"/>
          </w:tcPr>
          <w:p>
            <w:pPr>
              <w:pStyle w:val="23"/>
              <w:spacing w:before="120" w:after="120" w:line="360" w:lineRule="exact"/>
              <w:ind w:left="0"/>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spacing w:line="360" w:lineRule="exact"/>
              <w:rPr>
                <w:sz w:val="26"/>
                <w:szCs w:val="26"/>
              </w:rPr>
            </w:pPr>
            <w:r>
              <w:rPr>
                <w:sz w:val="26"/>
                <w:szCs w:val="26"/>
              </w:rPr>
              <w:t>Tiêu chí 2.1</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r>
              <w:rPr>
                <w:sz w:val="26"/>
                <w:szCs w:val="26"/>
              </w:rPr>
              <w:t>Tiêu chí 2.2</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tcBorders>
              <w:bottom w:val="single" w:color="auto" w:sz="4" w:space="0"/>
            </w:tcBorders>
            <w:shd w:val="clear" w:color="auto" w:fill="auto"/>
            <w:vAlign w:val="center"/>
          </w:tcPr>
          <w:p>
            <w:r>
              <w:rPr>
                <w:sz w:val="26"/>
                <w:szCs w:val="26"/>
              </w:rPr>
              <w:t>Tiêu chí 2.3</w:t>
            </w:r>
          </w:p>
        </w:tc>
        <w:tc>
          <w:tcPr>
            <w:tcW w:w="1575" w:type="dxa"/>
            <w:tcBorders>
              <w:bottom w:val="single" w:color="auto" w:sz="4" w:space="0"/>
            </w:tcBorders>
            <w:shd w:val="clear" w:color="auto" w:fill="auto"/>
          </w:tcPr>
          <w:p>
            <w:pPr>
              <w:pStyle w:val="23"/>
              <w:spacing w:before="120" w:after="120" w:line="360" w:lineRule="exact"/>
              <w:ind w:left="0"/>
              <w:rPr>
                <w:rFonts w:ascii="Times New Roman" w:hAnsi="Times New Roman"/>
                <w:b/>
                <w:sz w:val="28"/>
                <w:szCs w:val="28"/>
              </w:rPr>
            </w:pPr>
          </w:p>
        </w:tc>
        <w:tc>
          <w:tcPr>
            <w:tcW w:w="1636" w:type="dxa"/>
            <w:tcBorders>
              <w:bottom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tcBorders>
              <w:bottom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tcBorders>
              <w:bottom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120" w:after="120" w:line="360" w:lineRule="exact"/>
              <w:ind w:left="0"/>
              <w:rPr>
                <w:rFonts w:ascii="Times New Roman" w:hAnsi="Times New Roman"/>
                <w:b/>
                <w:sz w:val="28"/>
                <w:szCs w:val="28"/>
              </w:rPr>
            </w:pPr>
            <w:r>
              <w:rPr>
                <w:rFonts w:ascii="Times New Roman" w:hAnsi="Times New Roman"/>
                <w:b/>
                <w:sz w:val="28"/>
                <w:szCs w:val="28"/>
              </w:rPr>
              <w:t>Tiêu chuẩn 3</w:t>
            </w:r>
          </w:p>
        </w:tc>
        <w:tc>
          <w:tcPr>
            <w:tcW w:w="1575"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rPr>
                <w:rFonts w:ascii="Times New Roman" w:hAnsi="Times New Roman"/>
                <w:b/>
                <w:sz w:val="28"/>
                <w:szCs w:val="28"/>
              </w:rPr>
            </w:pPr>
          </w:p>
        </w:tc>
        <w:tc>
          <w:tcPr>
            <w:tcW w:w="1636"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p>
        </w:tc>
        <w:tc>
          <w:tcPr>
            <w:tcW w:w="1567"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p>
        </w:tc>
        <w:tc>
          <w:tcPr>
            <w:tcW w:w="1497"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120" w:after="120" w:line="360" w:lineRule="exact"/>
              <w:ind w:left="0"/>
              <w:rPr>
                <w:rFonts w:ascii="Times New Roman" w:hAnsi="Times New Roman"/>
                <w:b/>
                <w:sz w:val="28"/>
                <w:szCs w:val="28"/>
              </w:rPr>
            </w:pPr>
            <w:r>
              <w:rPr>
                <w:rFonts w:ascii="Times New Roman" w:hAnsi="Times New Roman"/>
                <w:sz w:val="26"/>
                <w:szCs w:val="26"/>
              </w:rPr>
              <w:t>Tiêu chí 3.1</w:t>
            </w:r>
          </w:p>
        </w:tc>
        <w:tc>
          <w:tcPr>
            <w:tcW w:w="1575"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rPr>
                <w:rFonts w:ascii="Times New Roman" w:hAnsi="Times New Roman"/>
                <w:b/>
                <w:sz w:val="28"/>
                <w:szCs w:val="28"/>
              </w:rPr>
            </w:pPr>
          </w:p>
        </w:tc>
        <w:tc>
          <w:tcPr>
            <w:tcW w:w="1636"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120" w:after="120" w:line="360" w:lineRule="exact"/>
              <w:ind w:left="0"/>
              <w:rPr>
                <w:rFonts w:ascii="Times New Roman" w:hAnsi="Times New Roman"/>
                <w:b/>
                <w:sz w:val="28"/>
                <w:szCs w:val="28"/>
              </w:rPr>
            </w:pPr>
            <w:r>
              <w:rPr>
                <w:rFonts w:ascii="Times New Roman" w:hAnsi="Times New Roman"/>
                <w:sz w:val="26"/>
                <w:szCs w:val="26"/>
              </w:rPr>
              <w:t>Tiêu chí 3.2</w:t>
            </w:r>
          </w:p>
        </w:tc>
        <w:tc>
          <w:tcPr>
            <w:tcW w:w="1575"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rPr>
                <w:rFonts w:ascii="Times New Roman" w:hAnsi="Times New Roman"/>
                <w:b/>
                <w:sz w:val="28"/>
                <w:szCs w:val="28"/>
              </w:rPr>
            </w:pPr>
          </w:p>
        </w:tc>
        <w:tc>
          <w:tcPr>
            <w:tcW w:w="1636"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tcBorders>
              <w:top w:val="single" w:color="auto" w:sz="4" w:space="0"/>
            </w:tcBorders>
            <w:shd w:val="clear" w:color="auto" w:fill="auto"/>
            <w:vAlign w:val="center"/>
          </w:tcPr>
          <w:p>
            <w:r>
              <w:rPr>
                <w:sz w:val="26"/>
                <w:szCs w:val="26"/>
              </w:rPr>
              <w:t>Tiêu chí 3.3</w:t>
            </w:r>
          </w:p>
        </w:tc>
        <w:tc>
          <w:tcPr>
            <w:tcW w:w="1575" w:type="dxa"/>
            <w:tcBorders>
              <w:top w:val="single" w:color="auto" w:sz="4" w:space="0"/>
            </w:tcBorders>
            <w:shd w:val="clear" w:color="auto" w:fill="auto"/>
          </w:tcPr>
          <w:p>
            <w:pPr>
              <w:pStyle w:val="23"/>
              <w:spacing w:before="120" w:after="120" w:line="360" w:lineRule="exact"/>
              <w:ind w:left="0"/>
              <w:rPr>
                <w:rFonts w:ascii="Times New Roman" w:hAnsi="Times New Roman"/>
                <w:b/>
                <w:sz w:val="28"/>
                <w:szCs w:val="28"/>
              </w:rPr>
            </w:pPr>
          </w:p>
        </w:tc>
        <w:tc>
          <w:tcPr>
            <w:tcW w:w="1636" w:type="dxa"/>
            <w:tcBorders>
              <w:top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tcBorders>
              <w:top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tcBorders>
              <w:top w:val="single" w:color="auto" w:sz="4" w:space="0"/>
            </w:tcBorders>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r>
              <w:rPr>
                <w:sz w:val="26"/>
                <w:szCs w:val="26"/>
              </w:rPr>
              <w:t>Tiêu chí 3.4</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r>
              <w:rPr>
                <w:sz w:val="26"/>
                <w:szCs w:val="26"/>
              </w:rPr>
              <w:t>Tiêu chí 3.5</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pStyle w:val="23"/>
              <w:spacing w:before="120" w:after="120" w:line="360" w:lineRule="exact"/>
              <w:ind w:left="0"/>
              <w:rPr>
                <w:rFonts w:ascii="Times New Roman" w:hAnsi="Times New Roman"/>
                <w:b/>
                <w:sz w:val="28"/>
                <w:szCs w:val="28"/>
              </w:rPr>
            </w:pPr>
            <w:r>
              <w:rPr>
                <w:rFonts w:ascii="Times New Roman" w:hAnsi="Times New Roman"/>
                <w:sz w:val="26"/>
                <w:szCs w:val="26"/>
              </w:rPr>
              <w:t>Tiêu chí 3.6</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pStyle w:val="23"/>
              <w:spacing w:before="120" w:after="120" w:line="360" w:lineRule="exact"/>
              <w:ind w:left="0"/>
              <w:rPr>
                <w:rFonts w:ascii="Times New Roman" w:hAnsi="Times New Roman"/>
                <w:b/>
                <w:sz w:val="28"/>
                <w:szCs w:val="28"/>
              </w:rPr>
            </w:pPr>
            <w:r>
              <w:rPr>
                <w:rFonts w:ascii="Times New Roman" w:hAnsi="Times New Roman"/>
                <w:b/>
                <w:sz w:val="28"/>
                <w:szCs w:val="28"/>
              </w:rPr>
              <w:t>Tiêu chuẩn 4</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p>
        </w:tc>
        <w:tc>
          <w:tcPr>
            <w:tcW w:w="1567" w:type="dxa"/>
            <w:shd w:val="clear" w:color="auto" w:fill="auto"/>
          </w:tcPr>
          <w:p>
            <w:pPr>
              <w:pStyle w:val="23"/>
              <w:spacing w:before="120" w:after="120" w:line="360" w:lineRule="exact"/>
              <w:ind w:left="0"/>
              <w:jc w:val="center"/>
              <w:rPr>
                <w:rFonts w:ascii="Times New Roman" w:hAnsi="Times New Roman"/>
                <w:sz w:val="28"/>
                <w:szCs w:val="28"/>
              </w:rPr>
            </w:pPr>
          </w:p>
        </w:tc>
        <w:tc>
          <w:tcPr>
            <w:tcW w:w="1497" w:type="dxa"/>
            <w:shd w:val="clear" w:color="auto" w:fill="auto"/>
          </w:tcPr>
          <w:p>
            <w:pPr>
              <w:pStyle w:val="23"/>
              <w:spacing w:before="120" w:after="120" w:line="360" w:lineRule="exact"/>
              <w:ind w:left="0"/>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pStyle w:val="23"/>
              <w:spacing w:before="120" w:after="120" w:line="360" w:lineRule="exact"/>
              <w:ind w:left="0"/>
              <w:rPr>
                <w:rFonts w:ascii="Times New Roman" w:hAnsi="Times New Roman"/>
                <w:b/>
                <w:sz w:val="28"/>
                <w:szCs w:val="28"/>
              </w:rPr>
            </w:pPr>
            <w:r>
              <w:rPr>
                <w:rFonts w:ascii="Times New Roman" w:hAnsi="Times New Roman"/>
                <w:sz w:val="26"/>
                <w:szCs w:val="26"/>
              </w:rPr>
              <w:t>Tiêu chí 4.1</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pStyle w:val="23"/>
              <w:spacing w:before="120" w:after="120" w:line="360" w:lineRule="exact"/>
              <w:ind w:left="0"/>
              <w:rPr>
                <w:rFonts w:ascii="Times New Roman" w:hAnsi="Times New Roman"/>
                <w:sz w:val="26"/>
                <w:szCs w:val="26"/>
              </w:rPr>
            </w:pPr>
            <w:r>
              <w:rPr>
                <w:rFonts w:ascii="Times New Roman" w:hAnsi="Times New Roman"/>
                <w:sz w:val="26"/>
                <w:szCs w:val="26"/>
              </w:rPr>
              <w:t>Tiêu chí 4.2</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pStyle w:val="23"/>
              <w:spacing w:before="120" w:after="120" w:line="360" w:lineRule="exact"/>
              <w:ind w:left="0"/>
              <w:rPr>
                <w:rFonts w:ascii="Times New Roman" w:hAnsi="Times New Roman"/>
                <w:b/>
                <w:sz w:val="28"/>
                <w:szCs w:val="28"/>
              </w:rPr>
            </w:pPr>
            <w:r>
              <w:rPr>
                <w:rFonts w:ascii="Times New Roman" w:hAnsi="Times New Roman"/>
                <w:b/>
                <w:sz w:val="28"/>
                <w:szCs w:val="28"/>
              </w:rPr>
              <w:t>Tiêu chuẩn 5</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p>
        </w:tc>
        <w:tc>
          <w:tcPr>
            <w:tcW w:w="1567" w:type="dxa"/>
            <w:shd w:val="clear" w:color="auto" w:fill="auto"/>
          </w:tcPr>
          <w:p>
            <w:pPr>
              <w:pStyle w:val="23"/>
              <w:spacing w:before="120" w:after="120" w:line="360" w:lineRule="exact"/>
              <w:ind w:left="0"/>
              <w:jc w:val="center"/>
              <w:rPr>
                <w:rFonts w:ascii="Times New Roman" w:hAnsi="Times New Roman"/>
                <w:sz w:val="28"/>
                <w:szCs w:val="28"/>
              </w:rPr>
            </w:pPr>
          </w:p>
        </w:tc>
        <w:tc>
          <w:tcPr>
            <w:tcW w:w="1497" w:type="dxa"/>
            <w:shd w:val="clear" w:color="auto" w:fill="auto"/>
          </w:tcPr>
          <w:p>
            <w:pPr>
              <w:pStyle w:val="23"/>
              <w:spacing w:before="120" w:after="120" w:line="360" w:lineRule="exact"/>
              <w:ind w:left="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pStyle w:val="23"/>
              <w:spacing w:before="120" w:after="120" w:line="360" w:lineRule="exact"/>
              <w:ind w:left="0"/>
              <w:rPr>
                <w:rFonts w:ascii="Times New Roman" w:hAnsi="Times New Roman"/>
                <w:b/>
                <w:sz w:val="28"/>
                <w:szCs w:val="28"/>
              </w:rPr>
            </w:pPr>
            <w:r>
              <w:rPr>
                <w:rFonts w:ascii="Times New Roman" w:hAnsi="Times New Roman"/>
                <w:sz w:val="26"/>
                <w:szCs w:val="26"/>
              </w:rPr>
              <w:t>Tiêu chí 5.1</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r>
              <w:rPr>
                <w:sz w:val="26"/>
                <w:szCs w:val="26"/>
              </w:rPr>
              <w:t>Tiêu chí 5.2</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r>
              <w:rPr>
                <w:sz w:val="26"/>
                <w:szCs w:val="26"/>
              </w:rPr>
              <w:t>Tiêu chí 5.3</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shd w:val="clear" w:color="auto" w:fill="auto"/>
            <w:vAlign w:val="center"/>
          </w:tcPr>
          <w:p>
            <w:pPr>
              <w:pStyle w:val="23"/>
              <w:spacing w:before="120" w:after="120" w:line="360" w:lineRule="exact"/>
              <w:ind w:left="0"/>
              <w:rPr>
                <w:rFonts w:ascii="Times New Roman" w:hAnsi="Times New Roman"/>
                <w:b/>
                <w:sz w:val="28"/>
                <w:szCs w:val="28"/>
              </w:rPr>
            </w:pPr>
            <w:r>
              <w:rPr>
                <w:rFonts w:ascii="Times New Roman" w:hAnsi="Times New Roman"/>
                <w:sz w:val="26"/>
                <w:szCs w:val="26"/>
              </w:rPr>
              <w:t>Tiêu chí 5.4</w:t>
            </w:r>
          </w:p>
        </w:tc>
        <w:tc>
          <w:tcPr>
            <w:tcW w:w="1575" w:type="dxa"/>
            <w:shd w:val="clear" w:color="auto" w:fill="auto"/>
          </w:tcPr>
          <w:p>
            <w:pPr>
              <w:pStyle w:val="23"/>
              <w:spacing w:before="120" w:after="120" w:line="360" w:lineRule="exact"/>
              <w:ind w:left="0"/>
              <w:rPr>
                <w:rFonts w:ascii="Times New Roman" w:hAnsi="Times New Roman"/>
                <w:b/>
                <w:sz w:val="28"/>
                <w:szCs w:val="28"/>
              </w:rPr>
            </w:pPr>
          </w:p>
        </w:tc>
        <w:tc>
          <w:tcPr>
            <w:tcW w:w="1636"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567" w:type="dxa"/>
            <w:shd w:val="clear" w:color="auto" w:fill="auto"/>
          </w:tcPr>
          <w:p>
            <w:pPr>
              <w:pStyle w:val="23"/>
              <w:spacing w:before="120" w:after="120" w:line="360" w:lineRule="exact"/>
              <w:ind w:left="0"/>
              <w:jc w:val="center"/>
              <w:rPr>
                <w:rFonts w:ascii="Times New Roman" w:hAnsi="Times New Roman"/>
                <w:sz w:val="28"/>
                <w:szCs w:val="28"/>
              </w:rPr>
            </w:pPr>
            <w:r>
              <w:rPr>
                <w:rFonts w:ascii="Times New Roman" w:hAnsi="Times New Roman"/>
                <w:sz w:val="28"/>
                <w:szCs w:val="28"/>
              </w:rPr>
              <w:t>x</w:t>
            </w:r>
          </w:p>
        </w:tc>
        <w:tc>
          <w:tcPr>
            <w:tcW w:w="1497" w:type="dxa"/>
            <w:shd w:val="clear" w:color="auto" w:fill="auto"/>
          </w:tcPr>
          <w:p>
            <w:pPr>
              <w:pStyle w:val="23"/>
              <w:spacing w:before="120" w:after="120" w:line="360" w:lineRule="exact"/>
              <w:ind w:left="0"/>
              <w:jc w:val="center"/>
              <w:rPr>
                <w:rFonts w:ascii="Times New Roman" w:hAnsi="Times New Roman"/>
                <w:b/>
                <w:sz w:val="28"/>
                <w:szCs w:val="28"/>
              </w:rPr>
            </w:pPr>
            <w:r>
              <w:rPr>
                <w:rFonts w:ascii="Times New Roman" w:hAnsi="Times New Roman"/>
                <w:sz w:val="28"/>
                <w:szCs w:val="28"/>
              </w:rPr>
              <w:t>x</w:t>
            </w:r>
          </w:p>
        </w:tc>
      </w:tr>
    </w:tbl>
    <w:p>
      <w:pPr>
        <w:pStyle w:val="23"/>
        <w:spacing w:after="0" w:line="360" w:lineRule="auto"/>
        <w:ind w:left="0" w:firstLine="709"/>
        <w:contextualSpacing w:val="0"/>
        <w:jc w:val="both"/>
        <w:rPr>
          <w:rFonts w:ascii="Times New Roman" w:hAnsi="Times New Roman"/>
          <w:b/>
          <w:sz w:val="28"/>
          <w:szCs w:val="28"/>
        </w:rPr>
      </w:pPr>
    </w:p>
    <w:p>
      <w:pPr>
        <w:widowControl w:val="0"/>
        <w:tabs>
          <w:tab w:val="left" w:pos="700"/>
        </w:tabs>
        <w:spacing w:line="360" w:lineRule="auto"/>
        <w:jc w:val="both"/>
        <w:rPr>
          <w:szCs w:val="28"/>
        </w:rPr>
      </w:pPr>
      <w:r>
        <w:rPr>
          <w:b/>
          <w:bCs/>
          <w:i/>
          <w:sz w:val="24"/>
        </w:rPr>
        <w:tab/>
      </w:r>
      <w:r>
        <w:rPr>
          <w:b/>
          <w:szCs w:val="28"/>
        </w:rPr>
        <w:t xml:space="preserve">Kết quả: </w:t>
      </w:r>
      <w:r>
        <w:rPr>
          <w:szCs w:val="28"/>
        </w:rPr>
        <w:t>đạt Mức 2</w:t>
      </w:r>
    </w:p>
    <w:p>
      <w:pPr>
        <w:widowControl w:val="0"/>
        <w:tabs>
          <w:tab w:val="left" w:pos="700"/>
        </w:tabs>
        <w:spacing w:line="360" w:lineRule="auto"/>
        <w:jc w:val="both"/>
        <w:rPr>
          <w:szCs w:val="28"/>
        </w:rPr>
      </w:pPr>
      <w:r>
        <w:rPr>
          <w:b/>
          <w:szCs w:val="28"/>
        </w:rPr>
        <w:tab/>
      </w:r>
      <w:r>
        <w:rPr>
          <w:b/>
          <w:szCs w:val="28"/>
        </w:rPr>
        <w:t xml:space="preserve">2. Kết luận: </w:t>
      </w:r>
      <w:r>
        <w:rPr>
          <w:szCs w:val="28"/>
        </w:rPr>
        <w:t>Trường đạt Mức 2.</w:t>
      </w: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sz w:val="26"/>
          <w:szCs w:val="26"/>
        </w:rPr>
      </w:pPr>
    </w:p>
    <w:p>
      <w:pPr>
        <w:widowControl w:val="0"/>
        <w:tabs>
          <w:tab w:val="left" w:pos="5025"/>
          <w:tab w:val="left" w:pos="5400"/>
        </w:tabs>
        <w:spacing w:line="360" w:lineRule="exact"/>
        <w:jc w:val="center"/>
        <w:rPr>
          <w:vanish/>
          <w:sz w:val="26"/>
          <w:szCs w:val="26"/>
        </w:rPr>
      </w:pPr>
    </w:p>
    <w:p>
      <w:pPr>
        <w:tabs>
          <w:tab w:val="left" w:pos="5175"/>
        </w:tabs>
        <w:spacing w:before="240" w:after="240" w:line="360" w:lineRule="auto"/>
        <w:jc w:val="center"/>
        <w:rPr>
          <w:b/>
          <w:bCs/>
          <w:szCs w:val="28"/>
        </w:rPr>
      </w:pPr>
      <w:r>
        <w:rPr>
          <w:b/>
          <w:bCs/>
          <w:szCs w:val="28"/>
        </w:rPr>
        <w:t>PHẦN I</w:t>
      </w:r>
      <w:r>
        <w:rPr>
          <w:b/>
          <w:bCs/>
          <w:szCs w:val="28"/>
        </w:rPr>
        <w:br w:type="textWrapping"/>
      </w:r>
      <w:r>
        <w:rPr>
          <w:b/>
          <w:bCs/>
          <w:szCs w:val="28"/>
        </w:rPr>
        <w:t>CƠ SỞ DỮ LIỆU</w:t>
      </w:r>
    </w:p>
    <w:p>
      <w:pPr>
        <w:widowControl w:val="0"/>
        <w:spacing w:line="360" w:lineRule="auto"/>
        <w:jc w:val="both"/>
        <w:rPr>
          <w:szCs w:val="28"/>
        </w:rPr>
      </w:pPr>
      <w:r>
        <w:rPr>
          <w:szCs w:val="28"/>
        </w:rPr>
        <w:t>Tên trường (theo quyết định mới nhất): Trường Mầm non 19/8</w:t>
      </w:r>
    </w:p>
    <w:p>
      <w:pPr>
        <w:widowControl w:val="0"/>
        <w:spacing w:line="360" w:lineRule="auto"/>
        <w:jc w:val="both"/>
        <w:rPr>
          <w:szCs w:val="28"/>
        </w:rPr>
      </w:pPr>
      <w:r>
        <w:rPr>
          <w:szCs w:val="28"/>
        </w:rPr>
        <w:t>Tên trước đây (nếu có): Trường Mẫu giáo Măng non 19/8</w:t>
      </w:r>
    </w:p>
    <w:p>
      <w:pPr>
        <w:widowControl w:val="0"/>
        <w:spacing w:line="360" w:lineRule="auto"/>
        <w:jc w:val="both"/>
        <w:rPr>
          <w:szCs w:val="28"/>
          <w:lang w:val="pt-BR"/>
        </w:rPr>
      </w:pPr>
      <w:r>
        <w:rPr>
          <w:szCs w:val="28"/>
          <w:lang w:val="pt-BR"/>
        </w:rPr>
        <w:t>Cơ quan chủ quản: Ủy ban nhân dân huyện Hóc Môn</w:t>
      </w:r>
    </w:p>
    <w:p>
      <w:pPr>
        <w:widowControl w:val="0"/>
        <w:spacing w:line="360" w:lineRule="exact"/>
        <w:jc w:val="both"/>
        <w:rPr>
          <w:b/>
          <w:bCs/>
          <w:szCs w:val="28"/>
          <w:lang w:val="pt-BR"/>
        </w:rPr>
      </w:pPr>
    </w:p>
    <w:tbl>
      <w:tblPr>
        <w:tblStyle w:val="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984"/>
        <w:gridCol w:w="284"/>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rPr>
                <w:rFonts w:eastAsia="MS Mincho"/>
                <w:sz w:val="28"/>
                <w:szCs w:val="28"/>
                <w:lang w:val="pt-BR"/>
              </w:rPr>
            </w:pPr>
            <w:r>
              <w:rPr>
                <w:rFonts w:eastAsia="MS Mincho"/>
                <w:sz w:val="28"/>
                <w:szCs w:val="28"/>
                <w:lang w:val="pt-BR"/>
              </w:rPr>
              <w:t>Tỉnh/thành phố trực thuộc Trung ương</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jc w:val="center"/>
              <w:rPr>
                <w:rFonts w:eastAsia="MS Mincho"/>
                <w:sz w:val="28"/>
                <w:szCs w:val="28"/>
              </w:rPr>
            </w:pPr>
            <w:r>
              <w:rPr>
                <w:rFonts w:eastAsia="MS Mincho"/>
                <w:sz w:val="28"/>
                <w:szCs w:val="28"/>
              </w:rPr>
              <w:t>Hồ Chí Minh</w:t>
            </w:r>
          </w:p>
        </w:tc>
        <w:tc>
          <w:tcPr>
            <w:tcW w:w="284" w:type="dxa"/>
            <w:tcBorders>
              <w:top w:val="nil"/>
              <w:left w:val="single" w:color="auto" w:sz="4" w:space="0"/>
              <w:bottom w:val="nil"/>
              <w:right w:val="single" w:color="auto" w:sz="4" w:space="0"/>
            </w:tcBorders>
            <w:shd w:val="clear" w:color="auto" w:fill="auto"/>
            <w:vAlign w:val="center"/>
          </w:tcPr>
          <w:p>
            <w:pPr>
              <w:widowControl w:val="0"/>
              <w:spacing w:line="360" w:lineRule="auto"/>
              <w:rPr>
                <w:rFonts w:eastAsia="MS Mincho"/>
                <w:szCs w:val="28"/>
                <w:lang w:val="pt-BR"/>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eastAsia="MS Mincho"/>
                <w:szCs w:val="28"/>
                <w:lang w:val="pt-BR"/>
              </w:rPr>
            </w:pPr>
            <w:r>
              <w:rPr>
                <w:rFonts w:eastAsia="MS Mincho"/>
                <w:szCs w:val="28"/>
                <w:lang w:val="pt-BR"/>
              </w:rPr>
              <w:t>Họ và tên</w:t>
            </w:r>
          </w:p>
          <w:p>
            <w:pPr>
              <w:widowControl w:val="0"/>
              <w:spacing w:line="360" w:lineRule="auto"/>
              <w:jc w:val="both"/>
              <w:rPr>
                <w:rFonts w:eastAsia="MS Mincho"/>
                <w:szCs w:val="28"/>
                <w:lang w:val="ru-RU"/>
              </w:rPr>
            </w:pPr>
            <w:r>
              <w:rPr>
                <w:rFonts w:eastAsia="MS Mincho"/>
                <w:szCs w:val="28"/>
                <w:lang w:val="pt-BR"/>
              </w:rPr>
              <w:t>Hiệu trưởng</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Nguyễn Ngọc Diễm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rPr>
                <w:rFonts w:eastAsia="MS Mincho"/>
                <w:sz w:val="28"/>
                <w:szCs w:val="28"/>
                <w:lang w:val="pt-BR"/>
              </w:rPr>
            </w:pPr>
            <w:r>
              <w:rPr>
                <w:rFonts w:eastAsia="MS Mincho"/>
                <w:sz w:val="28"/>
                <w:szCs w:val="28"/>
                <w:lang w:val="pt-BR"/>
              </w:rPr>
              <w:t>Huyện/quận /thị xã / thành phố</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lang w:val="pt-BR"/>
              </w:rPr>
            </w:pPr>
            <w:r>
              <w:rPr>
                <w:rFonts w:eastAsia="MS Mincho"/>
                <w:szCs w:val="28"/>
                <w:lang w:val="pt-BR"/>
              </w:rPr>
              <w:t>Hóc Môn</w:t>
            </w:r>
          </w:p>
        </w:tc>
        <w:tc>
          <w:tcPr>
            <w:tcW w:w="284" w:type="dxa"/>
            <w:tcBorders>
              <w:top w:val="nil"/>
              <w:left w:val="single" w:color="auto" w:sz="4" w:space="0"/>
              <w:bottom w:val="nil"/>
              <w:right w:val="single" w:color="auto" w:sz="4" w:space="0"/>
            </w:tcBorders>
            <w:shd w:val="clear" w:color="auto" w:fill="auto"/>
            <w:vAlign w:val="center"/>
          </w:tcPr>
          <w:p>
            <w:pPr>
              <w:widowControl w:val="0"/>
              <w:spacing w:line="360" w:lineRule="auto"/>
              <w:rPr>
                <w:rFonts w:eastAsia="MS Mincho"/>
                <w:szCs w:val="28"/>
                <w:lang w:val="pt-BR"/>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rPr>
                <w:rFonts w:eastAsia="MS Mincho"/>
                <w:szCs w:val="28"/>
                <w:lang w:val="ru-RU"/>
              </w:rPr>
            </w:pPr>
            <w:r>
              <w:rPr>
                <w:rFonts w:eastAsia="MS Mincho"/>
                <w:szCs w:val="28"/>
              </w:rPr>
              <w:t xml:space="preserve">Điện thoại </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0394470885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rPr>
                <w:rFonts w:eastAsia="MS Mincho"/>
                <w:sz w:val="28"/>
                <w:szCs w:val="28"/>
                <w:lang w:val="ru-RU"/>
              </w:rPr>
            </w:pPr>
            <w:r>
              <w:rPr>
                <w:rFonts w:eastAsia="MS Mincho"/>
                <w:sz w:val="28"/>
                <w:szCs w:val="28"/>
              </w:rPr>
              <w:t>Xã / phường/thị trấn</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jc w:val="center"/>
              <w:rPr>
                <w:rFonts w:eastAsia="MS Mincho"/>
                <w:sz w:val="28"/>
                <w:szCs w:val="28"/>
              </w:rPr>
            </w:pPr>
            <w:r>
              <w:rPr>
                <w:rFonts w:eastAsia="MS Mincho"/>
                <w:sz w:val="28"/>
                <w:szCs w:val="28"/>
              </w:rPr>
              <w:t>Xuân Thới Sơn</w:t>
            </w:r>
          </w:p>
        </w:tc>
        <w:tc>
          <w:tcPr>
            <w:tcW w:w="284" w:type="dxa"/>
            <w:tcBorders>
              <w:top w:val="nil"/>
              <w:left w:val="single" w:color="auto" w:sz="4" w:space="0"/>
              <w:bottom w:val="nil"/>
              <w:right w:val="single" w:color="auto" w:sz="4" w:space="0"/>
            </w:tcBorders>
            <w:shd w:val="clear" w:color="auto" w:fill="auto"/>
            <w:vAlign w:val="center"/>
          </w:tcPr>
          <w:p>
            <w:pPr>
              <w:widowControl w:val="0"/>
              <w:spacing w:line="360" w:lineRule="auto"/>
              <w:rPr>
                <w:rFonts w:eastAsia="MS Mincho"/>
                <w:szCs w:val="28"/>
                <w:lang w:val="ru-RU"/>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rPr>
                <w:rFonts w:eastAsia="MS Mincho"/>
                <w:szCs w:val="28"/>
                <w:lang w:val="ru-RU"/>
              </w:rPr>
            </w:pPr>
            <w:r>
              <w:rPr>
                <w:rFonts w:eastAsia="MS Mincho"/>
                <w:szCs w:val="28"/>
              </w:rPr>
              <w:t>Fax</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rPr>
                <w:rFonts w:eastAsia="MS Mincho"/>
                <w:sz w:val="28"/>
                <w:szCs w:val="28"/>
                <w:lang w:val="ru-RU"/>
              </w:rPr>
            </w:pPr>
            <w:r>
              <w:rPr>
                <w:rFonts w:eastAsia="MS Mincho"/>
                <w:sz w:val="28"/>
                <w:szCs w:val="28"/>
              </w:rPr>
              <w:t>Đạt CQG</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Mức 1</w:t>
            </w:r>
          </w:p>
        </w:tc>
        <w:tc>
          <w:tcPr>
            <w:tcW w:w="284" w:type="dxa"/>
            <w:tcBorders>
              <w:top w:val="nil"/>
              <w:left w:val="single" w:color="auto" w:sz="4" w:space="0"/>
              <w:bottom w:val="nil"/>
              <w:right w:val="single" w:color="auto" w:sz="4" w:space="0"/>
            </w:tcBorders>
            <w:shd w:val="clear" w:color="auto" w:fill="auto"/>
            <w:vAlign w:val="center"/>
          </w:tcPr>
          <w:p>
            <w:pPr>
              <w:widowControl w:val="0"/>
              <w:spacing w:line="360" w:lineRule="auto"/>
              <w:rPr>
                <w:rFonts w:eastAsia="MS Mincho"/>
                <w:szCs w:val="28"/>
                <w:lang w:val="ru-RU"/>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rPr>
                <w:rFonts w:eastAsia="MS Mincho"/>
                <w:szCs w:val="28"/>
                <w:lang w:val="ru-RU"/>
              </w:rPr>
            </w:pPr>
            <w:r>
              <w:rPr>
                <w:rFonts w:eastAsia="MS Mincho"/>
                <w:szCs w:val="28"/>
              </w:rPr>
              <w:t>Website</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lang w:val="ru-RU"/>
              </w:rPr>
            </w:pPr>
            <w:r>
              <w:rPr>
                <w:rFonts w:eastAsia="MS Mincho"/>
                <w:szCs w:val="28"/>
                <w:lang w:val="ru-RU"/>
              </w:rPr>
              <w:t>http://</w:t>
            </w:r>
            <w:r>
              <w:rPr>
                <w:rFonts w:eastAsia="MS Mincho"/>
                <w:szCs w:val="28"/>
              </w:rPr>
              <w:t>mn</w:t>
            </w:r>
            <w:r>
              <w:rPr>
                <w:rFonts w:eastAsia="MS Mincho"/>
                <w:szCs w:val="28"/>
                <w:lang w:val="ru-RU"/>
              </w:rPr>
              <w:t>19</w:t>
            </w:r>
            <w:r>
              <w:rPr>
                <w:rFonts w:eastAsia="MS Mincho"/>
                <w:szCs w:val="28"/>
              </w:rPr>
              <w:t>thang</w:t>
            </w:r>
            <w:r>
              <w:rPr>
                <w:rFonts w:eastAsia="MS Mincho"/>
                <w:szCs w:val="28"/>
                <w:lang w:val="ru-RU"/>
              </w:rPr>
              <w:t>8.hcm.edu.vn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rPr>
                <w:rFonts w:eastAsia="MS Mincho"/>
                <w:sz w:val="28"/>
                <w:szCs w:val="28"/>
                <w:lang w:val="ru-RU"/>
              </w:rPr>
            </w:pPr>
            <w:r>
              <w:rPr>
                <w:rFonts w:eastAsia="MS Mincho"/>
                <w:sz w:val="28"/>
                <w:szCs w:val="28"/>
              </w:rPr>
              <w:t>N</w:t>
            </w:r>
            <w:r>
              <w:rPr>
                <w:rFonts w:eastAsia="MS Mincho"/>
                <w:sz w:val="28"/>
                <w:szCs w:val="28"/>
                <w:lang w:val="ru-RU"/>
              </w:rPr>
              <w:t>ă</w:t>
            </w:r>
            <w:r>
              <w:rPr>
                <w:rFonts w:eastAsia="MS Mincho"/>
                <w:sz w:val="28"/>
                <w:szCs w:val="28"/>
              </w:rPr>
              <w:t>m</w:t>
            </w:r>
            <w:r>
              <w:rPr>
                <w:rFonts w:eastAsia="MS Mincho"/>
                <w:sz w:val="28"/>
                <w:szCs w:val="28"/>
                <w:lang w:val="ru-RU"/>
              </w:rPr>
              <w:t xml:space="preserve"> </w:t>
            </w:r>
            <w:r>
              <w:rPr>
                <w:rFonts w:eastAsia="MS Mincho"/>
                <w:sz w:val="28"/>
                <w:szCs w:val="28"/>
              </w:rPr>
              <w:t>th</w:t>
            </w:r>
            <w:r>
              <w:rPr>
                <w:rFonts w:eastAsia="MS Mincho"/>
                <w:sz w:val="28"/>
                <w:szCs w:val="28"/>
                <w:lang w:val="ru-RU"/>
              </w:rPr>
              <w:t>à</w:t>
            </w:r>
            <w:r>
              <w:rPr>
                <w:rFonts w:eastAsia="MS Mincho"/>
                <w:sz w:val="28"/>
                <w:szCs w:val="28"/>
              </w:rPr>
              <w:t>nh</w:t>
            </w:r>
            <w:r>
              <w:rPr>
                <w:rFonts w:eastAsia="MS Mincho"/>
                <w:sz w:val="28"/>
                <w:szCs w:val="28"/>
                <w:lang w:val="ru-RU"/>
              </w:rPr>
              <w:t xml:space="preserve"> </w:t>
            </w:r>
            <w:r>
              <w:rPr>
                <w:rFonts w:eastAsia="MS Mincho"/>
                <w:sz w:val="28"/>
                <w:szCs w:val="28"/>
              </w:rPr>
              <w:t>lập</w:t>
            </w:r>
            <w:r>
              <w:rPr>
                <w:rFonts w:eastAsia="MS Mincho"/>
                <w:sz w:val="28"/>
                <w:szCs w:val="28"/>
                <w:lang w:val="ru-RU"/>
              </w:rPr>
              <w:t xml:space="preserve"> </w:t>
            </w:r>
            <w:r>
              <w:rPr>
                <w:rFonts w:eastAsia="MS Mincho"/>
                <w:sz w:val="28"/>
                <w:szCs w:val="28"/>
              </w:rPr>
              <w:t>tr</w:t>
            </w:r>
            <w:r>
              <w:rPr>
                <w:rFonts w:eastAsia="MS Mincho"/>
                <w:sz w:val="28"/>
                <w:szCs w:val="28"/>
                <w:lang w:val="ru-RU"/>
              </w:rPr>
              <w:t>ư</w:t>
            </w:r>
            <w:r>
              <w:rPr>
                <w:rFonts w:eastAsia="MS Mincho"/>
                <w:sz w:val="28"/>
                <w:szCs w:val="28"/>
              </w:rPr>
              <w:t>ờng</w:t>
            </w:r>
            <w:r>
              <w:rPr>
                <w:rFonts w:eastAsia="MS Mincho"/>
                <w:sz w:val="28"/>
                <w:szCs w:val="28"/>
                <w:lang w:val="ru-RU"/>
              </w:rPr>
              <w:t xml:space="preserve"> (</w:t>
            </w:r>
            <w:r>
              <w:rPr>
                <w:rFonts w:eastAsia="MS Mincho"/>
                <w:sz w:val="28"/>
                <w:szCs w:val="28"/>
              </w:rPr>
              <w:t>theo</w:t>
            </w:r>
            <w:r>
              <w:rPr>
                <w:rFonts w:eastAsia="MS Mincho"/>
                <w:sz w:val="28"/>
                <w:szCs w:val="28"/>
                <w:lang w:val="ru-RU"/>
              </w:rPr>
              <w:t xml:space="preserve"> </w:t>
            </w:r>
            <w:r>
              <w:rPr>
                <w:rFonts w:eastAsia="MS Mincho"/>
                <w:sz w:val="28"/>
                <w:szCs w:val="28"/>
              </w:rPr>
              <w:t>quyết</w:t>
            </w:r>
            <w:r>
              <w:rPr>
                <w:rFonts w:eastAsia="MS Mincho"/>
                <w:sz w:val="28"/>
                <w:szCs w:val="28"/>
                <w:lang w:val="ru-RU"/>
              </w:rPr>
              <w:t xml:space="preserve"> đ</w:t>
            </w:r>
            <w:r>
              <w:rPr>
                <w:rFonts w:eastAsia="MS Mincho"/>
                <w:sz w:val="28"/>
                <w:szCs w:val="28"/>
              </w:rPr>
              <w:t>ịnh</w:t>
            </w:r>
            <w:r>
              <w:rPr>
                <w:rFonts w:eastAsia="MS Mincho"/>
                <w:sz w:val="28"/>
                <w:szCs w:val="28"/>
                <w:lang w:val="ru-RU"/>
              </w:rPr>
              <w:t xml:space="preserve"> </w:t>
            </w:r>
            <w:r>
              <w:rPr>
                <w:rFonts w:eastAsia="MS Mincho"/>
                <w:sz w:val="28"/>
                <w:szCs w:val="28"/>
              </w:rPr>
              <w:t>th</w:t>
            </w:r>
            <w:r>
              <w:rPr>
                <w:rFonts w:eastAsia="MS Mincho"/>
                <w:sz w:val="28"/>
                <w:szCs w:val="28"/>
                <w:lang w:val="ru-RU"/>
              </w:rPr>
              <w:t>à</w:t>
            </w:r>
            <w:r>
              <w:rPr>
                <w:rFonts w:eastAsia="MS Mincho"/>
                <w:sz w:val="28"/>
                <w:szCs w:val="28"/>
              </w:rPr>
              <w:t>nh</w:t>
            </w:r>
            <w:r>
              <w:rPr>
                <w:rFonts w:eastAsia="MS Mincho"/>
                <w:sz w:val="28"/>
                <w:szCs w:val="28"/>
                <w:lang w:val="ru-RU"/>
              </w:rPr>
              <w:t xml:space="preserve"> </w:t>
            </w:r>
            <w:r>
              <w:rPr>
                <w:rFonts w:eastAsia="MS Mincho"/>
                <w:sz w:val="28"/>
                <w:szCs w:val="28"/>
              </w:rPr>
              <w:t>lập</w:t>
            </w:r>
            <w:r>
              <w:rPr>
                <w:rFonts w:eastAsia="MS Mincho"/>
                <w:sz w:val="28"/>
                <w:szCs w:val="28"/>
                <w:lang w:val="ru-RU"/>
              </w:rPr>
              <w:t>)</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2009</w:t>
            </w:r>
          </w:p>
        </w:tc>
        <w:tc>
          <w:tcPr>
            <w:tcW w:w="284" w:type="dxa"/>
            <w:tcBorders>
              <w:top w:val="nil"/>
              <w:left w:val="single" w:color="auto" w:sz="4" w:space="0"/>
              <w:bottom w:val="nil"/>
              <w:right w:val="single" w:color="auto" w:sz="4" w:space="0"/>
            </w:tcBorders>
            <w:shd w:val="clear" w:color="auto" w:fill="auto"/>
            <w:vAlign w:val="center"/>
          </w:tcPr>
          <w:p>
            <w:pPr>
              <w:widowControl w:val="0"/>
              <w:spacing w:line="360" w:lineRule="auto"/>
              <w:rPr>
                <w:rFonts w:eastAsia="MS Mincho"/>
                <w:szCs w:val="2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rPr>
                <w:rFonts w:eastAsia="MS Mincho"/>
                <w:szCs w:val="28"/>
                <w:lang w:val="vi-VN"/>
              </w:rPr>
            </w:pPr>
            <w:r>
              <w:rPr>
                <w:rFonts w:eastAsia="MS Mincho"/>
                <w:szCs w:val="28"/>
              </w:rPr>
              <w:t>Số điểm trường</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01 điểm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rPr>
                <w:rFonts w:eastAsia="MS Mincho"/>
                <w:sz w:val="28"/>
                <w:szCs w:val="28"/>
              </w:rPr>
            </w:pPr>
            <w:r>
              <w:rPr>
                <w:rFonts w:eastAsia="MS Mincho"/>
                <w:sz w:val="28"/>
                <w:szCs w:val="28"/>
                <w:lang w:val="pt-BR"/>
              </w:rPr>
              <w:t>Công lập</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X</w:t>
            </w:r>
          </w:p>
        </w:tc>
        <w:tc>
          <w:tcPr>
            <w:tcW w:w="284" w:type="dxa"/>
            <w:tcBorders>
              <w:top w:val="nil"/>
              <w:left w:val="single" w:color="auto" w:sz="4" w:space="0"/>
              <w:bottom w:val="nil"/>
              <w:right w:val="single" w:color="auto" w:sz="4" w:space="0"/>
            </w:tcBorders>
            <w:shd w:val="clear" w:color="auto" w:fill="auto"/>
            <w:vAlign w:val="center"/>
          </w:tcPr>
          <w:p>
            <w:pPr>
              <w:widowControl w:val="0"/>
              <w:spacing w:line="360" w:lineRule="auto"/>
              <w:rPr>
                <w:rFonts w:eastAsia="MS Mincho"/>
                <w:szCs w:val="2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rPr>
                <w:rFonts w:eastAsia="MS Mincho"/>
                <w:szCs w:val="28"/>
              </w:rPr>
            </w:pPr>
            <w:r>
              <w:rPr>
                <w:rFonts w:eastAsia="MS Mincho"/>
                <w:szCs w:val="28"/>
                <w:lang w:val="pt-BR"/>
              </w:rPr>
              <w:t xml:space="preserve">Loại hình khác </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rPr>
                <w:rFonts w:eastAsia="MS Mincho"/>
                <w:sz w:val="28"/>
                <w:szCs w:val="28"/>
              </w:rPr>
            </w:pPr>
            <w:r>
              <w:rPr>
                <w:rFonts w:eastAsia="MS Mincho"/>
                <w:sz w:val="28"/>
                <w:szCs w:val="28"/>
                <w:lang w:val="pt-BR"/>
              </w:rPr>
              <w:t>Tư thục</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Không</w:t>
            </w:r>
          </w:p>
        </w:tc>
        <w:tc>
          <w:tcPr>
            <w:tcW w:w="284" w:type="dxa"/>
            <w:tcBorders>
              <w:top w:val="nil"/>
              <w:left w:val="single" w:color="auto" w:sz="4" w:space="0"/>
              <w:bottom w:val="nil"/>
              <w:right w:val="single" w:color="auto" w:sz="4" w:space="0"/>
            </w:tcBorders>
            <w:shd w:val="clear" w:color="auto" w:fill="auto"/>
            <w:vAlign w:val="center"/>
          </w:tcPr>
          <w:p>
            <w:pPr>
              <w:widowControl w:val="0"/>
              <w:spacing w:line="360" w:lineRule="auto"/>
              <w:rPr>
                <w:rFonts w:eastAsia="MS Mincho"/>
                <w:szCs w:val="2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rPr>
                <w:rFonts w:eastAsia="MS Mincho"/>
                <w:szCs w:val="28"/>
              </w:rPr>
            </w:pPr>
            <w:r>
              <w:rPr>
                <w:rFonts w:eastAsia="MS Mincho"/>
                <w:szCs w:val="28"/>
              </w:rPr>
              <w:t>Thuộc vùng khó khăn</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8"/>
              </w:rPr>
            </w:pPr>
            <w:r>
              <w:rPr>
                <w:rFonts w:eastAsia="MS Mincho"/>
                <w:szCs w:val="28"/>
              </w:rPr>
              <w:t>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before="0" w:beforeAutospacing="0" w:after="0" w:afterAutospacing="0" w:line="360" w:lineRule="auto"/>
              <w:rPr>
                <w:rFonts w:eastAsia="MS Mincho"/>
                <w:sz w:val="28"/>
                <w:szCs w:val="28"/>
              </w:rPr>
            </w:pPr>
            <w:r>
              <w:rPr>
                <w:rFonts w:eastAsia="MS Mincho"/>
                <w:sz w:val="28"/>
                <w:szCs w:val="28"/>
              </w:rPr>
              <w:t>Dân lập</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Không</w:t>
            </w:r>
          </w:p>
        </w:tc>
        <w:tc>
          <w:tcPr>
            <w:tcW w:w="284" w:type="dxa"/>
            <w:tcBorders>
              <w:top w:val="nil"/>
              <w:left w:val="single" w:color="auto" w:sz="4" w:space="0"/>
              <w:bottom w:val="nil"/>
              <w:right w:val="single" w:color="auto" w:sz="4" w:space="0"/>
            </w:tcBorders>
            <w:shd w:val="clear" w:color="auto" w:fill="auto"/>
            <w:vAlign w:val="center"/>
          </w:tcPr>
          <w:p>
            <w:pPr>
              <w:widowControl w:val="0"/>
              <w:spacing w:line="360" w:lineRule="auto"/>
              <w:rPr>
                <w:rFonts w:eastAsia="MS Mincho"/>
                <w:szCs w:val="2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rPr>
                <w:rFonts w:eastAsia="MS Mincho"/>
                <w:szCs w:val="28"/>
              </w:rPr>
            </w:pPr>
            <w:r>
              <w:rPr>
                <w:rFonts w:eastAsia="MS Mincho"/>
                <w:szCs w:val="28"/>
              </w:rPr>
              <w:t>Thuộc vùng đặc biệt khó khăn</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8"/>
              </w:rPr>
            </w:pPr>
            <w:r>
              <w:rPr>
                <w:rFonts w:eastAsia="MS Mincho"/>
                <w:szCs w:val="28"/>
              </w:rPr>
              <w:t>Không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spacing w:line="360" w:lineRule="auto"/>
              <w:rPr>
                <w:rFonts w:eastAsia="MS Mincho"/>
                <w:sz w:val="28"/>
                <w:szCs w:val="28"/>
              </w:rPr>
            </w:pPr>
            <w:r>
              <w:rPr>
                <w:rFonts w:eastAsia="MS Mincho"/>
                <w:sz w:val="28"/>
                <w:szCs w:val="28"/>
              </w:rPr>
              <w:t>Trường liên kết với nước ngoài</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r>
              <w:rPr>
                <w:rFonts w:eastAsia="MS Mincho"/>
                <w:szCs w:val="28"/>
              </w:rPr>
              <w:t>Không</w:t>
            </w:r>
          </w:p>
        </w:tc>
        <w:tc>
          <w:tcPr>
            <w:tcW w:w="284" w:type="dxa"/>
            <w:tcBorders>
              <w:top w:val="nil"/>
              <w:left w:val="single" w:color="auto" w:sz="4" w:space="0"/>
              <w:bottom w:val="nil"/>
              <w:right w:val="single" w:color="auto" w:sz="4" w:space="0"/>
            </w:tcBorders>
            <w:shd w:val="clear" w:color="auto" w:fill="auto"/>
            <w:vAlign w:val="center"/>
          </w:tcPr>
          <w:p>
            <w:pPr>
              <w:widowControl w:val="0"/>
              <w:spacing w:line="360" w:lineRule="auto"/>
              <w:rPr>
                <w:rFonts w:eastAsia="MS Mincho"/>
                <w:szCs w:val="2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rPr>
                <w:rFonts w:eastAsia="MS Mincho"/>
                <w:szCs w:val="28"/>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szCs w:val="28"/>
              </w:rPr>
            </w:pPr>
          </w:p>
        </w:tc>
      </w:tr>
    </w:tbl>
    <w:p>
      <w:pPr>
        <w:widowControl w:val="0"/>
        <w:spacing w:before="120" w:after="120" w:line="360" w:lineRule="auto"/>
        <w:ind w:firstLine="720"/>
        <w:jc w:val="both"/>
        <w:rPr>
          <w:b/>
          <w:bCs/>
          <w:szCs w:val="28"/>
          <w:lang w:val="pt-BR"/>
        </w:rPr>
      </w:pPr>
    </w:p>
    <w:p>
      <w:pPr>
        <w:widowControl w:val="0"/>
        <w:spacing w:before="120" w:after="120" w:line="360" w:lineRule="auto"/>
        <w:ind w:firstLine="720"/>
        <w:jc w:val="both"/>
        <w:rPr>
          <w:b/>
          <w:bCs/>
          <w:szCs w:val="28"/>
          <w:lang w:val="pt-BR"/>
        </w:rPr>
      </w:pPr>
      <w:r>
        <w:rPr>
          <w:b/>
          <w:bCs/>
          <w:szCs w:val="28"/>
          <w:lang w:val="pt-BR"/>
        </w:rPr>
        <w:t>1. Số nhóm trẻ, lớp mẫu giáo</w:t>
      </w:r>
    </w:p>
    <w:tbl>
      <w:tblPr>
        <w:tblStyle w:val="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559"/>
        <w:gridCol w:w="1560"/>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
                <w:szCs w:val="28"/>
              </w:rPr>
              <w:t>Số nhóm, lớp</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szCs w:val="28"/>
              </w:rPr>
            </w:pPr>
            <w:r>
              <w:rPr>
                <w:b/>
                <w:bCs/>
                <w:color w:val="000000"/>
                <w:szCs w:val="28"/>
              </w:rPr>
              <w:t>Năm học</w:t>
            </w:r>
          </w:p>
          <w:p>
            <w:pPr>
              <w:spacing w:line="360" w:lineRule="auto"/>
              <w:jc w:val="center"/>
              <w:rPr>
                <w:b/>
                <w:bCs/>
                <w:color w:val="000000"/>
                <w:szCs w:val="28"/>
              </w:rPr>
            </w:pPr>
            <w:r>
              <w:rPr>
                <w:b/>
                <w:bCs/>
                <w:color w:val="000000"/>
                <w:szCs w:val="28"/>
              </w:rPr>
              <w:t>2016-2017</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szCs w:val="28"/>
              </w:rPr>
            </w:pPr>
            <w:r>
              <w:rPr>
                <w:b/>
                <w:bCs/>
                <w:color w:val="000000"/>
                <w:szCs w:val="28"/>
              </w:rPr>
              <w:t>Năm học</w:t>
            </w:r>
          </w:p>
          <w:p>
            <w:pPr>
              <w:spacing w:line="360" w:lineRule="auto"/>
              <w:jc w:val="center"/>
              <w:rPr>
                <w:b/>
                <w:bCs/>
                <w:color w:val="000000"/>
                <w:szCs w:val="28"/>
              </w:rPr>
            </w:pPr>
            <w:r>
              <w:rPr>
                <w:b/>
                <w:bCs/>
                <w:color w:val="000000"/>
                <w:szCs w:val="28"/>
              </w:rPr>
              <w:t>2017-2018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szCs w:val="28"/>
              </w:rPr>
            </w:pPr>
            <w:r>
              <w:rPr>
                <w:b/>
                <w:bCs/>
                <w:color w:val="000000"/>
                <w:szCs w:val="28"/>
              </w:rPr>
              <w:t>Năm học</w:t>
            </w:r>
          </w:p>
          <w:p>
            <w:pPr>
              <w:spacing w:line="360" w:lineRule="auto"/>
              <w:jc w:val="center"/>
              <w:rPr>
                <w:b/>
                <w:bCs/>
                <w:color w:val="000000"/>
                <w:szCs w:val="28"/>
              </w:rPr>
            </w:pPr>
            <w:r>
              <w:rPr>
                <w:b/>
                <w:bCs/>
                <w:color w:val="000000"/>
                <w:szCs w:val="28"/>
              </w:rPr>
              <w:t>2018-2019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szCs w:val="28"/>
              </w:rPr>
            </w:pPr>
            <w:r>
              <w:rPr>
                <w:b/>
                <w:bCs/>
                <w:color w:val="000000"/>
                <w:szCs w:val="28"/>
              </w:rPr>
              <w:t>Năm học</w:t>
            </w:r>
          </w:p>
          <w:p>
            <w:pPr>
              <w:spacing w:line="360" w:lineRule="auto"/>
              <w:jc w:val="center"/>
              <w:rPr>
                <w:b/>
                <w:bCs/>
                <w:color w:val="000000"/>
                <w:szCs w:val="28"/>
              </w:rPr>
            </w:pPr>
            <w:r>
              <w:rPr>
                <w:b/>
                <w:bCs/>
                <w:color w:val="000000"/>
                <w:szCs w:val="28"/>
              </w:rPr>
              <w:t>2019-2020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szCs w:val="28"/>
              </w:rPr>
            </w:pPr>
            <w:r>
              <w:rPr>
                <w:b/>
                <w:bCs/>
                <w:color w:val="000000"/>
                <w:szCs w:val="28"/>
              </w:rPr>
              <w:t>Năm học</w:t>
            </w:r>
          </w:p>
          <w:p>
            <w:pPr>
              <w:spacing w:line="360" w:lineRule="auto"/>
              <w:jc w:val="center"/>
              <w:rPr>
                <w:b/>
                <w:bCs/>
                <w:color w:val="000000"/>
                <w:szCs w:val="28"/>
              </w:rPr>
            </w:pPr>
            <w:r>
              <w:rPr>
                <w:b/>
                <w:bCs/>
                <w:color w:val="000000"/>
                <w:szCs w:val="28"/>
              </w:rPr>
              <w:t>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43"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sz w:val="28"/>
                <w:szCs w:val="28"/>
              </w:rPr>
            </w:pPr>
            <w:r>
              <w:rPr>
                <w:sz w:val="28"/>
                <w:szCs w:val="28"/>
              </w:rPr>
              <w:t>Nhóm trẻ từ 6 đến 18 tháng tuổi</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sz w:val="28"/>
                <w:szCs w:val="28"/>
              </w:rPr>
            </w:pPr>
            <w:r>
              <w:rPr>
                <w:sz w:val="28"/>
                <w:szCs w:val="28"/>
              </w:rPr>
              <w:t>Nhóm trẻ từ 19 đến 24 tháng tuổi</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sz w:val="28"/>
                <w:szCs w:val="28"/>
              </w:rPr>
            </w:pPr>
            <w:r>
              <w:rPr>
                <w:sz w:val="28"/>
                <w:szCs w:val="28"/>
              </w:rPr>
              <w:t>Nhóm trẻ từ 25 đến 36 tháng tuổi</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43" w:type="dxa"/>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sz w:val="28"/>
                <w:szCs w:val="28"/>
                <w:lang w:val="pt-BR"/>
              </w:rPr>
            </w:pPr>
            <w:r>
              <w:rPr>
                <w:sz w:val="28"/>
                <w:szCs w:val="28"/>
              </w:rPr>
              <w:t>Số lớp mẫu giáo 3-4 tuổi</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04</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sz w:val="28"/>
                <w:szCs w:val="28"/>
                <w:lang w:val="pt-BR"/>
              </w:rPr>
            </w:pPr>
            <w:r>
              <w:rPr>
                <w:sz w:val="28"/>
                <w:szCs w:val="28"/>
              </w:rPr>
              <w:t>Số lớp mẫu giáo 4-5 tuổi</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05</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sz w:val="28"/>
                <w:szCs w:val="28"/>
                <w:lang w:val="pt-BR"/>
              </w:rPr>
            </w:pPr>
            <w:r>
              <w:rPr>
                <w:sz w:val="28"/>
                <w:szCs w:val="28"/>
              </w:rPr>
              <w:t>Số lớp mẫu giáo 5-6 tuổi</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05</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rPr>
            </w:pPr>
            <w:r>
              <w:rPr>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b/>
                <w:szCs w:val="28"/>
                <w:lang w:val="pt-BR"/>
              </w:rPr>
            </w:pPr>
            <w:r>
              <w:rPr>
                <w:b/>
                <w:szCs w:val="28"/>
                <w:lang w:val="pt-BR"/>
              </w:rPr>
              <w:t>Cộng</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8"/>
              </w:rPr>
            </w:pPr>
            <w:r>
              <w:rPr>
                <w:b/>
                <w:szCs w:val="28"/>
              </w:rPr>
              <w:t>17</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8"/>
              </w:rPr>
            </w:pPr>
            <w:r>
              <w:rPr>
                <w:b/>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8"/>
              </w:rPr>
            </w:pPr>
            <w:r>
              <w:rPr>
                <w:b/>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8"/>
              </w:rPr>
            </w:pPr>
            <w:r>
              <w:rPr>
                <w:b/>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8"/>
              </w:rPr>
            </w:pPr>
            <w:r>
              <w:rPr>
                <w:b/>
                <w:szCs w:val="28"/>
              </w:rPr>
              <w:t>18</w:t>
            </w:r>
          </w:p>
        </w:tc>
      </w:tr>
    </w:tbl>
    <w:p>
      <w:pPr>
        <w:widowControl w:val="0"/>
        <w:spacing w:before="120" w:after="120" w:line="360" w:lineRule="auto"/>
        <w:ind w:firstLine="720"/>
        <w:jc w:val="both"/>
        <w:rPr>
          <w:b/>
          <w:bCs/>
          <w:szCs w:val="28"/>
          <w:lang w:val="pt-BR"/>
        </w:rPr>
      </w:pPr>
      <w:r>
        <w:rPr>
          <w:b/>
          <w:bCs/>
          <w:szCs w:val="28"/>
          <w:lang w:val="pt-BR"/>
        </w:rPr>
        <w:t xml:space="preserve">2. </w:t>
      </w:r>
      <w:r>
        <w:rPr>
          <w:b/>
          <w:szCs w:val="28"/>
          <w:lang w:val="pt-BR"/>
        </w:rPr>
        <w:t>Cơ cấu khối công trình của nhà trường</w:t>
      </w:r>
    </w:p>
    <w:tbl>
      <w:tblPr>
        <w:tblStyle w:val="4"/>
        <w:tblW w:w="97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88"/>
        <w:gridCol w:w="1355"/>
        <w:gridCol w:w="1396"/>
        <w:gridCol w:w="1360"/>
        <w:gridCol w:w="1361"/>
        <w:gridCol w:w="14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lang w:val="pt-BR"/>
              </w:rPr>
            </w:pPr>
            <w:r>
              <w:rPr>
                <w:b/>
                <w:bCs/>
                <w:lang w:val="pt-BR"/>
              </w:rPr>
              <w:t>TT</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lang w:val="pt-BR"/>
              </w:rPr>
            </w:pPr>
            <w:r>
              <w:rPr>
                <w:b/>
                <w:bCs/>
                <w:lang w:val="pt-BR"/>
              </w:rPr>
              <w:t>Số liệu</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rPr>
            </w:pPr>
            <w:r>
              <w:rPr>
                <w:b/>
                <w:bCs/>
              </w:rPr>
              <w:t>Năm học 2016-2017</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rPr>
            </w:pPr>
            <w:r>
              <w:rPr>
                <w:b/>
                <w:bCs/>
              </w:rPr>
              <w:t>Năm học 2017-2018</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rPr>
            </w:pPr>
            <w:r>
              <w:rPr>
                <w:b/>
                <w:bCs/>
              </w:rPr>
              <w:t>Năm học 2018-2019</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rPr>
            </w:pPr>
            <w:r>
              <w:rPr>
                <w:b/>
                <w:bCs/>
              </w:rPr>
              <w:t>Năm học 2019-2020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lang w:val="pt-BR"/>
              </w:rPr>
            </w:pPr>
            <w:r>
              <w:rPr>
                <w:b/>
                <w:bCs/>
              </w:rPr>
              <w:t>Năm học 2020-2021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lang w:val="pt-BR"/>
              </w:rPr>
            </w:pPr>
            <w:r>
              <w:rPr>
                <w:b/>
                <w:bCs/>
                <w:lang w:val="pt-BR"/>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lang w:val="pt-BR"/>
              </w:rPr>
            </w:pPr>
            <w:r>
              <w:rPr>
                <w:b/>
                <w:bCs/>
                <w:lang w:val="pt-BR"/>
              </w:rPr>
              <w:t>I</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b/>
                <w:bCs/>
                <w:sz w:val="28"/>
                <w:lang w:val="pt-BR"/>
              </w:rPr>
            </w:pPr>
            <w:r>
              <w:rPr>
                <w:sz w:val="28"/>
                <w:lang w:val="pt-BR"/>
              </w:rPr>
              <w:t>Khối phòng nhóm trẻ, lớp mẫu giáo</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b/>
                <w:bCs/>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1</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kiên cố</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20</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bán kiên cố</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00</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00</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00</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00</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color w:val="00B0F0"/>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3</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tạm</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II</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Khối phòng phục vụ học tập</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1</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kiên cố</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03</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bán kiên cố</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3</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tạm</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lang w:val="pt-BR"/>
              </w:rPr>
              <w:t>00</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III</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 xml:space="preserve">Khối phòng hành chính quản trị </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1</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kiên cố</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04</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2</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bán kiên cố</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3</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tạm</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00</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IV</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Khối phòng tổ chức ăn</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V</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Các phòng chức năng khác</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05</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05</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05</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05</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VI</w:t>
            </w:r>
          </w:p>
        </w:tc>
        <w:tc>
          <w:tcPr>
            <w:tcW w:w="1588" w:type="dxa"/>
            <w:tcBorders>
              <w:top w:val="single" w:color="auto" w:sz="4" w:space="0"/>
              <w:left w:val="single" w:color="auto" w:sz="4" w:space="0"/>
              <w:bottom w:val="single" w:color="auto" w:sz="4" w:space="0"/>
              <w:right w:val="single" w:color="auto" w:sz="4" w:space="0"/>
            </w:tcBorders>
          </w:tcPr>
          <w:p>
            <w:pPr>
              <w:pStyle w:val="39"/>
              <w:spacing w:line="360" w:lineRule="auto"/>
              <w:rPr>
                <w:sz w:val="28"/>
                <w:lang w:val="pt-BR"/>
              </w:rPr>
            </w:pPr>
            <w:r>
              <w:rPr>
                <w:sz w:val="28"/>
                <w:lang w:val="pt-BR"/>
              </w:rPr>
              <w:t>Phòng y tế</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lang w:val="pt-BR"/>
              </w:rPr>
            </w:pPr>
            <w:r>
              <w:rPr>
                <w:lang w:val="pt-BR"/>
              </w:rPr>
              <w:t>01</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Cộng</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33</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33</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33</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33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pt-BR"/>
              </w:rPr>
            </w:pPr>
            <w:r>
              <w:rPr>
                <w:b/>
                <w:lang w:val="pt-BR"/>
              </w:rPr>
              <w:t>33</w:t>
            </w: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both"/>
              <w:rPr>
                <w:lang w:val="pt-BR"/>
              </w:rPr>
            </w:pPr>
          </w:p>
        </w:tc>
      </w:tr>
    </w:tbl>
    <w:p>
      <w:pPr>
        <w:widowControl w:val="0"/>
        <w:spacing w:before="120" w:after="120" w:line="360" w:lineRule="auto"/>
        <w:ind w:firstLine="720"/>
        <w:jc w:val="both"/>
        <w:rPr>
          <w:b/>
          <w:bCs/>
          <w:szCs w:val="28"/>
          <w:lang w:val="pt-BR"/>
        </w:rPr>
      </w:pPr>
    </w:p>
    <w:p>
      <w:pPr>
        <w:widowControl w:val="0"/>
        <w:spacing w:before="120" w:after="120" w:line="360" w:lineRule="auto"/>
        <w:ind w:firstLine="720"/>
        <w:jc w:val="both"/>
        <w:rPr>
          <w:b/>
          <w:bCs/>
          <w:szCs w:val="28"/>
          <w:lang w:val="pt-BR"/>
        </w:rPr>
      </w:pPr>
    </w:p>
    <w:p>
      <w:pPr>
        <w:widowControl w:val="0"/>
        <w:spacing w:before="120" w:after="120" w:line="360" w:lineRule="auto"/>
        <w:ind w:firstLine="720"/>
        <w:jc w:val="both"/>
        <w:rPr>
          <w:b/>
          <w:bCs/>
          <w:szCs w:val="28"/>
          <w:lang w:val="pt-BR"/>
        </w:rPr>
      </w:pPr>
    </w:p>
    <w:p>
      <w:pPr>
        <w:widowControl w:val="0"/>
        <w:spacing w:before="120" w:after="120" w:line="360" w:lineRule="auto"/>
        <w:ind w:firstLine="720"/>
        <w:jc w:val="both"/>
        <w:rPr>
          <w:b/>
          <w:bCs/>
          <w:szCs w:val="28"/>
          <w:lang w:val="pt-BR"/>
        </w:rPr>
      </w:pPr>
      <w:r>
        <w:rPr>
          <w:b/>
          <w:bCs/>
          <w:szCs w:val="28"/>
          <w:lang w:val="pt-BR"/>
        </w:rPr>
        <w:t>3. Cán bộ quản lý, giáo viên, nhân viên</w:t>
      </w:r>
    </w:p>
    <w:p>
      <w:pPr>
        <w:widowControl w:val="0"/>
        <w:spacing w:before="120" w:after="120" w:line="360" w:lineRule="auto"/>
        <w:ind w:firstLine="720"/>
        <w:jc w:val="both"/>
        <w:rPr>
          <w:bCs/>
          <w:szCs w:val="28"/>
          <w:lang w:val="pt-BR"/>
        </w:rPr>
      </w:pPr>
      <w:r>
        <w:rPr>
          <w:bCs/>
          <w:szCs w:val="28"/>
          <w:lang w:val="pt-BR"/>
        </w:rPr>
        <w:t>a) Số liệu tại thời điểm tự đánh giá: tháng 12 năm 2021</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92"/>
        <w:gridCol w:w="840"/>
        <w:gridCol w:w="960"/>
        <w:gridCol w:w="1277"/>
        <w:gridCol w:w="992"/>
        <w:gridCol w:w="1087"/>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
                <w:bCs/>
                <w:szCs w:val="26"/>
                <w:lang w:val="pt-BR"/>
              </w:rPr>
            </w:pPr>
          </w:p>
        </w:tc>
        <w:tc>
          <w:tcPr>
            <w:tcW w:w="8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szCs w:val="26"/>
                <w:lang w:val="pt-BR"/>
              </w:rPr>
            </w:pPr>
            <w:r>
              <w:rPr>
                <w:rFonts w:eastAsia="MS Mincho"/>
                <w:b/>
                <w:bCs/>
                <w:szCs w:val="26"/>
                <w:lang w:val="pt-BR"/>
              </w:rPr>
              <w:t>Tổng số</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szCs w:val="26"/>
                <w:lang w:val="pt-BR"/>
              </w:rPr>
            </w:pPr>
            <w:r>
              <w:rPr>
                <w:rFonts w:eastAsia="MS Mincho"/>
                <w:b/>
                <w:bCs/>
                <w:szCs w:val="26"/>
                <w:lang w:val="pt-BR"/>
              </w:rPr>
              <w:t>Nữ</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szCs w:val="26"/>
                <w:lang w:val="pt-BR"/>
              </w:rPr>
            </w:pPr>
            <w:r>
              <w:rPr>
                <w:rFonts w:eastAsia="MS Mincho"/>
                <w:b/>
                <w:bCs/>
                <w:szCs w:val="26"/>
                <w:lang w:val="pt-BR"/>
              </w:rPr>
              <w:t>Dân tộc</w:t>
            </w:r>
          </w:p>
        </w:tc>
        <w:tc>
          <w:tcPr>
            <w:tcW w:w="3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szCs w:val="26"/>
                <w:lang w:val="pt-BR"/>
              </w:rPr>
            </w:pPr>
            <w:r>
              <w:rPr>
                <w:rFonts w:eastAsia="MS Mincho"/>
                <w:b/>
                <w:bCs/>
                <w:szCs w:val="26"/>
                <w:lang w:val="pt-BR"/>
              </w:rPr>
              <w:t>Trình độ đào tạo</w:t>
            </w:r>
          </w:p>
        </w:tc>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both"/>
              <w:rPr>
                <w:rFonts w:eastAsia="MS Mincho"/>
                <w:b/>
                <w:bCs/>
                <w:szCs w:val="26"/>
                <w:lang w:val="pt-BR"/>
              </w:rPr>
            </w:pPr>
            <w:r>
              <w:rPr>
                <w:rFonts w:eastAsia="MS Mincho"/>
                <w:b/>
                <w:bCs/>
                <w:szCs w:val="26"/>
                <w:lang w:val="pt-BR"/>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both"/>
              <w:rPr>
                <w:rFonts w:eastAsia="MS Mincho"/>
                <w:b/>
                <w:bCs/>
                <w:szCs w:val="26"/>
                <w:lang w:val="pt-BR"/>
              </w:rPr>
            </w:pPr>
          </w:p>
        </w:tc>
        <w:tc>
          <w:tcPr>
            <w:tcW w:w="8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both"/>
              <w:rPr>
                <w:rFonts w:eastAsia="MS Mincho"/>
                <w:b/>
                <w:bCs/>
                <w:szCs w:val="26"/>
                <w:lang w:val="pt-BR"/>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both"/>
              <w:rPr>
                <w:rFonts w:eastAsia="MS Mincho"/>
                <w:b/>
                <w:bCs/>
                <w:szCs w:val="26"/>
                <w:lang w:val="pt-B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both"/>
              <w:rPr>
                <w:rFonts w:eastAsia="MS Mincho"/>
                <w:b/>
                <w:bCs/>
                <w:szCs w:val="26"/>
                <w:lang w:val="pt-BR"/>
              </w:rPr>
            </w:pP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Chưa đạt chuẩn</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Đạt chuẩn</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Trên chuẩn</w:t>
            </w: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both"/>
              <w:rPr>
                <w:rFonts w:eastAsia="MS Mincho"/>
                <w:b/>
                <w:bCs/>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Cs/>
                <w:szCs w:val="26"/>
                <w:lang w:val="pt-BR"/>
              </w:rPr>
            </w:pPr>
            <w:r>
              <w:rPr>
                <w:rFonts w:eastAsia="MS Mincho"/>
                <w:bCs/>
                <w:szCs w:val="26"/>
                <w:lang w:val="pt-BR"/>
              </w:rPr>
              <w:t>Hiệu trưởng</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01</w:t>
            </w:r>
          </w:p>
        </w:tc>
        <w:tc>
          <w:tcPr>
            <w:tcW w:w="1181"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Cs/>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rPr>
                <w:rFonts w:eastAsia="MS Mincho"/>
                <w:bCs/>
                <w:szCs w:val="26"/>
                <w:lang w:val="pt-BR"/>
              </w:rPr>
            </w:pPr>
            <w:r>
              <w:rPr>
                <w:rFonts w:eastAsia="MS Mincho"/>
                <w:bCs/>
                <w:szCs w:val="26"/>
                <w:lang w:val="pt-BR"/>
              </w:rPr>
              <w:t xml:space="preserve">Phó hiệu trưởng </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02</w:t>
            </w:r>
          </w:p>
        </w:tc>
        <w:tc>
          <w:tcPr>
            <w:tcW w:w="1181"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Cs/>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Cs/>
                <w:szCs w:val="26"/>
                <w:lang w:val="pt-BR"/>
              </w:rPr>
            </w:pPr>
            <w:r>
              <w:rPr>
                <w:rFonts w:eastAsia="MS Mincho"/>
                <w:bCs/>
                <w:szCs w:val="26"/>
                <w:lang w:val="pt-BR"/>
              </w:rPr>
              <w:t>Giáo viên</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36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36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color w:val="000000"/>
                <w:szCs w:val="26"/>
                <w:lang w:val="pt-BR"/>
              </w:rPr>
            </w:pPr>
            <w:r>
              <w:rPr>
                <w:rFonts w:eastAsia="MS Mincho"/>
                <w:bCs/>
                <w:color w:val="000000"/>
                <w:szCs w:val="26"/>
                <w:lang w:val="pt-BR"/>
              </w:rPr>
              <w:t>12</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color w:val="000000"/>
                <w:szCs w:val="26"/>
                <w:lang w:val="pt-BR"/>
              </w:rPr>
            </w:pPr>
            <w:r>
              <w:rPr>
                <w:rFonts w:eastAsia="MS Mincho"/>
                <w:bCs/>
                <w:color w:val="000000"/>
                <w:szCs w:val="26"/>
                <w:lang w:val="pt-BR"/>
              </w:rPr>
              <w:t>24</w:t>
            </w:r>
          </w:p>
        </w:tc>
        <w:tc>
          <w:tcPr>
            <w:tcW w:w="1181"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Cs/>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093"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Cs/>
                <w:szCs w:val="26"/>
                <w:lang w:val="pt-BR"/>
              </w:rPr>
            </w:pPr>
            <w:r>
              <w:rPr>
                <w:rFonts w:eastAsia="MS Mincho"/>
                <w:bCs/>
                <w:szCs w:val="26"/>
                <w:lang w:val="pt-BR"/>
              </w:rPr>
              <w:t>Nhân viên</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16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13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16</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Cs/>
                <w:szCs w:val="26"/>
                <w:lang w:val="pt-BR"/>
              </w:rPr>
            </w:pPr>
            <w:r>
              <w:rPr>
                <w:rFonts w:eastAsia="MS Mincho"/>
                <w:bCs/>
                <w:szCs w:val="26"/>
                <w:lang w:val="pt-BR"/>
              </w:rPr>
              <w:t>00</w:t>
            </w:r>
          </w:p>
        </w:tc>
        <w:tc>
          <w:tcPr>
            <w:tcW w:w="1181"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Cs/>
                <w:color w:val="FF0000"/>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
                <w:bCs/>
                <w:szCs w:val="26"/>
                <w:lang w:val="pt-BR"/>
              </w:rPr>
            </w:pPr>
            <w:r>
              <w:rPr>
                <w:rFonts w:eastAsia="MS Mincho"/>
                <w:b/>
                <w:bCs/>
                <w:szCs w:val="26"/>
                <w:lang w:val="pt-BR"/>
              </w:rPr>
              <w:t>Cộng</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color w:val="000000"/>
                <w:szCs w:val="26"/>
                <w:lang w:val="pt-BR"/>
              </w:rPr>
            </w:pPr>
            <w:r>
              <w:rPr>
                <w:rFonts w:eastAsia="MS Mincho"/>
                <w:b/>
                <w:bCs/>
                <w:color w:val="000000"/>
                <w:szCs w:val="26"/>
                <w:lang w:val="pt-BR"/>
              </w:rPr>
              <w:t>55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color w:val="000000"/>
                <w:szCs w:val="26"/>
                <w:lang w:val="pt-BR"/>
              </w:rPr>
            </w:pPr>
            <w:r>
              <w:rPr>
                <w:rFonts w:eastAsia="MS Mincho"/>
                <w:b/>
                <w:bCs/>
                <w:color w:val="000000"/>
                <w:szCs w:val="26"/>
                <w:lang w:val="pt-BR"/>
              </w:rPr>
              <w:t>52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color w:val="000000"/>
                <w:szCs w:val="26"/>
                <w:lang w:val="pt-BR"/>
              </w:rPr>
            </w:pPr>
            <w:r>
              <w:rPr>
                <w:rFonts w:eastAsia="MS Mincho"/>
                <w:b/>
                <w:bCs/>
                <w:color w:val="000000"/>
                <w:szCs w:val="26"/>
                <w:lang w:val="pt-BR"/>
              </w:rPr>
              <w:t>00</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color w:val="000000"/>
                <w:szCs w:val="26"/>
                <w:lang w:val="pt-BR"/>
              </w:rPr>
            </w:pPr>
            <w:r>
              <w:rPr>
                <w:rFonts w:eastAsia="MS Mincho"/>
                <w:b/>
                <w:bCs/>
                <w:color w:val="000000"/>
                <w:szCs w:val="26"/>
                <w:lang w:val="pt-BR"/>
              </w:rPr>
              <w:t>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color w:val="000000"/>
                <w:szCs w:val="26"/>
                <w:lang w:val="pt-BR"/>
              </w:rPr>
            </w:pPr>
            <w:r>
              <w:rPr>
                <w:rFonts w:eastAsia="MS Mincho"/>
                <w:b/>
                <w:bCs/>
                <w:color w:val="000000"/>
                <w:szCs w:val="26"/>
                <w:lang w:val="pt-BR"/>
              </w:rPr>
              <w:t>28</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auto"/>
              <w:jc w:val="center"/>
              <w:rPr>
                <w:rFonts w:eastAsia="MS Mincho"/>
                <w:b/>
                <w:bCs/>
                <w:color w:val="000000"/>
                <w:szCs w:val="26"/>
                <w:lang w:val="pt-BR"/>
              </w:rPr>
            </w:pPr>
            <w:r>
              <w:rPr>
                <w:rFonts w:eastAsia="MS Mincho"/>
                <w:b/>
                <w:bCs/>
                <w:color w:val="000000"/>
                <w:szCs w:val="26"/>
                <w:lang w:val="pt-BR"/>
              </w:rPr>
              <w:t>27</w:t>
            </w:r>
          </w:p>
        </w:tc>
        <w:tc>
          <w:tcPr>
            <w:tcW w:w="1181"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auto"/>
              <w:jc w:val="both"/>
              <w:rPr>
                <w:rFonts w:eastAsia="MS Mincho"/>
                <w:b/>
                <w:bCs/>
                <w:szCs w:val="26"/>
                <w:lang w:val="pt-BR"/>
              </w:rPr>
            </w:pPr>
          </w:p>
        </w:tc>
      </w:tr>
    </w:tbl>
    <w:p>
      <w:pPr>
        <w:spacing w:before="120" w:after="120" w:line="360" w:lineRule="auto"/>
        <w:ind w:firstLine="720"/>
        <w:jc w:val="both"/>
        <w:rPr>
          <w:szCs w:val="28"/>
          <w:lang w:val="pt-BR"/>
        </w:rPr>
      </w:pPr>
      <w:r>
        <w:rPr>
          <w:bCs/>
          <w:szCs w:val="28"/>
          <w:lang w:val="pt-BR"/>
        </w:rPr>
        <w:t xml:space="preserve">b) </w:t>
      </w:r>
      <w:r>
        <w:rPr>
          <w:szCs w:val="28"/>
          <w:lang w:val="pt-BR"/>
        </w:rPr>
        <w:t xml:space="preserve">Số liệu của 5 năm gần đây: </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645"/>
        <w:gridCol w:w="1417"/>
        <w:gridCol w:w="1418"/>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lang w:val="pt-BR"/>
              </w:rPr>
            </w:pPr>
            <w:r>
              <w:rPr>
                <w:b/>
                <w:bCs/>
                <w:szCs w:val="28"/>
                <w:lang w:val="pt-BR"/>
              </w:rPr>
              <w:t>TT</w:t>
            </w:r>
          </w:p>
        </w:tc>
        <w:tc>
          <w:tcPr>
            <w:tcW w:w="1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lang w:val="pt-BR"/>
              </w:rPr>
            </w:pPr>
            <w:r>
              <w:rPr>
                <w:b/>
                <w:bCs/>
                <w:szCs w:val="28"/>
                <w:lang w:val="pt-BR"/>
              </w:rPr>
              <w:t>Số liệu</w:t>
            </w:r>
          </w:p>
        </w:tc>
        <w:tc>
          <w:tcPr>
            <w:tcW w:w="1417" w:type="dxa"/>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b/>
                <w:sz w:val="28"/>
                <w:szCs w:val="28"/>
              </w:rPr>
            </w:pPr>
            <w:r>
              <w:rPr>
                <w:b/>
                <w:sz w:val="28"/>
                <w:szCs w:val="28"/>
              </w:rPr>
              <w:t>Năm học 2016-2017</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b/>
                <w:sz w:val="28"/>
                <w:szCs w:val="28"/>
              </w:rPr>
            </w:pPr>
            <w:r>
              <w:rPr>
                <w:b/>
                <w:sz w:val="28"/>
                <w:szCs w:val="28"/>
              </w:rPr>
              <w:t>Năm học 2017-2018</w:t>
            </w:r>
          </w:p>
        </w:tc>
        <w:tc>
          <w:tcPr>
            <w:tcW w:w="1417" w:type="dxa"/>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b/>
                <w:sz w:val="28"/>
                <w:szCs w:val="28"/>
              </w:rPr>
            </w:pPr>
            <w:r>
              <w:rPr>
                <w:b/>
                <w:sz w:val="28"/>
                <w:szCs w:val="28"/>
              </w:rPr>
              <w:t>Năm học 2018-2019</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b/>
                <w:sz w:val="28"/>
                <w:szCs w:val="28"/>
              </w:rPr>
            </w:pPr>
            <w:r>
              <w:rPr>
                <w:b/>
                <w:sz w:val="28"/>
                <w:szCs w:val="28"/>
              </w:rPr>
              <w:t>Năm học 2019-2020</w:t>
            </w:r>
          </w:p>
        </w:tc>
        <w:tc>
          <w:tcPr>
            <w:tcW w:w="1417" w:type="dxa"/>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b/>
                <w:sz w:val="28"/>
                <w:szCs w:val="28"/>
              </w:rPr>
            </w:pPr>
            <w:r>
              <w:rPr>
                <w:b/>
                <w:sz w:val="28"/>
                <w:szCs w:val="28"/>
              </w:rPr>
              <w:t>Năm học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w:t>
            </w:r>
          </w:p>
        </w:tc>
        <w:tc>
          <w:tcPr>
            <w:tcW w:w="1645"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lang w:val="pt-BR"/>
              </w:rPr>
            </w:pPr>
            <w:r>
              <w:rPr>
                <w:sz w:val="28"/>
                <w:szCs w:val="28"/>
                <w:lang w:val="pt-BR"/>
              </w:rPr>
              <w:t>Tổng số giáo viên</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37</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38</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w:t>
            </w:r>
          </w:p>
        </w:tc>
        <w:tc>
          <w:tcPr>
            <w:tcW w:w="1645"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lang w:val="pt-BR"/>
              </w:rPr>
            </w:pPr>
            <w:r>
              <w:rPr>
                <w:sz w:val="28"/>
                <w:szCs w:val="28"/>
                <w:lang w:val="pt-BR"/>
              </w:rPr>
              <w:t>Tỷ lệ trẻ em/ giáo viên (đối với nhóm trẻ)</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57/6 =</w:t>
            </w:r>
            <w:r>
              <w:rPr>
                <w:color w:val="0D0D0D"/>
                <w:szCs w:val="28"/>
                <w:lang w:val="pt-BR"/>
              </w:rPr>
              <w:br w:type="textWrapping"/>
            </w:r>
            <w:r>
              <w:rPr>
                <w:color w:val="0D0D0D"/>
                <w:szCs w:val="28"/>
                <w:lang w:val="pt-BR"/>
              </w:rPr>
              <w:t xml:space="preserve"> 9,5 trẻ/ giáo viên</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91/8 = 11,4 trẻ/ giáo viên</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 xml:space="preserve">88/8 = </w:t>
            </w:r>
            <w:r>
              <w:rPr>
                <w:color w:val="0D0D0D"/>
                <w:szCs w:val="28"/>
                <w:lang w:val="pt-BR"/>
              </w:rPr>
              <w:br w:type="textWrapping"/>
            </w:r>
            <w:r>
              <w:rPr>
                <w:color w:val="0D0D0D"/>
                <w:szCs w:val="28"/>
                <w:lang w:val="pt-BR"/>
              </w:rPr>
              <w:t>11 trẻ/ giáo viên</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92/8 = 11,5 trẻ/ giáo viên</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 xml:space="preserve">86/8 = </w:t>
            </w:r>
            <w:r>
              <w:rPr>
                <w:color w:val="0D0D0D"/>
                <w:szCs w:val="28"/>
                <w:lang w:val="pt-BR"/>
              </w:rPr>
              <w:br w:type="textWrapping"/>
            </w:r>
            <w:r>
              <w:rPr>
                <w:color w:val="0D0D0D"/>
                <w:szCs w:val="28"/>
                <w:lang w:val="pt-BR"/>
              </w:rPr>
              <w:t xml:space="preserve">10,8 trẻ/ giáo viên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w:t>
            </w:r>
          </w:p>
        </w:tc>
        <w:tc>
          <w:tcPr>
            <w:tcW w:w="1645"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lang w:val="pt-BR"/>
              </w:rPr>
            </w:pPr>
            <w:r>
              <w:rPr>
                <w:sz w:val="28"/>
                <w:szCs w:val="28"/>
                <w:lang w:val="pt-BR"/>
              </w:rPr>
              <w:t xml:space="preserve">Tỷ lệ trẻ em/ giáo viên </w:t>
            </w:r>
            <w:r>
              <w:rPr>
                <w:i/>
                <w:sz w:val="28"/>
                <w:szCs w:val="28"/>
                <w:lang w:val="pt-BR"/>
              </w:rPr>
              <w:t>(đối với lớp mẫu giáo không có trẻ bán trú)</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p>
          <w:p>
            <w:pPr>
              <w:spacing w:line="360" w:lineRule="auto"/>
              <w:jc w:val="center"/>
              <w:rPr>
                <w:szCs w:val="28"/>
                <w:lang w:val="pt-BR"/>
              </w:rPr>
            </w:pPr>
          </w:p>
          <w:p>
            <w:pPr>
              <w:spacing w:line="360" w:lineRule="auto"/>
              <w:jc w:val="center"/>
              <w:rPr>
                <w:szCs w:val="28"/>
                <w:lang w:val="pt-BR"/>
              </w:rPr>
            </w:pPr>
            <w:r>
              <w:rPr>
                <w:szCs w:val="28"/>
                <w:lang w:val="pt-BR"/>
              </w:rPr>
              <w:t>4</w:t>
            </w:r>
          </w:p>
        </w:tc>
        <w:tc>
          <w:tcPr>
            <w:tcW w:w="1645"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lang w:val="pt-BR"/>
              </w:rPr>
            </w:pPr>
            <w:r>
              <w:rPr>
                <w:sz w:val="28"/>
                <w:szCs w:val="28"/>
                <w:lang w:val="pt-BR"/>
              </w:rPr>
              <w:t xml:space="preserve">Tỉ lệ trẻ em/giáo viên </w:t>
            </w:r>
            <w:r>
              <w:rPr>
                <w:i/>
                <w:sz w:val="28"/>
                <w:szCs w:val="28"/>
                <w:lang w:val="pt-BR"/>
              </w:rPr>
              <w:t>(đối với lớp mẫu giáo có trẻ em bán trú)</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540/26 = 20,7 trẻ/ giáo viên</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547/29 = 18,9 trẻ/ giáo viên</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534/29 = 18,4 trẻ/ giáo viên</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518/30 = 17,3 trẻ/ giáo viên</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D0D0D"/>
                <w:szCs w:val="28"/>
                <w:lang w:val="pt-BR"/>
              </w:rPr>
            </w:pPr>
            <w:r>
              <w:rPr>
                <w:color w:val="0D0D0D"/>
                <w:szCs w:val="28"/>
                <w:lang w:val="pt-BR"/>
              </w:rPr>
              <w:t>535/30 = 17,8 trẻ/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5</w:t>
            </w:r>
          </w:p>
        </w:tc>
        <w:tc>
          <w:tcPr>
            <w:tcW w:w="1645"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lang w:val="pt-BR"/>
              </w:rPr>
            </w:pPr>
            <w:r>
              <w:rPr>
                <w:sz w:val="28"/>
                <w:szCs w:val="28"/>
                <w:lang w:val="pt-BR"/>
              </w:rPr>
              <w:t>Tổng số giáo viên dạy giỏi cấp huyện hoặc tương đương trở lên</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06</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09</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 xml:space="preserve">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w:t>
            </w:r>
          </w:p>
        </w:tc>
        <w:tc>
          <w:tcPr>
            <w:tcW w:w="1645"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lang w:val="pt-BR"/>
              </w:rPr>
            </w:pPr>
            <w:r>
              <w:rPr>
                <w:sz w:val="28"/>
                <w:szCs w:val="28"/>
                <w:lang w:val="pt-BR"/>
              </w:rPr>
              <w:t>Tổng số giáo viên dạy giỏi cấp tỉnh trở lên (nếu có)</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01</w:t>
            </w:r>
          </w:p>
        </w:tc>
      </w:tr>
    </w:tbl>
    <w:p>
      <w:pPr>
        <w:widowControl w:val="0"/>
        <w:spacing w:before="120" w:after="120" w:line="360" w:lineRule="auto"/>
        <w:ind w:firstLine="720"/>
        <w:jc w:val="both"/>
        <w:rPr>
          <w:b/>
          <w:bCs/>
          <w:szCs w:val="28"/>
          <w:lang w:val="pt-BR"/>
        </w:rPr>
      </w:pPr>
      <w:r>
        <w:rPr>
          <w:b/>
          <w:bCs/>
          <w:szCs w:val="28"/>
          <w:lang w:val="pt-BR"/>
        </w:rPr>
        <w:t>4. Trẻ em</w:t>
      </w:r>
    </w:p>
    <w:tbl>
      <w:tblPr>
        <w:tblStyle w:val="4"/>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75"/>
        <w:gridCol w:w="1276"/>
        <w:gridCol w:w="1276"/>
        <w:gridCol w:w="1276"/>
        <w:gridCol w:w="127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
                <w:bCs/>
                <w:szCs w:val="28"/>
              </w:rPr>
              <w:t>STT</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
                <w:bCs/>
                <w:szCs w:val="28"/>
              </w:rPr>
              <w:t>Số liệu</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
                <w:bCs/>
                <w:szCs w:val="28"/>
              </w:rPr>
              <w:t>Năm học 2016-2017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
                <w:bCs/>
                <w:szCs w:val="28"/>
              </w:rPr>
              <w:t>Năm học 2017-2018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
                <w:bCs/>
                <w:szCs w:val="28"/>
              </w:rPr>
              <w:t>Năm học</w:t>
            </w:r>
          </w:p>
          <w:p>
            <w:pPr>
              <w:spacing w:line="360" w:lineRule="auto"/>
              <w:jc w:val="center"/>
              <w:rPr>
                <w:b/>
                <w:bCs/>
                <w:szCs w:val="28"/>
              </w:rPr>
            </w:pPr>
            <w:r>
              <w:rPr>
                <w:b/>
                <w:bCs/>
                <w:szCs w:val="28"/>
              </w:rPr>
              <w:t>2018-2019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
                <w:bCs/>
                <w:szCs w:val="28"/>
              </w:rPr>
              <w:t>Năm học 2019-2020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
                <w:bCs/>
                <w:szCs w:val="28"/>
              </w:rPr>
              <w:t>Năm học 2020-2021</w:t>
            </w: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
                <w:bCs/>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1</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Tổng số trẻ em</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597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638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610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621</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 xml:space="preserve">- </w:t>
            </w:r>
            <w:r>
              <w:rPr>
                <w:i/>
                <w:sz w:val="28"/>
                <w:szCs w:val="28"/>
              </w:rPr>
              <w:t>Nữ</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302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329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298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312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314</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i/>
                <w:sz w:val="28"/>
                <w:szCs w:val="28"/>
              </w:rPr>
            </w:pPr>
            <w:r>
              <w:rPr>
                <w:i/>
                <w:sz w:val="28"/>
                <w:szCs w:val="28"/>
              </w:rPr>
              <w:t>- Dân tộc thiểu số</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08</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55"/>
                <w:tab w:val="center" w:pos="634"/>
              </w:tabs>
              <w:spacing w:line="360" w:lineRule="auto"/>
              <w:jc w:val="center"/>
              <w:rPr>
                <w:szCs w:val="28"/>
                <w:lang w:val="pt-BR"/>
              </w:rPr>
            </w:pPr>
            <w:r>
              <w:rPr>
                <w:szCs w:val="28"/>
                <w:lang w:val="pt-BR"/>
              </w:rPr>
              <w:t>04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09</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2</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Đối tượng chính sách</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00</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Cs/>
                <w:szCs w:val="28"/>
              </w:rPr>
              <w:t>3</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Khuyết tật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00</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Cs/>
                <w:szCs w:val="28"/>
              </w:rPr>
              <w:t>4</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Tuyển mới</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186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205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178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168</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197</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Cs/>
                <w:szCs w:val="28"/>
              </w:rPr>
              <w:t>5</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Học 2 buổi/ngày</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highlight w:val="yellow"/>
                <w:lang w:val="pt-BR"/>
              </w:rPr>
            </w:pPr>
            <w:r>
              <w:rPr>
                <w:szCs w:val="28"/>
                <w:lang w:val="pt-BR"/>
              </w:rPr>
              <w:t>597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638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610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621</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Cs/>
                <w:szCs w:val="28"/>
              </w:rPr>
              <w:t>6</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Bán trú</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 xml:space="preserve">597 </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638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610</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621</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szCs w:val="28"/>
              </w:rPr>
            </w:pPr>
            <w:r>
              <w:rPr>
                <w:bCs/>
                <w:szCs w:val="28"/>
              </w:rPr>
              <w:t>7</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color w:val="000000"/>
                <w:sz w:val="28"/>
                <w:szCs w:val="28"/>
              </w:rPr>
            </w:pPr>
            <w:r>
              <w:rPr>
                <w:color w:val="000000"/>
                <w:sz w:val="28"/>
                <w:szCs w:val="28"/>
              </w:rPr>
              <w:t>Tỉ lệ trẻ em/lớp</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8"/>
                <w:lang w:val="pt-BR"/>
              </w:rPr>
            </w:pPr>
            <w:r>
              <w:rPr>
                <w:color w:val="000000"/>
                <w:szCs w:val="28"/>
                <w:lang w:val="pt-BR"/>
              </w:rPr>
              <w:t>540/14 = 38,6 trẻ/lớp</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8"/>
                <w:lang w:val="pt-BR"/>
              </w:rPr>
            </w:pPr>
            <w:r>
              <w:rPr>
                <w:color w:val="000000"/>
                <w:szCs w:val="28"/>
                <w:lang w:val="pt-BR"/>
              </w:rPr>
              <w:t>547/14 = 39,1 trẻ/lớp</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8"/>
                <w:highlight w:val="yellow"/>
                <w:lang w:val="pt-BR"/>
              </w:rPr>
            </w:pPr>
            <w:r>
              <w:rPr>
                <w:color w:val="000000"/>
                <w:szCs w:val="28"/>
                <w:lang w:val="pt-BR"/>
              </w:rPr>
              <w:t>534/14 = 38,1 trẻ/lớp</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8"/>
                <w:highlight w:val="yellow"/>
                <w:lang w:val="pt-BR"/>
              </w:rPr>
            </w:pPr>
            <w:r>
              <w:rPr>
                <w:color w:val="000000"/>
                <w:szCs w:val="28"/>
                <w:lang w:val="pt-BR"/>
              </w:rPr>
              <w:t>518/14 = 37 trẻ/lớp</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Cs w:val="28"/>
                <w:highlight w:val="yellow"/>
              </w:rPr>
            </w:pPr>
            <w:r>
              <w:rPr>
                <w:bCs/>
                <w:color w:val="000000"/>
                <w:szCs w:val="28"/>
              </w:rPr>
              <w:t>535/14 = 38,2 trẻ/lớp</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color w:val="000000"/>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8"/>
              </w:rPr>
            </w:pPr>
            <w:r>
              <w:rPr>
                <w:bCs/>
                <w:szCs w:val="28"/>
              </w:rPr>
              <w:t>8</w:t>
            </w: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Tỉ lệ trẻ em/nhóm</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57/3 = 19 trẻ/nhóm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91/4 = 22,7 trẻ/nhóm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88/4 = 22 trẻ/nhóm</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92/4 = 23 trẻ/nhóm</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86/4 = 21,5 trẻ/nhóm</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b/>
                <w:bCs/>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 Trẻ em từ 03 đến 12 tháng tuổi</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07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13</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b/>
                <w:bCs/>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 Trẻ em từ 13 đến 24 tháng tuổi</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21</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b/>
                <w:bCs/>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 Trẻ em từ 25 đến 36 tháng tuổi</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32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62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51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57</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52</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b/>
                <w:bCs/>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 Trẻ em từ 3-4 tuổi</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141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149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117</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147</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b/>
                <w:bCs/>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 Trẻ em từ 4-5 tuổi</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205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158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192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185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159</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b/>
                <w:bCs/>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39"/>
              <w:spacing w:line="360" w:lineRule="auto"/>
              <w:rPr>
                <w:sz w:val="28"/>
                <w:szCs w:val="28"/>
              </w:rPr>
            </w:pPr>
            <w:r>
              <w:rPr>
                <w:sz w:val="28"/>
                <w:szCs w:val="28"/>
              </w:rPr>
              <w:t>- Trẻ em từ 5-6 tuổi</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213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248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193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8"/>
                <w:lang w:val="pt-BR"/>
              </w:rPr>
            </w:pPr>
            <w:r>
              <w:rPr>
                <w:szCs w:val="28"/>
                <w:lang w:val="pt-BR"/>
              </w:rPr>
              <w:t>216</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8"/>
              </w:rPr>
            </w:pPr>
            <w:r>
              <w:rPr>
                <w:bCs/>
                <w:szCs w:val="28"/>
              </w:rPr>
              <w:t>229</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both"/>
              <w:rPr>
                <w:b/>
                <w:bCs/>
                <w:szCs w:val="28"/>
              </w:rPr>
            </w:pPr>
          </w:p>
        </w:tc>
      </w:tr>
    </w:tbl>
    <w:p>
      <w:pPr>
        <w:pageBreakBefore/>
        <w:widowControl w:val="0"/>
        <w:spacing w:before="240" w:after="240" w:line="360" w:lineRule="auto"/>
        <w:jc w:val="center"/>
        <w:rPr>
          <w:b/>
          <w:bCs/>
          <w:szCs w:val="28"/>
          <w:lang w:val="pt-BR"/>
        </w:rPr>
      </w:pPr>
      <w:r>
        <w:rPr>
          <w:b/>
          <w:bCs/>
          <w:szCs w:val="28"/>
          <w:lang w:val="pt-BR"/>
        </w:rPr>
        <w:t xml:space="preserve">  PHẦN II</w:t>
      </w:r>
      <w:r>
        <w:rPr>
          <w:b/>
          <w:bCs/>
          <w:szCs w:val="28"/>
          <w:lang w:val="pt-BR"/>
        </w:rPr>
        <w:br w:type="textWrapping"/>
      </w:r>
      <w:r>
        <w:rPr>
          <w:b/>
          <w:bCs/>
          <w:szCs w:val="28"/>
          <w:lang w:val="nb-NO"/>
        </w:rPr>
        <w:t>T</w:t>
      </w:r>
      <w:r>
        <w:rPr>
          <w:b/>
          <w:bCs/>
          <w:szCs w:val="28"/>
          <w:lang w:val="vi-VN"/>
        </w:rPr>
        <w:t>Ự ĐÁNH GIÁ</w:t>
      </w:r>
    </w:p>
    <w:p>
      <w:pPr>
        <w:spacing w:line="360" w:lineRule="auto"/>
        <w:ind w:firstLine="720"/>
        <w:jc w:val="both"/>
        <w:rPr>
          <w:b/>
          <w:bCs/>
          <w:szCs w:val="28"/>
          <w:lang w:val="pt-BR"/>
        </w:rPr>
      </w:pPr>
      <w:r>
        <w:rPr>
          <w:b/>
          <w:bCs/>
          <w:szCs w:val="28"/>
          <w:lang w:val="pt-BR"/>
        </w:rPr>
        <w:t>A. ĐẶT VẤN ĐỀ</w:t>
      </w:r>
    </w:p>
    <w:p>
      <w:pPr>
        <w:spacing w:line="360" w:lineRule="auto"/>
        <w:ind w:firstLine="720"/>
        <w:jc w:val="both"/>
        <w:rPr>
          <w:color w:val="000000"/>
          <w:szCs w:val="28"/>
        </w:rPr>
      </w:pPr>
      <w:r>
        <w:rPr>
          <w:color w:val="000000"/>
          <w:szCs w:val="28"/>
        </w:rPr>
        <w:t>1. Tình hình chung của</w:t>
      </w:r>
      <w:r>
        <w:rPr>
          <w:color w:val="FF0000"/>
          <w:szCs w:val="28"/>
        </w:rPr>
        <w:t xml:space="preserve"> </w:t>
      </w:r>
      <w:r>
        <w:rPr>
          <w:color w:val="0D0D0D"/>
          <w:szCs w:val="28"/>
        </w:rPr>
        <w:t>nhà</w:t>
      </w:r>
      <w:r>
        <w:rPr>
          <w:color w:val="000000"/>
          <w:szCs w:val="28"/>
        </w:rPr>
        <w:t xml:space="preserve"> trường</w:t>
      </w:r>
    </w:p>
    <w:p>
      <w:pPr>
        <w:spacing w:line="360" w:lineRule="auto"/>
        <w:ind w:firstLine="720"/>
        <w:jc w:val="both"/>
        <w:rPr>
          <w:color w:val="000000"/>
          <w:szCs w:val="28"/>
          <w:lang w:val="pt-BR"/>
        </w:rPr>
      </w:pPr>
      <w:r>
        <w:rPr>
          <w:bCs/>
          <w:iCs/>
          <w:color w:val="000000"/>
          <w:szCs w:val="28"/>
          <w:lang w:val="pt-BR"/>
        </w:rPr>
        <w:t>Trường Mầm non 19/8</w:t>
      </w:r>
      <w:r>
        <w:rPr>
          <w:color w:val="000000"/>
          <w:szCs w:val="28"/>
          <w:lang w:val="pt-BR"/>
        </w:rPr>
        <w:t xml:space="preserve"> trực thuộc Ủy ban nhân dân huyện Hóc Môn. Nhà trường được thành lập theo Quyết định số 19/QĐ-UB ngày 12 tháng 02 năm 2009 của Ủy ban nhân dân huyện Hóc Môn trên cơ sở nâng cấp Trường Mẫu giáo Măng non 19/8 thành Trường Mầm non 19/8, tọa lạc tại khu dân cư.</w:t>
      </w:r>
    </w:p>
    <w:p>
      <w:pPr>
        <w:spacing w:line="360" w:lineRule="auto"/>
        <w:ind w:firstLine="720"/>
        <w:jc w:val="both"/>
        <w:rPr>
          <w:color w:val="000000"/>
          <w:szCs w:val="28"/>
          <w:lang w:val="pt-BR"/>
        </w:rPr>
      </w:pPr>
      <w:r>
        <w:rPr>
          <w:szCs w:val="28"/>
          <w:lang w:val="pt-BR"/>
        </w:rPr>
        <w:t xml:space="preserve">Năm học 2013-2014, được sự quan tâm của Ban lãnh đạo các cấp, trường được xây dựng mới tại địa chỉ số 31/7 A, ấp 03 xã Xuân Thới Sơn, huyện Hóc Môn </w:t>
      </w:r>
      <w:r>
        <w:rPr>
          <w:color w:val="000000"/>
          <w:szCs w:val="28"/>
          <w:lang w:val="pt-BR"/>
        </w:rPr>
        <w:t>với tổng diện tích 6.227,2m</w:t>
      </w:r>
      <w:r>
        <w:rPr>
          <w:color w:val="000000"/>
          <w:szCs w:val="28"/>
          <w:vertAlign w:val="superscript"/>
          <w:lang w:val="pt-BR"/>
        </w:rPr>
        <w:t>2</w:t>
      </w:r>
      <w:r>
        <w:rPr>
          <w:color w:val="000000"/>
          <w:szCs w:val="28"/>
          <w:lang w:val="pt-BR"/>
        </w:rPr>
        <w:t xml:space="preserve"> từ nguồn vốn ngân sách Thành phố. Trường được xây dựng kiên cố và chính thức đưa vào hoạt động từ tháng 9/2014 trong năm học 2014-2015. </w:t>
      </w:r>
    </w:p>
    <w:p>
      <w:pPr>
        <w:spacing w:line="360" w:lineRule="auto"/>
        <w:ind w:firstLine="720"/>
        <w:jc w:val="both"/>
        <w:rPr>
          <w:bCs/>
          <w:iCs/>
          <w:szCs w:val="28"/>
          <w:lang w:val="pt-BR"/>
        </w:rPr>
      </w:pPr>
      <w:r>
        <w:rPr>
          <w:color w:val="000000"/>
          <w:szCs w:val="28"/>
          <w:lang w:val="pt-BR"/>
        </w:rPr>
        <w:t xml:space="preserve">Trong những năm qua Trường Mầm non 19/8 cũng đã từng bước nỗ lực đầu tư nâng cao chất lượng giáo dục trẻ, tạo được uy tín đối với lãnh đạo, các bậc cha mẹ trẻ và nhân dân địa phương. Nhà trường đã xây dựng được đội ngũ giáo viên đồng đều về kiến thức chuyên môn, nghiệp vụ và kỹ năng sư phạm. Qua quá trình nỗ lực của tập thể, liên tục trong nhiều năm qua nhà trường đã được công nhận danh hiệu Tập thể lao động xuất sắc từ năm học 2014-2015 đến nay. Đạt Bằng khen Ủy ban nhân dân Thành phố năm học 2017-2018 và 2019-2020. Trường được công nhận đạt Cờ thi đua của Ủy ban nhân dân Thành phố năm học 2019-2020. </w:t>
      </w:r>
      <w:r>
        <w:rPr>
          <w:szCs w:val="28"/>
          <w:lang w:val="pt-BR"/>
        </w:rPr>
        <w:t>Năm 2017 kiểm định chất lượng đạt cấp độ 3</w:t>
      </w:r>
      <w:r>
        <w:rPr>
          <w:bCs/>
          <w:iCs/>
          <w:szCs w:val="28"/>
          <w:lang w:val="pt-BR"/>
        </w:rPr>
        <w:t>. Tháng 9/2018 nhà trường được công nhận Trường Mầm non đạt Chuẩn quốc gia mức độ 1.</w:t>
      </w:r>
    </w:p>
    <w:p>
      <w:pPr>
        <w:spacing w:line="360" w:lineRule="auto"/>
        <w:ind w:firstLine="720"/>
        <w:jc w:val="both"/>
        <w:rPr>
          <w:color w:val="000000"/>
          <w:szCs w:val="28"/>
          <w:lang w:val="pt-BR"/>
        </w:rPr>
      </w:pPr>
      <w:r>
        <w:rPr>
          <w:color w:val="000000"/>
          <w:szCs w:val="28"/>
          <w:lang w:val="pt-BR"/>
        </w:rPr>
        <w:t>Năm học 2020-2021, trường có 38 giáo viên được phân công trực tiếp làm công tác chăm sóc và giáo dục trẻ</w:t>
      </w:r>
      <w:r>
        <w:rPr>
          <w:szCs w:val="28"/>
          <w:lang w:val="pt-BR"/>
        </w:rPr>
        <w:t xml:space="preserve">, </w:t>
      </w:r>
      <w:r>
        <w:rPr>
          <w:bCs/>
          <w:iCs/>
          <w:szCs w:val="28"/>
          <w:lang w:val="pt-BR"/>
        </w:rPr>
        <w:t xml:space="preserve">trong đó </w:t>
      </w:r>
      <w:r>
        <w:rPr>
          <w:bCs/>
          <w:iCs/>
          <w:color w:val="0D0D0D"/>
          <w:szCs w:val="28"/>
          <w:lang w:val="pt-BR"/>
        </w:rPr>
        <w:t>trình độ chuyên môn</w:t>
      </w:r>
      <w:r>
        <w:rPr>
          <w:bCs/>
          <w:iCs/>
          <w:szCs w:val="28"/>
          <w:lang w:val="pt-BR"/>
        </w:rPr>
        <w:t xml:space="preserve"> trên chuẩn là 24/38, đạt tỷ lệ 63.2%, đạt chuẩn là 14/38, tỷ lệ 36.8%</w:t>
      </w:r>
      <w:r>
        <w:rPr>
          <w:szCs w:val="28"/>
          <w:lang w:val="pt-BR"/>
        </w:rPr>
        <w:t xml:space="preserve">. </w:t>
      </w:r>
      <w:r>
        <w:rPr>
          <w:bCs/>
          <w:iCs/>
          <w:szCs w:val="28"/>
          <w:lang w:val="pt-BR"/>
        </w:rPr>
        <w:t>T</w:t>
      </w:r>
      <w:r>
        <w:rPr>
          <w:szCs w:val="28"/>
          <w:lang w:val="pt-BR"/>
        </w:rPr>
        <w:t>ổng số học sinh tính đến</w:t>
      </w:r>
      <w:r>
        <w:rPr>
          <w:color w:val="000000"/>
          <w:szCs w:val="28"/>
          <w:lang w:val="pt-BR"/>
        </w:rPr>
        <w:t xml:space="preserve"> tháng 12 năm 2021 có 494 trẻ chia thành 18 nhóm lớp từ 6 tháng đến 5-6 tuổi. Trường có Chi bộ độc lập gồm 16 đảng viên; </w:t>
      </w:r>
      <w:r>
        <w:rPr>
          <w:szCs w:val="28"/>
          <w:lang w:val="pt-BR"/>
        </w:rPr>
        <w:t>Chi bộ đạt “Hoàn thành xuất sắc nhiệm vụ” năm 2016 và 2017, “Hoàn thành tốt nhiệm vụ” liên tục từ năm 2018 đến năm 2020</w:t>
      </w:r>
      <w:r>
        <w:rPr>
          <w:color w:val="000000"/>
          <w:szCs w:val="28"/>
          <w:lang w:val="pt-BR"/>
        </w:rPr>
        <w:t>, giữ vai trò hạt nhân lãnh đạo trong toàn bộ hoạt động của nhà trường. Tổ chức Công đoàn nhiều năm liền hoàn thành xuất sắc. Tổ chức Đoàn Thanh niên Cộng sản Hồ Chí Minh hoàn thành xuất sắc nhiệm vụ. Ban đại diện cha mẹ trẻ đều hoạt động tích cực, phối hợp cùng nhà trường hoàn thành xuất sắc nhiệm vụ.</w:t>
      </w:r>
    </w:p>
    <w:p>
      <w:pPr>
        <w:tabs>
          <w:tab w:val="left" w:pos="720"/>
        </w:tabs>
        <w:spacing w:line="360" w:lineRule="auto"/>
        <w:ind w:firstLine="720"/>
        <w:jc w:val="both"/>
        <w:rPr>
          <w:bCs/>
          <w:iCs/>
          <w:color w:val="000000"/>
          <w:szCs w:val="28"/>
          <w:lang w:val="pt-BR"/>
        </w:rPr>
      </w:pPr>
      <w:r>
        <w:rPr>
          <w:bCs/>
          <w:iCs/>
          <w:color w:val="000000"/>
          <w:szCs w:val="28"/>
          <w:lang w:val="pt-BR"/>
        </w:rPr>
        <w:t>2. Mục đích tự đánh giá</w:t>
      </w:r>
    </w:p>
    <w:p>
      <w:pPr>
        <w:tabs>
          <w:tab w:val="left" w:pos="720"/>
        </w:tabs>
        <w:spacing w:line="360" w:lineRule="auto"/>
        <w:ind w:firstLine="720"/>
        <w:jc w:val="both"/>
        <w:rPr>
          <w:bCs/>
          <w:iCs/>
          <w:szCs w:val="28"/>
          <w:lang w:val="pt-BR"/>
        </w:rPr>
      </w:pPr>
      <w:r>
        <w:rPr>
          <w:bCs/>
          <w:iCs/>
          <w:szCs w:val="28"/>
          <w:lang w:val="pt-BR"/>
        </w:rPr>
        <w:t>Qua việc tự đánh giá giúp nhà trường từng bước cải tiến và nâng cao chất lượng giáo dục, đáp ứng mục tiêu giáo dục trong giai đoạn hiện nay.</w:t>
      </w:r>
    </w:p>
    <w:p>
      <w:pPr>
        <w:tabs>
          <w:tab w:val="left" w:pos="720"/>
        </w:tabs>
        <w:spacing w:line="360" w:lineRule="auto"/>
        <w:ind w:firstLine="720"/>
        <w:jc w:val="both"/>
        <w:rPr>
          <w:bCs/>
          <w:iCs/>
          <w:szCs w:val="28"/>
          <w:lang w:val="pt-BR"/>
        </w:rPr>
      </w:pPr>
      <w:r>
        <w:rPr>
          <w:bCs/>
          <w:iCs/>
          <w:szCs w:val="28"/>
          <w:lang w:val="pt-BR"/>
        </w:rPr>
        <w:t>Thông qua kết quả tự đánh giá làm căn cứ giải trình với các cơ quan chức năng, xã hội về thực trạng chất lượng giáo dục nhà trường để được cơ quan chức năng đánh giá và công nhận Trường Mầm non 19/8 đạt tiêu chuẩn chất lượng giáo dục.</w:t>
      </w:r>
    </w:p>
    <w:p>
      <w:pPr>
        <w:spacing w:line="360" w:lineRule="auto"/>
        <w:ind w:firstLine="720"/>
        <w:jc w:val="both"/>
        <w:rPr>
          <w:color w:val="000000"/>
          <w:szCs w:val="28"/>
          <w:lang w:val="nb-NO"/>
        </w:rPr>
      </w:pPr>
      <w:r>
        <w:rPr>
          <w:color w:val="000000"/>
          <w:szCs w:val="28"/>
          <w:lang w:val="nb-NO"/>
        </w:rPr>
        <w:t>3. Tóm tắt quá trình và những vấn đề nổi bật trong hoạt động tự đánh giá</w:t>
      </w:r>
    </w:p>
    <w:p>
      <w:pPr>
        <w:tabs>
          <w:tab w:val="left" w:pos="720"/>
        </w:tabs>
        <w:spacing w:line="360" w:lineRule="auto"/>
        <w:ind w:firstLine="720"/>
        <w:jc w:val="both"/>
        <w:rPr>
          <w:bCs/>
          <w:iCs/>
          <w:szCs w:val="28"/>
          <w:lang w:val="pt-BR"/>
        </w:rPr>
      </w:pPr>
      <w:r>
        <w:rPr>
          <w:bCs/>
          <w:szCs w:val="28"/>
          <w:lang w:val="pt-BR"/>
        </w:rPr>
        <w:t xml:space="preserve">Thực hiện </w:t>
      </w:r>
      <w:r>
        <w:rPr>
          <w:bCs/>
          <w:iCs/>
          <w:szCs w:val="28"/>
          <w:lang w:val="pt-BR"/>
        </w:rPr>
        <w:t>Thông tư số 19/2018/TT-BGDĐT ngày 22 tháng 8 năm 2018 của Bộ Giáo dục và Đào tạo ban hành Quy định về kiểm định chất lượng giáo dục công nhận đạt chuẩn quốc gia đối với trường mầm non.</w:t>
      </w:r>
    </w:p>
    <w:p>
      <w:pPr>
        <w:tabs>
          <w:tab w:val="left" w:pos="720"/>
        </w:tabs>
        <w:spacing w:line="360" w:lineRule="auto"/>
        <w:ind w:firstLine="720"/>
        <w:jc w:val="both"/>
        <w:rPr>
          <w:bCs/>
          <w:iCs/>
          <w:szCs w:val="28"/>
          <w:lang w:val="pt-BR"/>
        </w:rPr>
      </w:pPr>
      <w:r>
        <w:rPr>
          <w:bCs/>
          <w:iCs/>
          <w:szCs w:val="28"/>
          <w:lang w:val="pt-BR"/>
        </w:rPr>
        <w:t>Trường Mầm non 19/8 tự kiểm định chất lượng nhà trường để góp phần đẩy mạnh công tác tự đánh giá và kiểm định chất lượng giáo dục. Quy trình tự đánh giá của trường được tiến hành như sau:</w:t>
      </w:r>
    </w:p>
    <w:p>
      <w:pPr>
        <w:spacing w:line="360" w:lineRule="auto"/>
        <w:ind w:firstLine="720"/>
        <w:jc w:val="both"/>
        <w:rPr>
          <w:color w:val="000000"/>
          <w:szCs w:val="28"/>
          <w:lang w:val="pt-BR"/>
        </w:rPr>
      </w:pPr>
      <w:r>
        <w:rPr>
          <w:color w:val="000000"/>
          <w:szCs w:val="28"/>
          <w:lang w:val="pt-BR"/>
        </w:rPr>
        <w:t xml:space="preserve">Ngày 01 tháng </w:t>
      </w:r>
      <w:r>
        <w:rPr>
          <w:color w:val="000000"/>
          <w:szCs w:val="28"/>
          <w:lang w:val="vi-VN"/>
        </w:rPr>
        <w:t>1</w:t>
      </w:r>
      <w:r>
        <w:rPr>
          <w:color w:val="000000"/>
          <w:szCs w:val="28"/>
          <w:lang w:val="pt-BR"/>
        </w:rPr>
        <w:t>1 năm 2021: n</w:t>
      </w:r>
      <w:r>
        <w:rPr>
          <w:szCs w:val="28"/>
          <w:lang w:val="pt-BR"/>
        </w:rPr>
        <w:t xml:space="preserve">hà trường thành lập Hội đồng tự đánh giá, phân công nhiệm vụ cụ thể cho từng thành viên, phân công dự thảo kế hoạch đánh giá, thông qua buổi </w:t>
      </w:r>
      <w:r>
        <w:rPr>
          <w:bCs/>
          <w:szCs w:val="28"/>
          <w:lang w:val="pt-BR"/>
        </w:rPr>
        <w:t xml:space="preserve">họp Hội đồng sư phạm và triển khai công tác kiểm định chất lượng giáo dục trường mầm non, tập huấn </w:t>
      </w:r>
      <w:r>
        <w:rPr>
          <w:szCs w:val="28"/>
          <w:lang w:val="pt-BR"/>
        </w:rPr>
        <w:t>cán bộ quản lý, giáo viên, nhân viên.</w:t>
      </w:r>
    </w:p>
    <w:p>
      <w:pPr>
        <w:spacing w:line="360" w:lineRule="auto"/>
        <w:ind w:firstLine="720"/>
        <w:jc w:val="both"/>
        <w:rPr>
          <w:szCs w:val="28"/>
          <w:lang w:val="pt-BR"/>
        </w:rPr>
      </w:pPr>
      <w:r>
        <w:rPr>
          <w:color w:val="000000"/>
          <w:szCs w:val="28"/>
          <w:lang w:val="pt-BR"/>
        </w:rPr>
        <w:t xml:space="preserve">Từ ngày 01 tháng 11 năm 2021 đến ngày 02 tháng </w:t>
      </w:r>
      <w:r>
        <w:rPr>
          <w:color w:val="000000"/>
          <w:szCs w:val="28"/>
          <w:lang w:val="vi-VN"/>
        </w:rPr>
        <w:t>1</w:t>
      </w:r>
      <w:r>
        <w:rPr>
          <w:color w:val="000000"/>
          <w:szCs w:val="28"/>
          <w:lang w:val="pt-BR"/>
        </w:rPr>
        <w:t xml:space="preserve">2 năm 2021: </w:t>
      </w:r>
      <w:r>
        <w:rPr>
          <w:szCs w:val="28"/>
          <w:lang w:val="pt-BR"/>
        </w:rPr>
        <w:t>các nhóm thu thập, mã hóa các minh chứng, phân công cá nhân viết phiếu đánh giá tiêu chí.</w:t>
      </w:r>
    </w:p>
    <w:p>
      <w:pPr>
        <w:spacing w:line="360" w:lineRule="auto"/>
        <w:ind w:firstLine="720"/>
        <w:jc w:val="both"/>
        <w:rPr>
          <w:szCs w:val="28"/>
          <w:lang w:val="pt-BR"/>
        </w:rPr>
      </w:pPr>
      <w:r>
        <w:rPr>
          <w:color w:val="000000"/>
          <w:szCs w:val="28"/>
          <w:lang w:val="pt-BR"/>
        </w:rPr>
        <w:t xml:space="preserve">Ngày 03 tháng </w:t>
      </w:r>
      <w:r>
        <w:rPr>
          <w:color w:val="000000"/>
          <w:szCs w:val="28"/>
          <w:lang w:val="vi-VN"/>
        </w:rPr>
        <w:t>1</w:t>
      </w:r>
      <w:r>
        <w:rPr>
          <w:color w:val="000000"/>
          <w:szCs w:val="28"/>
          <w:lang w:val="pt-BR"/>
        </w:rPr>
        <w:t>2 năm 2021: thông qua</w:t>
      </w:r>
      <w:r>
        <w:rPr>
          <w:szCs w:val="28"/>
          <w:lang w:val="pt-BR"/>
        </w:rPr>
        <w:t xml:space="preserve"> hoạt động tự đánh giá của các thành viên, tổ nhóm, Hội đồng tự đánh giá thống nhất về mức độ đơn vị đạt được theo từng tiêu chuẩn, tiêu chí và thông qua đề cương chi tiết báo cáo tự đánh giá.</w:t>
      </w:r>
    </w:p>
    <w:p>
      <w:pPr>
        <w:spacing w:line="360" w:lineRule="auto"/>
        <w:ind w:firstLine="720"/>
        <w:jc w:val="both"/>
        <w:rPr>
          <w:szCs w:val="28"/>
          <w:lang w:val="pt-BR"/>
        </w:rPr>
      </w:pPr>
      <w:r>
        <w:rPr>
          <w:color w:val="000000"/>
          <w:szCs w:val="28"/>
          <w:lang w:val="pt-BR"/>
        </w:rPr>
        <w:t xml:space="preserve">Từ ngày 04 tháng </w:t>
      </w:r>
      <w:r>
        <w:rPr>
          <w:color w:val="000000"/>
          <w:szCs w:val="28"/>
          <w:lang w:val="vi-VN"/>
        </w:rPr>
        <w:t>1</w:t>
      </w:r>
      <w:r>
        <w:rPr>
          <w:color w:val="000000"/>
          <w:szCs w:val="28"/>
          <w:lang w:val="pt-BR"/>
        </w:rPr>
        <w:t xml:space="preserve">2 năm 2021 đến ngày 09 tháng </w:t>
      </w:r>
      <w:r>
        <w:rPr>
          <w:color w:val="000000"/>
          <w:szCs w:val="28"/>
          <w:lang w:val="vi-VN"/>
        </w:rPr>
        <w:t>1</w:t>
      </w:r>
      <w:r>
        <w:rPr>
          <w:color w:val="000000"/>
          <w:szCs w:val="28"/>
          <w:lang w:val="pt-BR"/>
        </w:rPr>
        <w:t>2 năm 2021:</w:t>
      </w:r>
      <w:r>
        <w:rPr>
          <w:szCs w:val="28"/>
          <w:lang w:val="pt-BR"/>
        </w:rPr>
        <w:t xml:space="preserve"> họp Hội đồng tự đánh giá để thông qua báo cáo tự đánh giá đã sửa chữa, xử lý các ý kiến đóng góp.</w:t>
      </w:r>
    </w:p>
    <w:p>
      <w:pPr>
        <w:spacing w:line="360" w:lineRule="auto"/>
        <w:ind w:firstLine="720"/>
        <w:jc w:val="both"/>
        <w:rPr>
          <w:szCs w:val="28"/>
          <w:lang w:val="pt-BR"/>
        </w:rPr>
      </w:pPr>
      <w:r>
        <w:rPr>
          <w:color w:val="000000"/>
          <w:szCs w:val="28"/>
          <w:lang w:val="pt-BR"/>
        </w:rPr>
        <w:t>Ngày 10 tháng 12 năm 2021 đến ngày 24 tháng 12 năm 2021:</w:t>
      </w:r>
      <w:r>
        <w:rPr>
          <w:szCs w:val="28"/>
          <w:lang w:val="pt-BR"/>
        </w:rPr>
        <w:t xml:space="preserve"> hoàn thiện báo cáo tự đánh giá.</w:t>
      </w:r>
    </w:p>
    <w:p>
      <w:pPr>
        <w:spacing w:line="360" w:lineRule="auto"/>
        <w:ind w:firstLine="720"/>
        <w:jc w:val="both"/>
        <w:rPr>
          <w:szCs w:val="28"/>
          <w:lang w:val="pt-BR"/>
        </w:rPr>
      </w:pPr>
      <w:r>
        <w:rPr>
          <w:bCs/>
          <w:color w:val="000000"/>
          <w:szCs w:val="28"/>
          <w:lang w:val="pt-BR"/>
        </w:rPr>
        <w:t>Ngày 28 tháng 12 năm 2021: thực</w:t>
      </w:r>
      <w:r>
        <w:rPr>
          <w:bCs/>
          <w:szCs w:val="28"/>
          <w:lang w:val="pt-BR"/>
        </w:rPr>
        <w:t xml:space="preserve"> hiện</w:t>
      </w:r>
      <w:r>
        <w:rPr>
          <w:szCs w:val="28"/>
          <w:lang w:val="pt-BR"/>
        </w:rPr>
        <w:t xml:space="preserve"> công bố bảng báo cáo tự đánh giá đã hoàn thiện</w:t>
      </w:r>
      <w:r>
        <w:rPr>
          <w:bCs/>
          <w:szCs w:val="28"/>
          <w:lang w:val="pt-BR"/>
        </w:rPr>
        <w:t>.</w:t>
      </w:r>
    </w:p>
    <w:p>
      <w:pPr>
        <w:spacing w:line="360" w:lineRule="auto"/>
        <w:ind w:firstLine="720"/>
        <w:jc w:val="both"/>
        <w:rPr>
          <w:b/>
          <w:szCs w:val="28"/>
          <w:lang w:val="sv-SE"/>
        </w:rPr>
      </w:pPr>
      <w:r>
        <w:rPr>
          <w:b/>
          <w:szCs w:val="28"/>
          <w:lang w:val="sv-SE"/>
        </w:rPr>
        <w:t>B. TỰ ĐÁNH GIÁ</w:t>
      </w:r>
    </w:p>
    <w:p>
      <w:pPr>
        <w:spacing w:line="360" w:lineRule="auto"/>
        <w:ind w:firstLine="720"/>
        <w:jc w:val="both"/>
        <w:rPr>
          <w:b/>
          <w:bCs/>
          <w:szCs w:val="28"/>
          <w:lang w:val="sv-SE"/>
        </w:rPr>
      </w:pPr>
      <w:r>
        <w:rPr>
          <w:b/>
          <w:bCs/>
          <w:szCs w:val="28"/>
          <w:lang w:val="sv-SE"/>
        </w:rPr>
        <w:t>Tiêu chuẩn</w:t>
      </w:r>
      <w:r>
        <w:rPr>
          <w:b/>
          <w:szCs w:val="28"/>
          <w:lang w:val="sv-SE"/>
        </w:rPr>
        <w:t xml:space="preserve"> </w:t>
      </w:r>
      <w:r>
        <w:rPr>
          <w:b/>
          <w:bCs/>
          <w:szCs w:val="28"/>
          <w:lang w:val="sv-SE"/>
        </w:rPr>
        <w:t>1</w:t>
      </w:r>
      <w:r>
        <w:rPr>
          <w:b/>
          <w:szCs w:val="28"/>
          <w:lang w:val="sv-SE"/>
        </w:rPr>
        <w:t xml:space="preserve">: </w:t>
      </w:r>
      <w:r>
        <w:rPr>
          <w:b/>
          <w:szCs w:val="28"/>
          <w:lang w:val="pt-BR"/>
        </w:rPr>
        <w:t>Tổ chức và quản lý nhà trường</w:t>
      </w:r>
    </w:p>
    <w:p>
      <w:pPr>
        <w:spacing w:line="360" w:lineRule="auto"/>
        <w:ind w:firstLine="720"/>
        <w:jc w:val="both"/>
        <w:rPr>
          <w:szCs w:val="28"/>
          <w:lang w:val="sv-SE"/>
        </w:rPr>
      </w:pPr>
      <w:r>
        <w:rPr>
          <w:b/>
          <w:szCs w:val="28"/>
          <w:lang w:val="sv-SE"/>
        </w:rPr>
        <w:t xml:space="preserve">Mở đầu: </w:t>
      </w:r>
    </w:p>
    <w:p>
      <w:pPr>
        <w:autoSpaceDE w:val="0"/>
        <w:autoSpaceDN w:val="0"/>
        <w:adjustRightInd w:val="0"/>
        <w:spacing w:line="360" w:lineRule="auto"/>
        <w:ind w:firstLine="720"/>
        <w:jc w:val="both"/>
        <w:rPr>
          <w:bCs/>
          <w:szCs w:val="28"/>
          <w:lang w:val="sv-SE"/>
        </w:rPr>
      </w:pPr>
      <w:bookmarkStart w:id="0" w:name="OLE_LINK3"/>
      <w:bookmarkStart w:id="1" w:name="OLE_LINK4"/>
      <w:r>
        <w:rPr>
          <w:iCs/>
          <w:szCs w:val="28"/>
          <w:lang w:val="sv-SE"/>
        </w:rPr>
        <w:t xml:space="preserve">Trường Mầm non 19/8 xây dựng kế hoạch năm học hằng năm thể hiện được phương hướng, chiến lược xây dựng và phát triển nhà trường. Trường có cơ cấu tổ chức bộ máy theo quy định tại Điều lệ trường mầm non; </w:t>
      </w:r>
      <w:r>
        <w:rPr>
          <w:bCs/>
          <w:szCs w:val="28"/>
          <w:lang w:val="sv-SE"/>
        </w:rPr>
        <w:t>thực hiện tốt công tác quản lý chuyên môn, tài chính, tài sản. Bên cạnh đó, trường còn chú trọng công tác chăm sóc sức khỏe, đảm bảo an ninh trật tự, an toàn tuyệt đối cho cán bộ quản lý, giáo viên, nhân viên.</w:t>
      </w:r>
    </w:p>
    <w:p>
      <w:pPr>
        <w:spacing w:line="360" w:lineRule="auto"/>
        <w:ind w:firstLine="720"/>
        <w:jc w:val="both"/>
        <w:rPr>
          <w:iCs/>
          <w:szCs w:val="28"/>
          <w:lang w:val="sv-SE"/>
        </w:rPr>
      </w:pPr>
      <w:r>
        <w:rPr>
          <w:iCs/>
          <w:szCs w:val="28"/>
          <w:lang w:val="sv-SE"/>
        </w:rPr>
        <w:t xml:space="preserve">Các hội đồng trong trường làm việc theo nguyên tắc tập trung dân chủ và có sự phối hợp chặt chẽ để thực hiện tốt nhiệm vụ được giao. </w:t>
      </w:r>
      <w:r>
        <w:rPr>
          <w:szCs w:val="28"/>
          <w:lang w:val="sv-SE"/>
        </w:rPr>
        <w:t>Cán bộ quản lý, giáo viên, nhân viên nhà trường luôn chấp hành tốt chủ trương, chính sách của Đảng, pháp luật của Nhà nước, quy định của chính quyền địa phương và cơ quan quản lý giáo dục cấp trên; thực hiện tốt các phong trào thi đua do ngành giáo dục và địa phương phát động</w:t>
      </w:r>
      <w:r>
        <w:rPr>
          <w:iCs/>
          <w:szCs w:val="28"/>
          <w:lang w:val="sv-SE"/>
        </w:rPr>
        <w:t>.</w:t>
      </w:r>
      <w:bookmarkEnd w:id="0"/>
      <w:bookmarkEnd w:id="1"/>
    </w:p>
    <w:p>
      <w:pPr>
        <w:spacing w:line="360" w:lineRule="auto"/>
        <w:ind w:firstLine="720"/>
        <w:jc w:val="both"/>
        <w:rPr>
          <w:i/>
          <w:iCs/>
          <w:color w:val="000000"/>
          <w:szCs w:val="28"/>
          <w:lang w:val="sv-SE"/>
        </w:rPr>
      </w:pPr>
      <w:r>
        <w:rPr>
          <w:b/>
          <w:bCs/>
          <w:i/>
          <w:color w:val="000000"/>
          <w:szCs w:val="28"/>
          <w:lang w:val="sv-SE"/>
        </w:rPr>
        <w:t xml:space="preserve">Tiêu chí 1.1: </w:t>
      </w:r>
      <w:r>
        <w:rPr>
          <w:b/>
          <w:i/>
          <w:color w:val="000000"/>
          <w:szCs w:val="28"/>
          <w:lang w:val="sv-SE"/>
        </w:rPr>
        <w:t>Phương hướng, chiến lược xây dựng và phát triển nhà trường</w:t>
      </w:r>
      <w:r>
        <w:rPr>
          <w:b/>
          <w:i/>
          <w:color w:val="000000"/>
          <w:szCs w:val="28"/>
          <w:lang w:val="vi-VN"/>
        </w:rPr>
        <w:t xml:space="preserve"> </w:t>
      </w:r>
    </w:p>
    <w:p>
      <w:pPr>
        <w:tabs>
          <w:tab w:val="left" w:pos="1400"/>
        </w:tabs>
        <w:spacing w:line="360" w:lineRule="auto"/>
        <w:ind w:firstLine="720"/>
        <w:jc w:val="both"/>
        <w:rPr>
          <w:color w:val="000000"/>
          <w:szCs w:val="28"/>
          <w:lang w:val="sv-SE"/>
        </w:rPr>
      </w:pPr>
      <w:r>
        <w:rPr>
          <w:color w:val="000000"/>
          <w:szCs w:val="28"/>
          <w:lang w:val="sv-SE"/>
        </w:rPr>
        <w:t>Mức 1:</w:t>
      </w:r>
    </w:p>
    <w:p>
      <w:pPr>
        <w:spacing w:line="360" w:lineRule="auto"/>
        <w:ind w:firstLine="720"/>
        <w:jc w:val="both"/>
        <w:rPr>
          <w:i/>
          <w:color w:val="000000"/>
          <w:szCs w:val="28"/>
          <w:lang w:val="sv-SE"/>
        </w:rPr>
      </w:pPr>
      <w:r>
        <w:rPr>
          <w:i/>
          <w:color w:val="000000"/>
          <w:szCs w:val="28"/>
          <w:lang w:val="sv-SE"/>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pPr>
        <w:spacing w:line="360" w:lineRule="auto"/>
        <w:ind w:firstLine="720"/>
        <w:jc w:val="both"/>
        <w:rPr>
          <w:i/>
          <w:color w:val="000000"/>
          <w:szCs w:val="28"/>
          <w:lang w:val="sv-SE"/>
        </w:rPr>
      </w:pPr>
      <w:r>
        <w:rPr>
          <w:i/>
          <w:color w:val="000000"/>
          <w:szCs w:val="28"/>
          <w:lang w:val="sv-SE"/>
        </w:rPr>
        <w:t>b) Được xác định bằng văn bản và cấp có thẩm quyền phê duyệt;</w:t>
      </w:r>
    </w:p>
    <w:p>
      <w:pPr>
        <w:spacing w:line="360" w:lineRule="auto"/>
        <w:ind w:firstLine="720"/>
        <w:jc w:val="both"/>
        <w:rPr>
          <w:i/>
          <w:color w:val="000000"/>
          <w:szCs w:val="28"/>
          <w:lang w:val="sv-SE"/>
        </w:rPr>
      </w:pPr>
      <w:r>
        <w:rPr>
          <w:i/>
          <w:color w:val="000000"/>
          <w:szCs w:val="28"/>
          <w:lang w:val="sv-SE"/>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pPr>
        <w:tabs>
          <w:tab w:val="left" w:pos="1400"/>
        </w:tabs>
        <w:spacing w:line="360" w:lineRule="auto"/>
        <w:ind w:firstLine="720"/>
        <w:jc w:val="both"/>
        <w:rPr>
          <w:color w:val="000000"/>
          <w:szCs w:val="28"/>
          <w:lang w:val="sv-SE"/>
        </w:rPr>
      </w:pPr>
      <w:r>
        <w:rPr>
          <w:color w:val="000000"/>
          <w:szCs w:val="28"/>
          <w:lang w:val="sv-SE"/>
        </w:rPr>
        <w:t>Mức 2:</w:t>
      </w:r>
    </w:p>
    <w:p>
      <w:pPr>
        <w:spacing w:line="360" w:lineRule="auto"/>
        <w:ind w:firstLine="720"/>
        <w:jc w:val="both"/>
        <w:rPr>
          <w:i/>
          <w:color w:val="000000"/>
          <w:szCs w:val="28"/>
          <w:lang w:val="sv-SE"/>
        </w:rPr>
      </w:pPr>
      <w:r>
        <w:rPr>
          <w:i/>
          <w:color w:val="000000"/>
          <w:szCs w:val="28"/>
          <w:lang w:val="sv-SE"/>
        </w:rPr>
        <w:t>Nhà trường có các giải pháp giám sát việc thực hiện phương hướng, chiến lược xây dựng và phát triển.</w:t>
      </w:r>
    </w:p>
    <w:p>
      <w:pPr>
        <w:spacing w:line="360" w:lineRule="auto"/>
        <w:ind w:firstLine="720"/>
        <w:jc w:val="both"/>
        <w:rPr>
          <w:color w:val="000000"/>
          <w:szCs w:val="28"/>
          <w:lang w:val="sv-SE"/>
        </w:rPr>
      </w:pPr>
      <w:r>
        <w:rPr>
          <w:color w:val="000000"/>
          <w:szCs w:val="28"/>
          <w:lang w:val="sv-SE"/>
        </w:rPr>
        <w:t>Mức 3:</w:t>
      </w:r>
    </w:p>
    <w:p>
      <w:pPr>
        <w:spacing w:line="360" w:lineRule="auto"/>
        <w:ind w:firstLine="720"/>
        <w:jc w:val="both"/>
        <w:rPr>
          <w:i/>
          <w:color w:val="000000"/>
          <w:szCs w:val="28"/>
          <w:lang w:val="sv-SE"/>
        </w:rPr>
      </w:pPr>
      <w:r>
        <w:rPr>
          <w:i/>
          <w:color w:val="000000"/>
          <w:szCs w:val="28"/>
          <w:lang w:val="sv-SE"/>
        </w:rPr>
        <w:t>Đ</w:t>
      </w:r>
      <w:r>
        <w:rPr>
          <w:i/>
          <w:color w:val="000000"/>
          <w:szCs w:val="28"/>
          <w:lang w:val="vi-VN"/>
        </w:rPr>
        <w:t>ịnh kỳ rà soát, bổ sung, điều chỉnh</w:t>
      </w:r>
      <w:r>
        <w:rPr>
          <w:i/>
          <w:color w:val="000000"/>
          <w:szCs w:val="28"/>
          <w:lang w:val="sv-SE"/>
        </w:rPr>
        <w:t xml:space="preserve"> p</w:t>
      </w:r>
      <w:r>
        <w:rPr>
          <w:rFonts w:eastAsia="Calibri"/>
          <w:i/>
          <w:color w:val="000000"/>
          <w:szCs w:val="28"/>
          <w:lang w:val="vi-VN"/>
        </w:rPr>
        <w:t>hương hướng</w:t>
      </w:r>
      <w:r>
        <w:rPr>
          <w:rFonts w:eastAsia="Calibri"/>
          <w:i/>
          <w:color w:val="000000"/>
          <w:szCs w:val="28"/>
          <w:lang w:val="sv-SE"/>
        </w:rPr>
        <w:t>,</w:t>
      </w:r>
      <w:r>
        <w:rPr>
          <w:rFonts w:eastAsia="Calibri"/>
          <w:i/>
          <w:color w:val="000000"/>
          <w:szCs w:val="28"/>
          <w:lang w:val="vi-VN"/>
        </w:rPr>
        <w:t xml:space="preserve"> chiến lược xây dựng và phát triển</w:t>
      </w:r>
      <w:r>
        <w:rPr>
          <w:rFonts w:eastAsia="Calibri"/>
          <w:i/>
          <w:color w:val="000000"/>
          <w:szCs w:val="28"/>
          <w:lang w:val="sv-SE"/>
        </w:rPr>
        <w:t xml:space="preserve">. </w:t>
      </w:r>
      <w:r>
        <w:rPr>
          <w:i/>
          <w:color w:val="000000"/>
          <w:szCs w:val="28"/>
          <w:lang w:val="vi-VN"/>
        </w:rPr>
        <w:t xml:space="preserve">Tổ chức xây dựng </w:t>
      </w:r>
      <w:r>
        <w:rPr>
          <w:i/>
          <w:color w:val="000000"/>
          <w:szCs w:val="28"/>
          <w:lang w:val="sv-SE"/>
        </w:rPr>
        <w:t>p</w:t>
      </w:r>
      <w:r>
        <w:rPr>
          <w:rFonts w:eastAsia="Calibri"/>
          <w:i/>
          <w:color w:val="000000"/>
          <w:szCs w:val="28"/>
          <w:lang w:val="vi-VN"/>
        </w:rPr>
        <w:t>hương hướng</w:t>
      </w:r>
      <w:r>
        <w:rPr>
          <w:rFonts w:eastAsia="Calibri"/>
          <w:i/>
          <w:color w:val="000000"/>
          <w:szCs w:val="28"/>
          <w:lang w:val="sv-SE"/>
        </w:rPr>
        <w:t>,</w:t>
      </w:r>
      <w:r>
        <w:rPr>
          <w:rFonts w:eastAsia="Calibri"/>
          <w:i/>
          <w:color w:val="000000"/>
          <w:szCs w:val="28"/>
          <w:lang w:val="vi-VN"/>
        </w:rPr>
        <w:t xml:space="preserve"> chiến lược </w:t>
      </w:r>
      <w:r>
        <w:rPr>
          <w:rFonts w:eastAsia="Calibri"/>
          <w:i/>
          <w:color w:val="000000"/>
          <w:szCs w:val="28"/>
          <w:lang w:val="sv-SE"/>
        </w:rPr>
        <w:t xml:space="preserve">xây dựng </w:t>
      </w:r>
      <w:r>
        <w:rPr>
          <w:rFonts w:eastAsia="Calibri"/>
          <w:i/>
          <w:color w:val="000000"/>
          <w:szCs w:val="28"/>
          <w:lang w:val="vi-VN"/>
        </w:rPr>
        <w:t>và phát triển</w:t>
      </w:r>
      <w:r>
        <w:rPr>
          <w:i/>
          <w:color w:val="000000"/>
          <w:szCs w:val="28"/>
          <w:lang w:val="vi-VN"/>
        </w:rPr>
        <w:t xml:space="preserve"> có sự tham gia của các thành viên trong Hội đồng trường (Hội đồng quản trị đối với trường tư thục), cán bộ quản lý, giáo viên, nhân viên, cha mẹ </w:t>
      </w:r>
      <w:r>
        <w:rPr>
          <w:i/>
          <w:color w:val="000000"/>
          <w:szCs w:val="28"/>
        </w:rPr>
        <w:t>trẻ</w:t>
      </w:r>
      <w:r>
        <w:rPr>
          <w:i/>
          <w:color w:val="000000"/>
          <w:szCs w:val="28"/>
          <w:lang w:val="vi-VN"/>
        </w:rPr>
        <w:t xml:space="preserve"> và cộng đồng.</w:t>
      </w:r>
    </w:p>
    <w:p>
      <w:pPr>
        <w:spacing w:line="360" w:lineRule="auto"/>
        <w:ind w:firstLine="720"/>
        <w:jc w:val="both"/>
        <w:rPr>
          <w:b/>
          <w:szCs w:val="28"/>
          <w:lang w:val="vi-VN"/>
        </w:rPr>
      </w:pPr>
      <w:r>
        <w:rPr>
          <w:b/>
          <w:szCs w:val="28"/>
          <w:lang w:val="sv-SE"/>
        </w:rPr>
        <w:t xml:space="preserve">1. </w:t>
      </w:r>
      <w:r>
        <w:rPr>
          <w:b/>
          <w:szCs w:val="28"/>
          <w:lang w:val="vi-VN"/>
        </w:rPr>
        <w:t>Mô tả hiện trạng</w:t>
      </w:r>
    </w:p>
    <w:p>
      <w:pPr>
        <w:tabs>
          <w:tab w:val="left" w:pos="1400"/>
        </w:tabs>
        <w:spacing w:line="360" w:lineRule="auto"/>
        <w:ind w:firstLine="720"/>
        <w:jc w:val="both"/>
        <w:rPr>
          <w:szCs w:val="28"/>
          <w:lang w:val="sv-SE"/>
        </w:rPr>
      </w:pPr>
      <w:r>
        <w:rPr>
          <w:szCs w:val="28"/>
          <w:lang w:val="sv-SE"/>
        </w:rPr>
        <w:t>Mức 1:</w:t>
      </w:r>
    </w:p>
    <w:p>
      <w:pPr>
        <w:tabs>
          <w:tab w:val="left" w:pos="1400"/>
        </w:tabs>
        <w:spacing w:line="360" w:lineRule="auto"/>
        <w:ind w:firstLine="720"/>
        <w:jc w:val="both"/>
        <w:rPr>
          <w:szCs w:val="28"/>
          <w:lang w:val="sv-SE"/>
        </w:rPr>
      </w:pPr>
      <w:r>
        <w:rPr>
          <w:szCs w:val="28"/>
          <w:lang w:val="sv-SE"/>
        </w:rPr>
        <w:t xml:space="preserve">a) Nhà trường xây dựng kế hoạch chiến lược xây dựng và phát triển nhà trường phù hợp với mục tiêu giáo dục mầm non được quy định tại Luật Giáo dục </w:t>
      </w:r>
      <w:r>
        <w:rPr>
          <w:szCs w:val="28"/>
          <w:lang w:val="vi-VN"/>
        </w:rPr>
        <w:t>[H1-1.1-01]</w:t>
      </w:r>
      <w:r>
        <w:rPr>
          <w:szCs w:val="28"/>
          <w:lang w:val="sv-SE"/>
        </w:rPr>
        <w:t>; phù hợp với định hướng phát triển kinh tế - xã hội của địa phương theo từng giai đoạn và các nguồn lực của nhà trường</w:t>
      </w:r>
      <w:r>
        <w:rPr>
          <w:szCs w:val="28"/>
          <w:lang w:val="vi-VN"/>
        </w:rPr>
        <w:t xml:space="preserve"> [H1-1.1-02]. </w:t>
      </w:r>
    </w:p>
    <w:p>
      <w:pPr>
        <w:tabs>
          <w:tab w:val="left" w:pos="1400"/>
        </w:tabs>
        <w:spacing w:line="360" w:lineRule="auto"/>
        <w:ind w:firstLine="720"/>
        <w:jc w:val="both"/>
        <w:rPr>
          <w:szCs w:val="28"/>
          <w:lang w:val="da-DK"/>
        </w:rPr>
      </w:pPr>
      <w:r>
        <w:rPr>
          <w:szCs w:val="28"/>
          <w:lang w:val="sv-SE"/>
        </w:rPr>
        <w:t>b) Kế hoạch chiến lược xây dựng và phát triển nhà trường được xác định bằng văn bản và được Phòng Giáo dục và Đào tạo huyện Hóc Môn phê duyệt</w:t>
      </w:r>
      <w:r>
        <w:rPr>
          <w:szCs w:val="28"/>
          <w:lang w:val="sv-SE"/>
        </w:rPr>
        <w:br w:type="textWrapping"/>
      </w:r>
      <w:r>
        <w:rPr>
          <w:szCs w:val="28"/>
          <w:lang w:val="da-DK"/>
        </w:rPr>
        <w:t>[H1-1.1-01].</w:t>
      </w:r>
    </w:p>
    <w:p>
      <w:pPr>
        <w:tabs>
          <w:tab w:val="left" w:pos="1400"/>
        </w:tabs>
        <w:spacing w:line="360" w:lineRule="auto"/>
        <w:ind w:firstLine="720"/>
        <w:jc w:val="both"/>
        <w:rPr>
          <w:szCs w:val="28"/>
          <w:lang w:val="da-DK"/>
        </w:rPr>
      </w:pPr>
      <w:r>
        <w:rPr>
          <w:szCs w:val="28"/>
          <w:lang w:val="sv-SE"/>
        </w:rPr>
        <w:t xml:space="preserve">c) Kế hoạch chiến lược xây dựng và phát triển nhà trường được công bố công khai bằng hình thức niêm yết tại đơn vị và đăng tải trên trang thông tin điện tử của nhà </w:t>
      </w:r>
      <w:r>
        <w:rPr>
          <w:color w:val="000000"/>
          <w:szCs w:val="28"/>
          <w:lang w:val="sv-SE"/>
        </w:rPr>
        <w:t>trường</w:t>
      </w:r>
      <w:r>
        <w:rPr>
          <w:color w:val="000000"/>
          <w:szCs w:val="28"/>
          <w:lang w:val="da-DK"/>
        </w:rPr>
        <w:t xml:space="preserve"> [H1-1.1-01].</w:t>
      </w:r>
    </w:p>
    <w:p>
      <w:pPr>
        <w:tabs>
          <w:tab w:val="left" w:pos="1400"/>
        </w:tabs>
        <w:spacing w:line="360" w:lineRule="auto"/>
        <w:ind w:firstLine="720"/>
        <w:jc w:val="both"/>
        <w:rPr>
          <w:szCs w:val="28"/>
          <w:lang w:val="da-DK"/>
        </w:rPr>
      </w:pPr>
      <w:r>
        <w:rPr>
          <w:szCs w:val="28"/>
          <w:lang w:val="da-DK"/>
        </w:rPr>
        <w:t>Mức 2:</w:t>
      </w:r>
    </w:p>
    <w:p>
      <w:pPr>
        <w:tabs>
          <w:tab w:val="left" w:pos="1400"/>
        </w:tabs>
        <w:spacing w:line="360" w:lineRule="auto"/>
        <w:ind w:firstLine="720"/>
        <w:jc w:val="both"/>
        <w:rPr>
          <w:szCs w:val="28"/>
          <w:lang w:val="da-DK"/>
        </w:rPr>
      </w:pPr>
      <w:r>
        <w:rPr>
          <w:szCs w:val="28"/>
          <w:lang w:val="nb-NO"/>
        </w:rPr>
        <w:t xml:space="preserve">Hằng năm, nhà trường xây dựng kế hoạch năm học để triển khai thực hiện kế hoạch chiến lược phát triển trường mầm non một cách cụ thể; đồng thời theo dõi, giám sát việc thực hiện phương hướng, chiến lược xây dựng và phát triển nhà trường một cách đầy đủ và hiệu </w:t>
      </w:r>
      <w:r>
        <w:rPr>
          <w:color w:val="000000"/>
          <w:szCs w:val="28"/>
          <w:lang w:val="nb-NO"/>
        </w:rPr>
        <w:t xml:space="preserve">quả. </w:t>
      </w:r>
      <w:r>
        <w:rPr>
          <w:color w:val="000000"/>
          <w:szCs w:val="28"/>
          <w:lang w:val="da-DK"/>
        </w:rPr>
        <w:t xml:space="preserve">Tuy nhiên, </w:t>
      </w:r>
      <w:r>
        <w:rPr>
          <w:rFonts w:eastAsia="Calibri"/>
          <w:color w:val="000000"/>
          <w:szCs w:val="28"/>
          <w:lang w:val="sv-SE"/>
        </w:rPr>
        <w:t xml:space="preserve">Số lượng cha mẹ trẻ tham gia </w:t>
      </w:r>
      <w:r>
        <w:rPr>
          <w:color w:val="000000"/>
          <w:szCs w:val="28"/>
          <w:lang w:val="vi-VN"/>
        </w:rPr>
        <w:t xml:space="preserve">xây dựng </w:t>
      </w:r>
      <w:r>
        <w:rPr>
          <w:color w:val="000000"/>
          <w:szCs w:val="28"/>
          <w:lang w:val="sv-SE"/>
        </w:rPr>
        <w:t>p</w:t>
      </w:r>
      <w:r>
        <w:rPr>
          <w:rFonts w:eastAsia="Calibri"/>
          <w:color w:val="000000"/>
          <w:szCs w:val="28"/>
          <w:lang w:val="vi-VN"/>
        </w:rPr>
        <w:t>hương hướng</w:t>
      </w:r>
      <w:r>
        <w:rPr>
          <w:rFonts w:eastAsia="Calibri"/>
          <w:color w:val="000000"/>
          <w:szCs w:val="28"/>
          <w:lang w:val="sv-SE"/>
        </w:rPr>
        <w:t>,</w:t>
      </w:r>
      <w:r>
        <w:rPr>
          <w:rFonts w:eastAsia="Calibri"/>
          <w:color w:val="000000"/>
          <w:szCs w:val="28"/>
          <w:lang w:val="vi-VN"/>
        </w:rPr>
        <w:t xml:space="preserve"> chiến lược phát triển</w:t>
      </w:r>
      <w:r>
        <w:rPr>
          <w:color w:val="000000"/>
          <w:szCs w:val="28"/>
          <w:lang w:val="vi-VN"/>
        </w:rPr>
        <w:t xml:space="preserve"> </w:t>
      </w:r>
      <w:r>
        <w:rPr>
          <w:color w:val="000000"/>
          <w:szCs w:val="28"/>
          <w:lang w:val="sv-SE"/>
        </w:rPr>
        <w:t>nhà trường chưa nhiều</w:t>
      </w:r>
      <w:r>
        <w:rPr>
          <w:color w:val="000000"/>
          <w:szCs w:val="28"/>
          <w:lang w:val="nb-NO"/>
        </w:rPr>
        <w:t xml:space="preserve"> </w:t>
      </w:r>
      <w:r>
        <w:rPr>
          <w:color w:val="000000"/>
          <w:szCs w:val="28"/>
          <w:lang w:val="da-DK"/>
        </w:rPr>
        <w:t>[H1-1.1-03]; [H1</w:t>
      </w:r>
      <w:r>
        <w:rPr>
          <w:szCs w:val="28"/>
          <w:lang w:val="da-DK"/>
        </w:rPr>
        <w:t>-1.1-04].</w:t>
      </w:r>
    </w:p>
    <w:p>
      <w:pPr>
        <w:tabs>
          <w:tab w:val="left" w:pos="1400"/>
        </w:tabs>
        <w:spacing w:line="360" w:lineRule="auto"/>
        <w:ind w:firstLine="720"/>
        <w:jc w:val="both"/>
        <w:rPr>
          <w:szCs w:val="28"/>
          <w:lang w:val="da-DK"/>
        </w:rPr>
      </w:pPr>
      <w:r>
        <w:rPr>
          <w:szCs w:val="28"/>
          <w:lang w:val="da-DK"/>
        </w:rPr>
        <w:t>Mức 3:</w:t>
      </w:r>
    </w:p>
    <w:p>
      <w:pPr>
        <w:spacing w:line="360" w:lineRule="auto"/>
        <w:ind w:firstLine="720"/>
        <w:jc w:val="both"/>
        <w:rPr>
          <w:color w:val="000000"/>
          <w:szCs w:val="28"/>
          <w:lang w:val="da-DK"/>
        </w:rPr>
      </w:pPr>
      <w:r>
        <w:rPr>
          <w:szCs w:val="28"/>
          <w:lang w:val="da-DK"/>
        </w:rPr>
        <w:t>Nhà trường có</w:t>
      </w:r>
      <w:r>
        <w:rPr>
          <w:szCs w:val="28"/>
          <w:lang w:val="vi-VN"/>
        </w:rPr>
        <w:t xml:space="preserve"> rà soát, bổ sung, điều chỉnh</w:t>
      </w:r>
      <w:r>
        <w:rPr>
          <w:szCs w:val="28"/>
          <w:lang w:val="da-DK"/>
        </w:rPr>
        <w:t xml:space="preserve"> p</w:t>
      </w:r>
      <w:r>
        <w:rPr>
          <w:rFonts w:eastAsia="Calibri"/>
          <w:szCs w:val="28"/>
          <w:lang w:val="vi-VN"/>
        </w:rPr>
        <w:t>hương hướng</w:t>
      </w:r>
      <w:r>
        <w:rPr>
          <w:rFonts w:eastAsia="Calibri"/>
          <w:szCs w:val="28"/>
          <w:lang w:val="da-DK"/>
        </w:rPr>
        <w:t>,</w:t>
      </w:r>
      <w:r>
        <w:rPr>
          <w:rFonts w:eastAsia="Calibri"/>
          <w:szCs w:val="28"/>
          <w:lang w:val="vi-VN"/>
        </w:rPr>
        <w:t xml:space="preserve"> chiến lược xây dựng và phát triển</w:t>
      </w:r>
      <w:r>
        <w:rPr>
          <w:rFonts w:eastAsia="Calibri"/>
          <w:szCs w:val="28"/>
          <w:lang w:val="da-DK"/>
        </w:rPr>
        <w:t xml:space="preserve"> phù hợp </w:t>
      </w:r>
      <w:r>
        <w:rPr>
          <w:szCs w:val="28"/>
          <w:lang w:val="da-DK"/>
        </w:rPr>
        <w:t>[H1-1.1-03]</w:t>
      </w:r>
      <w:r>
        <w:rPr>
          <w:rFonts w:eastAsia="Calibri"/>
          <w:szCs w:val="28"/>
          <w:lang w:val="da-DK"/>
        </w:rPr>
        <w:t xml:space="preserve">. Có sự tham gia của cha mẹ trẻ và cộng đồng trong việc </w:t>
      </w:r>
      <w:r>
        <w:rPr>
          <w:szCs w:val="28"/>
          <w:lang w:val="vi-VN"/>
        </w:rPr>
        <w:t xml:space="preserve">xây dựng </w:t>
      </w:r>
      <w:r>
        <w:rPr>
          <w:szCs w:val="28"/>
          <w:lang w:val="da-DK"/>
        </w:rPr>
        <w:t>p</w:t>
      </w:r>
      <w:r>
        <w:rPr>
          <w:rFonts w:eastAsia="Calibri"/>
          <w:szCs w:val="28"/>
          <w:lang w:val="vi-VN"/>
        </w:rPr>
        <w:t>hương hướng</w:t>
      </w:r>
      <w:r>
        <w:rPr>
          <w:rFonts w:eastAsia="Calibri"/>
          <w:szCs w:val="28"/>
          <w:lang w:val="da-DK"/>
        </w:rPr>
        <w:t>,</w:t>
      </w:r>
      <w:r>
        <w:rPr>
          <w:rFonts w:eastAsia="Calibri"/>
          <w:szCs w:val="28"/>
          <w:lang w:val="vi-VN"/>
        </w:rPr>
        <w:t xml:space="preserve"> chiến lược </w:t>
      </w:r>
      <w:r>
        <w:rPr>
          <w:rFonts w:eastAsia="Calibri"/>
          <w:szCs w:val="28"/>
          <w:lang w:val="da-DK"/>
        </w:rPr>
        <w:t xml:space="preserve">xây dựng </w:t>
      </w:r>
      <w:r>
        <w:rPr>
          <w:rFonts w:eastAsia="Calibri"/>
          <w:szCs w:val="28"/>
          <w:lang w:val="vi-VN"/>
        </w:rPr>
        <w:t>và phát triển</w:t>
      </w:r>
      <w:r>
        <w:rPr>
          <w:szCs w:val="28"/>
          <w:lang w:val="vi-VN"/>
        </w:rPr>
        <w:t xml:space="preserve"> </w:t>
      </w:r>
      <w:r>
        <w:rPr>
          <w:szCs w:val="28"/>
          <w:lang w:val="da-DK"/>
        </w:rPr>
        <w:t xml:space="preserve">nhà trường </w:t>
      </w:r>
      <w:r>
        <w:rPr>
          <w:color w:val="000000"/>
          <w:szCs w:val="28"/>
          <w:lang w:val="da-DK"/>
        </w:rPr>
        <w:t>[H1-1.1-01],</w:t>
      </w:r>
      <w:r>
        <w:rPr>
          <w:szCs w:val="28"/>
          <w:lang w:val="da-DK"/>
        </w:rPr>
        <w:t xml:space="preserve"> [H1-1.1-05]</w:t>
      </w:r>
      <w:r>
        <w:rPr>
          <w:rFonts w:eastAsia="Calibri"/>
          <w:szCs w:val="28"/>
        </w:rPr>
        <w:t>.</w:t>
      </w:r>
    </w:p>
    <w:p>
      <w:pPr>
        <w:spacing w:line="360" w:lineRule="auto"/>
        <w:ind w:firstLine="720"/>
        <w:jc w:val="both"/>
        <w:rPr>
          <w:b/>
          <w:szCs w:val="28"/>
          <w:lang w:val="pt-BR"/>
        </w:rPr>
      </w:pPr>
      <w:r>
        <w:rPr>
          <w:b/>
          <w:szCs w:val="28"/>
          <w:lang w:val="pt-BR"/>
        </w:rPr>
        <w:t>2. Điểm mạnh</w:t>
      </w:r>
    </w:p>
    <w:p>
      <w:pPr>
        <w:spacing w:line="360" w:lineRule="auto"/>
        <w:ind w:firstLine="720"/>
        <w:jc w:val="both"/>
        <w:rPr>
          <w:szCs w:val="28"/>
          <w:lang w:val="sv-SE"/>
        </w:rPr>
      </w:pPr>
      <w:r>
        <w:rPr>
          <w:iCs/>
          <w:szCs w:val="28"/>
          <w:lang w:val="pt-BR"/>
        </w:rPr>
        <w:t>T</w:t>
      </w:r>
      <w:r>
        <w:rPr>
          <w:iCs/>
          <w:szCs w:val="28"/>
          <w:lang w:val="sv-SE"/>
        </w:rPr>
        <w:t xml:space="preserve">rường Mầm non 19/8 có xây dựng kế hoạch chiến lược phát triển nhà trường phù hợp; </w:t>
      </w:r>
      <w:r>
        <w:rPr>
          <w:szCs w:val="28"/>
          <w:lang w:val="sv-SE"/>
        </w:rPr>
        <w:t xml:space="preserve">có các biện pháp cụ thể để triển khai thực hiện và </w:t>
      </w:r>
      <w:r>
        <w:rPr>
          <w:szCs w:val="28"/>
          <w:lang w:val="nb-NO"/>
        </w:rPr>
        <w:t>giám sát việc thực hiện kế hoạch chiến lược và</w:t>
      </w:r>
      <w:r>
        <w:rPr>
          <w:rFonts w:eastAsia="Calibri"/>
          <w:szCs w:val="28"/>
          <w:lang w:val="da-DK"/>
        </w:rPr>
        <w:t xml:space="preserve"> huy động được sự tham gia của cha mẹ trẻ và cộng đồng trong việc </w:t>
      </w:r>
      <w:r>
        <w:rPr>
          <w:szCs w:val="28"/>
          <w:lang w:val="vi-VN"/>
        </w:rPr>
        <w:t xml:space="preserve">xây dựng </w:t>
      </w:r>
      <w:r>
        <w:rPr>
          <w:szCs w:val="28"/>
          <w:lang w:val="da-DK"/>
        </w:rPr>
        <w:t>p</w:t>
      </w:r>
      <w:r>
        <w:rPr>
          <w:rFonts w:eastAsia="Calibri"/>
          <w:szCs w:val="28"/>
          <w:lang w:val="vi-VN"/>
        </w:rPr>
        <w:t>hương hướng</w:t>
      </w:r>
      <w:r>
        <w:rPr>
          <w:rFonts w:eastAsia="Calibri"/>
          <w:szCs w:val="28"/>
          <w:lang w:val="da-DK"/>
        </w:rPr>
        <w:t>,</w:t>
      </w:r>
      <w:r>
        <w:rPr>
          <w:rFonts w:eastAsia="Calibri"/>
          <w:szCs w:val="28"/>
          <w:lang w:val="vi-VN"/>
        </w:rPr>
        <w:t xml:space="preserve"> chiến lược </w:t>
      </w:r>
      <w:r>
        <w:rPr>
          <w:rFonts w:eastAsia="Calibri"/>
          <w:szCs w:val="28"/>
          <w:lang w:val="da-DK"/>
        </w:rPr>
        <w:t xml:space="preserve">xây dựng </w:t>
      </w:r>
      <w:r>
        <w:rPr>
          <w:rFonts w:eastAsia="Calibri"/>
          <w:szCs w:val="28"/>
          <w:lang w:val="vi-VN"/>
        </w:rPr>
        <w:t>và phát triển</w:t>
      </w:r>
      <w:r>
        <w:rPr>
          <w:szCs w:val="28"/>
          <w:lang w:val="vi-VN"/>
        </w:rPr>
        <w:t xml:space="preserve"> </w:t>
      </w:r>
      <w:r>
        <w:rPr>
          <w:szCs w:val="28"/>
          <w:lang w:val="da-DK"/>
        </w:rPr>
        <w:t xml:space="preserve">nhà trường. </w:t>
      </w:r>
    </w:p>
    <w:p>
      <w:pPr>
        <w:spacing w:line="360" w:lineRule="auto"/>
        <w:ind w:firstLine="720"/>
        <w:jc w:val="both"/>
        <w:rPr>
          <w:b/>
          <w:szCs w:val="28"/>
          <w:lang w:val="pt-BR"/>
        </w:rPr>
      </w:pPr>
      <w:r>
        <w:rPr>
          <w:b/>
          <w:szCs w:val="28"/>
          <w:lang w:val="pt-BR"/>
        </w:rPr>
        <w:t>3. Điểm yếu</w:t>
      </w:r>
    </w:p>
    <w:p>
      <w:pPr>
        <w:spacing w:line="360" w:lineRule="auto"/>
        <w:ind w:firstLine="720"/>
        <w:jc w:val="both"/>
        <w:rPr>
          <w:color w:val="000000"/>
          <w:szCs w:val="28"/>
          <w:lang w:val="sv-SE"/>
        </w:rPr>
      </w:pPr>
      <w:r>
        <w:rPr>
          <w:rFonts w:eastAsia="Calibri"/>
          <w:color w:val="000000"/>
          <w:szCs w:val="28"/>
          <w:lang w:val="sv-SE"/>
        </w:rPr>
        <w:t xml:space="preserve">Số lượng cha mẹ trẻ tham gia </w:t>
      </w:r>
      <w:r>
        <w:rPr>
          <w:color w:val="000000"/>
          <w:szCs w:val="28"/>
          <w:lang w:val="vi-VN"/>
        </w:rPr>
        <w:t xml:space="preserve">xây dựng </w:t>
      </w:r>
      <w:r>
        <w:rPr>
          <w:color w:val="000000"/>
          <w:szCs w:val="28"/>
          <w:lang w:val="sv-SE"/>
        </w:rPr>
        <w:t>p</w:t>
      </w:r>
      <w:r>
        <w:rPr>
          <w:rFonts w:eastAsia="Calibri"/>
          <w:color w:val="000000"/>
          <w:szCs w:val="28"/>
          <w:lang w:val="vi-VN"/>
        </w:rPr>
        <w:t>hương hướng</w:t>
      </w:r>
      <w:r>
        <w:rPr>
          <w:rFonts w:eastAsia="Calibri"/>
          <w:color w:val="000000"/>
          <w:szCs w:val="28"/>
          <w:lang w:val="sv-SE"/>
        </w:rPr>
        <w:t>,</w:t>
      </w:r>
      <w:r>
        <w:rPr>
          <w:rFonts w:eastAsia="Calibri"/>
          <w:color w:val="000000"/>
          <w:szCs w:val="28"/>
          <w:lang w:val="vi-VN"/>
        </w:rPr>
        <w:t xml:space="preserve"> chiến lược phát triển</w:t>
      </w:r>
      <w:r>
        <w:rPr>
          <w:color w:val="000000"/>
          <w:szCs w:val="28"/>
          <w:lang w:val="vi-VN"/>
        </w:rPr>
        <w:t xml:space="preserve"> </w:t>
      </w:r>
      <w:r>
        <w:rPr>
          <w:color w:val="000000"/>
          <w:szCs w:val="28"/>
          <w:lang w:val="sv-SE"/>
        </w:rPr>
        <w:t>nhà trường chưa nhiều.</w:t>
      </w:r>
    </w:p>
    <w:p>
      <w:pPr>
        <w:spacing w:line="360" w:lineRule="auto"/>
        <w:ind w:firstLine="720"/>
        <w:jc w:val="both"/>
        <w:rPr>
          <w:b/>
          <w:szCs w:val="28"/>
          <w:lang w:val="vi-VN"/>
        </w:rPr>
      </w:pPr>
      <w:r>
        <w:rPr>
          <w:szCs w:val="28"/>
          <w:lang w:val="sv-SE"/>
        </w:rPr>
        <w:t xml:space="preserve"> </w:t>
      </w:r>
      <w:r>
        <w:rPr>
          <w:b/>
          <w:szCs w:val="28"/>
          <w:lang w:val="pt-BR"/>
        </w:rPr>
        <w:t>4. Kế hoạch cải tiến chất lượng</w:t>
      </w:r>
      <w:r>
        <w:rPr>
          <w:b/>
          <w:szCs w:val="28"/>
          <w:lang w:val="vi-VN"/>
        </w:rPr>
        <w:tab/>
      </w:r>
    </w:p>
    <w:p>
      <w:pPr>
        <w:spacing w:before="120" w:after="120" w:line="360" w:lineRule="auto"/>
        <w:ind w:firstLine="720"/>
        <w:jc w:val="both"/>
        <w:rPr>
          <w:color w:val="0D0D0D"/>
          <w:szCs w:val="28"/>
          <w:lang w:val="pt-BR"/>
        </w:rPr>
      </w:pPr>
      <w:r>
        <w:rPr>
          <w:color w:val="0D0D0D"/>
          <w:szCs w:val="28"/>
          <w:lang w:val="pt-BR"/>
        </w:rPr>
        <w:t xml:space="preserve">Năm học 2021-2022, </w:t>
      </w:r>
      <w:r>
        <w:rPr>
          <w:bCs/>
          <w:szCs w:val="28"/>
          <w:lang w:val="pt-BR"/>
        </w:rPr>
        <w:t xml:space="preserve">Hiệu trưởng phát huy việc xây dựng kế hoạch chiến lược phát triển theo giai đoạn 2020-2025 và </w:t>
      </w:r>
      <w:r>
        <w:rPr>
          <w:szCs w:val="28"/>
          <w:lang w:val="pt-BR"/>
        </w:rPr>
        <w:t xml:space="preserve">tổ chức nhiều cuộc hội thảo cùng phụ huynh phối hợp lấy ý kiến đóng góp, </w:t>
      </w:r>
      <w:r>
        <w:rPr>
          <w:rFonts w:eastAsia="Calibri"/>
          <w:szCs w:val="28"/>
          <w:lang w:val="vi-VN"/>
        </w:rPr>
        <w:t xml:space="preserve">tham gia của cha mẹ </w:t>
      </w:r>
      <w:r>
        <w:rPr>
          <w:rFonts w:eastAsia="Calibri"/>
          <w:szCs w:val="28"/>
        </w:rPr>
        <w:t>trẻ</w:t>
      </w:r>
      <w:r>
        <w:rPr>
          <w:rFonts w:eastAsia="Calibri"/>
          <w:szCs w:val="28"/>
          <w:lang w:val="vi-VN"/>
        </w:rPr>
        <w:t xml:space="preserve"> và cộng đồng trong việc </w:t>
      </w:r>
      <w:r>
        <w:rPr>
          <w:szCs w:val="28"/>
          <w:lang w:val="vi-VN"/>
        </w:rPr>
        <w:t>xây dựng p</w:t>
      </w:r>
      <w:r>
        <w:rPr>
          <w:rFonts w:eastAsia="Calibri"/>
          <w:szCs w:val="28"/>
          <w:lang w:val="vi-VN"/>
        </w:rPr>
        <w:t>hương hướng, chiến lược xây dựng và phát triển</w:t>
      </w:r>
      <w:r>
        <w:rPr>
          <w:szCs w:val="28"/>
          <w:lang w:val="vi-VN"/>
        </w:rPr>
        <w:t xml:space="preserve"> nhà trường.</w:t>
      </w:r>
    </w:p>
    <w:p>
      <w:pPr>
        <w:spacing w:line="360" w:lineRule="auto"/>
        <w:ind w:firstLine="720"/>
        <w:jc w:val="both"/>
        <w:rPr>
          <w:iCs/>
          <w:color w:val="000000"/>
          <w:szCs w:val="28"/>
          <w:lang w:val="da-DK"/>
        </w:rPr>
      </w:pPr>
      <w:r>
        <w:rPr>
          <w:b/>
          <w:iCs/>
          <w:color w:val="000000"/>
          <w:szCs w:val="28"/>
          <w:lang w:val="da-DK"/>
        </w:rPr>
        <w:t xml:space="preserve">5. </w:t>
      </w:r>
      <w:r>
        <w:rPr>
          <w:b/>
          <w:color w:val="000000"/>
          <w:szCs w:val="28"/>
          <w:lang w:val="vi-VN"/>
        </w:rPr>
        <w:t>Tự đánh giá</w:t>
      </w:r>
      <w:r>
        <w:rPr>
          <w:b/>
          <w:iCs/>
          <w:color w:val="000000"/>
          <w:szCs w:val="28"/>
          <w:lang w:val="da-DK"/>
        </w:rPr>
        <w:t>:</w:t>
      </w:r>
      <w:r>
        <w:rPr>
          <w:iCs/>
          <w:color w:val="000000"/>
          <w:szCs w:val="28"/>
          <w:lang w:val="da-DK"/>
        </w:rPr>
        <w:t xml:space="preserve"> đạt Mức 3. </w:t>
      </w:r>
    </w:p>
    <w:p>
      <w:pPr>
        <w:tabs>
          <w:tab w:val="left" w:pos="-3240"/>
          <w:tab w:val="left" w:pos="-3120"/>
          <w:tab w:val="left" w:pos="10800"/>
          <w:tab w:val="left" w:pos="11520"/>
          <w:tab w:val="left" w:pos="12240"/>
          <w:tab w:val="left" w:pos="12960"/>
          <w:tab w:val="left" w:pos="13680"/>
          <w:tab w:val="left" w:pos="14400"/>
        </w:tabs>
        <w:spacing w:line="360" w:lineRule="auto"/>
        <w:ind w:firstLine="720"/>
        <w:jc w:val="both"/>
        <w:rPr>
          <w:i/>
          <w:color w:val="000000"/>
          <w:szCs w:val="28"/>
          <w:lang w:val="da-DK"/>
        </w:rPr>
      </w:pPr>
      <w:r>
        <w:rPr>
          <w:b/>
          <w:bCs/>
          <w:i/>
          <w:iCs/>
          <w:color w:val="000000"/>
          <w:szCs w:val="28"/>
          <w:lang w:val="sv-SE"/>
        </w:rPr>
        <w:t>Tiêu chí 1.2</w:t>
      </w:r>
      <w:r>
        <w:rPr>
          <w:b/>
          <w:i/>
          <w:color w:val="000000"/>
          <w:szCs w:val="28"/>
          <w:lang w:val="da-DK"/>
        </w:rPr>
        <w:t>: Hội đồng trường (Hội đồng quản trị đối với trường tư thục) và các hội đồng khác</w:t>
      </w:r>
    </w:p>
    <w:p>
      <w:pPr>
        <w:tabs>
          <w:tab w:val="left" w:pos="-3240"/>
          <w:tab w:val="left" w:pos="-3120"/>
          <w:tab w:val="left" w:pos="10800"/>
          <w:tab w:val="left" w:pos="11520"/>
          <w:tab w:val="left" w:pos="12240"/>
          <w:tab w:val="left" w:pos="12960"/>
          <w:tab w:val="left" w:pos="13680"/>
          <w:tab w:val="left" w:pos="14400"/>
        </w:tabs>
        <w:spacing w:line="360" w:lineRule="auto"/>
        <w:ind w:firstLine="720"/>
        <w:jc w:val="both"/>
        <w:rPr>
          <w:b/>
          <w:color w:val="000000"/>
          <w:szCs w:val="28"/>
          <w:lang w:val="vi-VN"/>
        </w:rPr>
      </w:pPr>
      <w:r>
        <w:rPr>
          <w:color w:val="000000"/>
          <w:szCs w:val="28"/>
          <w:lang w:val="da-DK"/>
        </w:rPr>
        <w:t>Mức 1:</w:t>
      </w:r>
    </w:p>
    <w:p>
      <w:pPr>
        <w:spacing w:line="360" w:lineRule="auto"/>
        <w:ind w:firstLine="720"/>
        <w:jc w:val="both"/>
        <w:rPr>
          <w:i/>
          <w:color w:val="000000"/>
          <w:szCs w:val="28"/>
          <w:lang w:val="da-DK"/>
        </w:rPr>
      </w:pPr>
      <w:r>
        <w:rPr>
          <w:i/>
          <w:color w:val="000000"/>
          <w:szCs w:val="28"/>
          <w:lang w:val="da-DK"/>
        </w:rPr>
        <w:t>a) Được thành lập theo quy định;</w:t>
      </w:r>
    </w:p>
    <w:p>
      <w:pPr>
        <w:spacing w:line="360" w:lineRule="auto"/>
        <w:ind w:firstLine="720"/>
        <w:jc w:val="both"/>
        <w:rPr>
          <w:i/>
          <w:color w:val="000000"/>
          <w:szCs w:val="28"/>
          <w:lang w:val="da-DK"/>
        </w:rPr>
      </w:pPr>
      <w:r>
        <w:rPr>
          <w:i/>
          <w:color w:val="000000"/>
          <w:szCs w:val="28"/>
          <w:lang w:val="da-DK"/>
        </w:rPr>
        <w:t>b) Thực hiện chức năng, nhiệm vụ và quyền hạn theo quy định;</w:t>
      </w:r>
    </w:p>
    <w:p>
      <w:pPr>
        <w:spacing w:line="360" w:lineRule="auto"/>
        <w:ind w:firstLine="720"/>
        <w:jc w:val="both"/>
        <w:rPr>
          <w:i/>
          <w:color w:val="000000"/>
          <w:szCs w:val="28"/>
          <w:lang w:val="da-DK"/>
        </w:rPr>
      </w:pPr>
      <w:r>
        <w:rPr>
          <w:i/>
          <w:color w:val="000000"/>
          <w:szCs w:val="28"/>
          <w:lang w:val="da-DK"/>
        </w:rPr>
        <w:t>c) Các hoạt động được định kỳ rà soát, đánh giá.</w:t>
      </w:r>
    </w:p>
    <w:p>
      <w:pPr>
        <w:spacing w:line="360" w:lineRule="auto"/>
        <w:ind w:firstLine="720"/>
        <w:jc w:val="both"/>
        <w:rPr>
          <w:color w:val="000000"/>
          <w:szCs w:val="28"/>
          <w:lang w:val="da-DK"/>
        </w:rPr>
      </w:pPr>
      <w:r>
        <w:rPr>
          <w:color w:val="000000"/>
          <w:szCs w:val="28"/>
          <w:lang w:val="da-DK"/>
        </w:rPr>
        <w:t>Mức 2:</w:t>
      </w:r>
    </w:p>
    <w:p>
      <w:pPr>
        <w:spacing w:line="360" w:lineRule="auto"/>
        <w:ind w:firstLine="720"/>
        <w:jc w:val="both"/>
        <w:rPr>
          <w:i/>
          <w:color w:val="000000"/>
          <w:szCs w:val="28"/>
          <w:lang w:val="nb-NO"/>
        </w:rPr>
      </w:pPr>
      <w:r>
        <w:rPr>
          <w:i/>
          <w:color w:val="000000"/>
          <w:szCs w:val="28"/>
          <w:lang w:val="nb-NO"/>
        </w:rPr>
        <w:t xml:space="preserve">Hoạt động có hiệu quả, góp phần nâng cao chất lượng nuôi dưỡng, chăm sóc và giáo dục trẻ của nhà trường. </w:t>
      </w:r>
    </w:p>
    <w:p>
      <w:pPr>
        <w:pStyle w:val="23"/>
        <w:numPr>
          <w:ilvl w:val="0"/>
          <w:numId w:val="1"/>
        </w:numPr>
        <w:spacing w:after="0" w:line="360" w:lineRule="auto"/>
        <w:ind w:left="0" w:firstLine="720"/>
        <w:contextualSpacing w:val="0"/>
        <w:jc w:val="both"/>
        <w:rPr>
          <w:rFonts w:ascii="Times New Roman" w:hAnsi="Times New Roman"/>
          <w:b/>
          <w:bCs/>
          <w:sz w:val="28"/>
          <w:szCs w:val="28"/>
        </w:rPr>
      </w:pPr>
      <w:r>
        <w:rPr>
          <w:rFonts w:ascii="Times New Roman" w:hAnsi="Times New Roman"/>
          <w:b/>
          <w:bCs/>
          <w:sz w:val="28"/>
          <w:szCs w:val="28"/>
          <w:lang w:val="vi-VN"/>
        </w:rPr>
        <w:t>Mô tả hiện trạng</w:t>
      </w:r>
    </w:p>
    <w:p>
      <w:pPr>
        <w:spacing w:line="360" w:lineRule="auto"/>
        <w:ind w:firstLine="720"/>
        <w:jc w:val="both"/>
        <w:rPr>
          <w:bCs/>
          <w:szCs w:val="28"/>
        </w:rPr>
      </w:pPr>
      <w:r>
        <w:rPr>
          <w:bCs/>
          <w:szCs w:val="28"/>
        </w:rPr>
        <w:t>Mức 1:</w:t>
      </w:r>
    </w:p>
    <w:p>
      <w:pPr>
        <w:widowControl w:val="0"/>
        <w:spacing w:line="360" w:lineRule="auto"/>
        <w:ind w:firstLine="720"/>
        <w:jc w:val="both"/>
        <w:rPr>
          <w:szCs w:val="28"/>
        </w:rPr>
      </w:pPr>
      <w:r>
        <w:rPr>
          <w:szCs w:val="28"/>
          <w:lang w:val="sv-SE"/>
        </w:rPr>
        <w:t xml:space="preserve">a) Trường Mầm non 19/8 có Hội </w:t>
      </w:r>
      <w:r>
        <w:rPr>
          <w:iCs/>
          <w:szCs w:val="28"/>
        </w:rPr>
        <w:t>đồng trường được thành lập theo quy định gồm 11 thành viên</w:t>
      </w:r>
      <w:r>
        <w:rPr>
          <w:iCs/>
          <w:color w:val="FF0000"/>
          <w:szCs w:val="28"/>
        </w:rPr>
        <w:t xml:space="preserve"> </w:t>
      </w:r>
      <w:r>
        <w:rPr>
          <w:szCs w:val="28"/>
        </w:rPr>
        <w:t>[H1-1.1-05]</w:t>
      </w:r>
      <w:r>
        <w:rPr>
          <w:iCs/>
          <w:szCs w:val="28"/>
        </w:rPr>
        <w:t xml:space="preserve">. </w:t>
      </w:r>
      <w:r>
        <w:rPr>
          <w:szCs w:val="28"/>
        </w:rPr>
        <w:t>Hội đồng thi đua khen thưởng của nhà trường được thành lập vào đầu năm học [H1-1.1-06]. Ngoài ra, vào từng thời điểm trường thành lập những hội đồng khác để đáp ứng yêu cầu công việc như: Hội đồng tuyển sinh được thành lập trước khi khai giảng năm học mới; Hội đồng khoa học xét duyệt sáng kiến; Hội đồng chấm thi giáo viên dạy giỏi [H1-1.2-03]; [H1-1.2-04]; [H1-1.2-05].</w:t>
      </w:r>
    </w:p>
    <w:p>
      <w:pPr>
        <w:tabs>
          <w:tab w:val="left" w:pos="709"/>
        </w:tabs>
        <w:spacing w:line="360" w:lineRule="auto"/>
        <w:ind w:firstLine="720"/>
        <w:jc w:val="both"/>
        <w:rPr>
          <w:color w:val="FF0000"/>
          <w:szCs w:val="28"/>
          <w:lang w:val="vi-VN"/>
        </w:rPr>
      </w:pPr>
      <w:bookmarkStart w:id="2" w:name="OLE_LINK26"/>
      <w:bookmarkStart w:id="3" w:name="OLE_LINK25"/>
      <w:r>
        <w:rPr>
          <w:szCs w:val="28"/>
          <w:lang w:val="sv-SE"/>
        </w:rPr>
        <w:t>b) Hội đồng trường và các Hội đồng khác hoạt động đúng chức năng, nhiệm vụ, quyền hạn theo quy định của Điều lệ trường mầm non. Hội đồng trường giúp nhà trường đánh giá các hoạt động, rà soát các chỉ tiêu nhà trường đề ra trong kế hoạch năm học trường đã thực hiện từng học kỳ; Hội đồng thi đua giúp nhà trường nhận xét, đánh giá thi đua chất lượng hiệu quả, công khai theo đúng quy trình</w:t>
      </w:r>
      <w:r>
        <w:rPr>
          <w:color w:val="000000"/>
          <w:szCs w:val="28"/>
          <w:lang w:val="sv-SE"/>
        </w:rPr>
        <w:t>. [H1-1.2-01]; [H1-1.2-02]; [H1-1.2-03]; [H1-1.2-04]; [H1-1.2-05].</w:t>
      </w:r>
    </w:p>
    <w:bookmarkEnd w:id="2"/>
    <w:bookmarkEnd w:id="3"/>
    <w:p>
      <w:pPr>
        <w:widowControl w:val="0"/>
        <w:tabs>
          <w:tab w:val="left" w:pos="426"/>
        </w:tabs>
        <w:spacing w:line="360" w:lineRule="auto"/>
        <w:ind w:firstLine="720"/>
        <w:jc w:val="both"/>
        <w:rPr>
          <w:szCs w:val="28"/>
          <w:lang w:val="pt-BR"/>
        </w:rPr>
      </w:pPr>
      <w:r>
        <w:rPr>
          <w:szCs w:val="28"/>
          <w:lang w:val="sv-SE"/>
        </w:rPr>
        <w:t>c) Hoạt động của Hội đồng trường và các Hội đồng</w:t>
      </w:r>
      <w:r>
        <w:rPr>
          <w:szCs w:val="28"/>
          <w:lang w:val="pt-BR"/>
        </w:rPr>
        <w:t xml:space="preserve"> khác được định kỳ rà soát và đánh giá để nâng cao hiệu quả hoạt động </w:t>
      </w:r>
      <w:r>
        <w:rPr>
          <w:color w:val="000000"/>
          <w:szCs w:val="28"/>
          <w:lang w:val="sv-SE"/>
        </w:rPr>
        <w:t>[H1-1.1-05]; [H1-1.2-01].</w:t>
      </w:r>
      <w:r>
        <w:rPr>
          <w:szCs w:val="28"/>
          <w:lang w:val="pt-BR"/>
        </w:rPr>
        <w:t xml:space="preserve"> </w:t>
      </w:r>
    </w:p>
    <w:p>
      <w:pPr>
        <w:widowControl w:val="0"/>
        <w:tabs>
          <w:tab w:val="left" w:pos="426"/>
        </w:tabs>
        <w:spacing w:line="360" w:lineRule="auto"/>
        <w:ind w:firstLine="720"/>
        <w:jc w:val="both"/>
        <w:rPr>
          <w:szCs w:val="28"/>
          <w:lang w:val="pt-BR"/>
        </w:rPr>
      </w:pPr>
      <w:r>
        <w:rPr>
          <w:szCs w:val="28"/>
          <w:lang w:val="pt-BR"/>
        </w:rPr>
        <w:t>Mức 2:</w:t>
      </w:r>
    </w:p>
    <w:p>
      <w:pPr>
        <w:spacing w:line="360" w:lineRule="auto"/>
        <w:ind w:firstLine="720"/>
        <w:jc w:val="both"/>
        <w:rPr>
          <w:color w:val="000000"/>
          <w:szCs w:val="28"/>
          <w:lang w:val="pt-BR"/>
        </w:rPr>
      </w:pPr>
      <w:r>
        <w:rPr>
          <w:color w:val="000000" w:themeColor="text1"/>
          <w:szCs w:val="28"/>
          <w:lang w:val="sv-SE"/>
          <w14:textFill>
            <w14:solidFill>
              <w14:schemeClr w14:val="tx1"/>
            </w14:solidFill>
          </w14:textFill>
        </w:rPr>
        <w:t xml:space="preserve">Hội đồng trường và các Hội đồng khác </w:t>
      </w:r>
      <w:r>
        <w:rPr>
          <w:color w:val="000000" w:themeColor="text1"/>
          <w:szCs w:val="28"/>
          <w:lang w:val="nb-NO"/>
          <w14:textFill>
            <w14:solidFill>
              <w14:schemeClr w14:val="tx1"/>
            </w14:solidFill>
          </w14:textFill>
        </w:rPr>
        <w:t xml:space="preserve">hoạt động </w:t>
      </w:r>
      <w:r>
        <w:rPr>
          <w:color w:val="000000" w:themeColor="text1"/>
          <w:lang w:val="da-DK"/>
          <w14:textFill>
            <w14:solidFill>
              <w14:schemeClr w14:val="tx1"/>
            </w14:solidFill>
          </w14:textFill>
        </w:rPr>
        <w:t>theo kế hoạch và được định kỳ rà soát, đánh giá theo từng hoạt động, phát huy hiệu quả chất lượng công tác của hội đồng; đánh giá tình hình hoạt động, phong trào thi đua và các mặt hoạt động của nhà trường, giúp các hoạt động của nhà trường đạt hiệu quả cao</w:t>
      </w:r>
      <w:r>
        <w:rPr>
          <w:color w:val="000000" w:themeColor="text1"/>
          <w:szCs w:val="28"/>
          <w:lang w:val="nb-NO"/>
          <w14:textFill>
            <w14:solidFill>
              <w14:schemeClr w14:val="tx1"/>
            </w14:solidFill>
          </w14:textFill>
        </w:rPr>
        <w:t>, góp phần nâng cao chất lượng nuôi dưỡng, chăm sóc và giáo dục trẻ của nhà trường.</w:t>
      </w:r>
      <w:r>
        <w:rPr>
          <w:color w:val="000000" w:themeColor="text1"/>
          <w:szCs w:val="28"/>
          <w:lang w:val="sv-SE"/>
          <w14:textFill>
            <w14:solidFill>
              <w14:schemeClr w14:val="tx1"/>
            </w14:solidFill>
          </w14:textFill>
        </w:rPr>
        <w:t xml:space="preserve"> Tuy nhiên, </w:t>
      </w:r>
      <w:r>
        <w:rPr>
          <w:color w:val="000000" w:themeColor="text1"/>
          <w:szCs w:val="28"/>
          <w:lang w:val="pt-BR"/>
          <w14:textFill>
            <w14:solidFill>
              <w14:schemeClr w14:val="tx1"/>
            </w14:solidFill>
          </w14:textFill>
        </w:rPr>
        <w:t xml:space="preserve">các thành viên của Hội đồng trường chưa </w:t>
      </w:r>
      <w:r>
        <w:rPr>
          <w:color w:val="000000" w:themeColor="text1"/>
          <w:szCs w:val="28"/>
          <w:lang w:val="da-DK"/>
          <w14:textFill>
            <w14:solidFill>
              <w14:schemeClr w14:val="tx1"/>
            </w14:solidFill>
          </w14:textFill>
        </w:rPr>
        <w:t>phát huy hết năng lực, công tác</w:t>
      </w:r>
      <w:r>
        <w:rPr>
          <w:color w:val="000000" w:themeColor="text1"/>
          <w:szCs w:val="28"/>
          <w:lang w:val="vi-VN"/>
          <w14:textFill>
            <w14:solidFill>
              <w14:schemeClr w14:val="tx1"/>
            </w14:solidFill>
          </w14:textFill>
        </w:rPr>
        <w:t xml:space="preserve"> chính là giảng dạy nên công tác </w:t>
      </w:r>
      <w:r>
        <w:rPr>
          <w:color w:val="000000" w:themeColor="text1"/>
          <w:szCs w:val="28"/>
          <w:lang w:val="da-DK"/>
          <w14:textFill>
            <w14:solidFill>
              <w14:schemeClr w14:val="tx1"/>
            </w14:solidFill>
          </w14:textFill>
        </w:rPr>
        <w:t xml:space="preserve">kiêm nhiệm </w:t>
      </w:r>
      <w:r>
        <w:rPr>
          <w:color w:val="000000" w:themeColor="text1"/>
          <w:szCs w:val="28"/>
          <w:lang w:val="vi-VN"/>
          <w14:textFill>
            <w14:solidFill>
              <w14:schemeClr w14:val="tx1"/>
            </w14:solidFill>
          </w14:textFill>
        </w:rPr>
        <w:t xml:space="preserve">của </w:t>
      </w:r>
      <w:r>
        <w:rPr>
          <w:color w:val="000000" w:themeColor="text1"/>
          <w:szCs w:val="28"/>
          <w:lang w:val="da-DK"/>
          <w14:textFill>
            <w14:solidFill>
              <w14:schemeClr w14:val="tx1"/>
            </w14:solidFill>
          </w14:textFill>
        </w:rPr>
        <w:t>H</w:t>
      </w:r>
      <w:r>
        <w:rPr>
          <w:color w:val="000000" w:themeColor="text1"/>
          <w:szCs w:val="28"/>
          <w:lang w:val="vi-VN"/>
          <w14:textFill>
            <w14:solidFill>
              <w14:schemeClr w14:val="tx1"/>
            </w14:solidFill>
          </w14:textFill>
        </w:rPr>
        <w:t xml:space="preserve">ội đồng chưa sâu, hiệu quả </w:t>
      </w:r>
      <w:r>
        <w:rPr>
          <w:color w:val="000000" w:themeColor="text1"/>
          <w:szCs w:val="28"/>
          <w:lang w:val="da-DK"/>
          <w14:textFill>
            <w14:solidFill>
              <w14:schemeClr w14:val="tx1"/>
            </w14:solidFill>
          </w14:textFill>
        </w:rPr>
        <w:t xml:space="preserve">chưa cao </w:t>
      </w:r>
      <w:r>
        <w:rPr>
          <w:color w:val="000000"/>
          <w:szCs w:val="28"/>
          <w:lang w:val="pt-BR"/>
        </w:rPr>
        <w:t>[H1-1.1-05]; [H1-1.2-01]; [H1-1.2-02]; [H1-1.2-03]; [H1-1.2-04]; [H1-1.2-05].</w:t>
      </w:r>
    </w:p>
    <w:p>
      <w:pPr>
        <w:spacing w:line="360" w:lineRule="auto"/>
        <w:ind w:firstLine="720"/>
        <w:jc w:val="both"/>
        <w:rPr>
          <w:b/>
          <w:szCs w:val="28"/>
          <w:lang w:val="sv-SE"/>
        </w:rPr>
      </w:pPr>
      <w:r>
        <w:rPr>
          <w:b/>
          <w:szCs w:val="28"/>
          <w:lang w:val="sv-SE"/>
        </w:rPr>
        <w:t>2. Điểm mạnh</w:t>
      </w:r>
    </w:p>
    <w:p>
      <w:pPr>
        <w:pStyle w:val="16"/>
        <w:shd w:val="clear" w:color="auto" w:fill="FFFFFF"/>
        <w:spacing w:before="0" w:beforeAutospacing="0" w:after="0" w:afterAutospacing="0" w:line="360" w:lineRule="auto"/>
        <w:ind w:firstLine="720"/>
        <w:jc w:val="both"/>
        <w:rPr>
          <w:sz w:val="28"/>
          <w:szCs w:val="28"/>
          <w:lang w:val="da-DK"/>
        </w:rPr>
      </w:pPr>
      <w:r>
        <w:rPr>
          <w:sz w:val="28"/>
          <w:szCs w:val="28"/>
          <w:lang w:val="da-DK"/>
        </w:rPr>
        <w:t xml:space="preserve">Nhà trường có Hội đồng trường và các Hội đồng khác được thành lập theo quy định và hoạt động đúng chức năng, nhiệm vụ, quyền hạn một cách có hiệu quả, </w:t>
      </w:r>
      <w:r>
        <w:rPr>
          <w:sz w:val="28"/>
          <w:szCs w:val="28"/>
          <w:lang w:val="nb-NO"/>
        </w:rPr>
        <w:t xml:space="preserve">góp phần nâng cao chất lượng nuôi dưỡng, chăm sóc và giáo dục trẻ. </w:t>
      </w:r>
    </w:p>
    <w:p>
      <w:pPr>
        <w:spacing w:line="360" w:lineRule="auto"/>
        <w:ind w:firstLine="720"/>
        <w:jc w:val="both"/>
        <w:rPr>
          <w:b/>
          <w:color w:val="000000" w:themeColor="text1"/>
          <w:szCs w:val="28"/>
          <w:lang w:val="da-DK"/>
          <w14:textFill>
            <w14:solidFill>
              <w14:schemeClr w14:val="tx1"/>
            </w14:solidFill>
          </w14:textFill>
        </w:rPr>
      </w:pPr>
      <w:r>
        <w:rPr>
          <w:b/>
          <w:szCs w:val="28"/>
          <w:lang w:val="da-DK"/>
        </w:rPr>
        <w:t>3</w:t>
      </w:r>
      <w:r>
        <w:rPr>
          <w:b/>
          <w:color w:val="000000" w:themeColor="text1"/>
          <w:szCs w:val="28"/>
          <w:lang w:val="da-DK"/>
          <w14:textFill>
            <w14:solidFill>
              <w14:schemeClr w14:val="tx1"/>
            </w14:solidFill>
          </w14:textFill>
        </w:rPr>
        <w:t>. Điểm yếu</w:t>
      </w:r>
    </w:p>
    <w:p>
      <w:pPr>
        <w:tabs>
          <w:tab w:val="left" w:pos="709"/>
        </w:tabs>
        <w:spacing w:line="360" w:lineRule="auto"/>
        <w:ind w:firstLine="720"/>
        <w:jc w:val="both"/>
        <w:rPr>
          <w:color w:val="000000" w:themeColor="text1"/>
          <w:szCs w:val="28"/>
          <w:lang w:val="vi-VN"/>
          <w14:textFill>
            <w14:solidFill>
              <w14:schemeClr w14:val="tx1"/>
            </w14:solidFill>
          </w14:textFill>
        </w:rPr>
      </w:pPr>
      <w:r>
        <w:rPr>
          <w:color w:val="000000" w:themeColor="text1"/>
          <w:szCs w:val="28"/>
          <w:lang w:val="pt-BR"/>
          <w14:textFill>
            <w14:solidFill>
              <w14:schemeClr w14:val="tx1"/>
            </w14:solidFill>
          </w14:textFill>
        </w:rPr>
        <w:t xml:space="preserve">Các thành viên của Hội đồng trường </w:t>
      </w:r>
      <w:r>
        <w:rPr>
          <w:color w:val="000000" w:themeColor="text1"/>
          <w:szCs w:val="28"/>
          <w:lang w:val="da-DK"/>
          <w14:textFill>
            <w14:solidFill>
              <w14:schemeClr w14:val="tx1"/>
            </w14:solidFill>
          </w14:textFill>
        </w:rPr>
        <w:t>công tác</w:t>
      </w:r>
      <w:r>
        <w:rPr>
          <w:color w:val="000000" w:themeColor="text1"/>
          <w:szCs w:val="28"/>
          <w:lang w:val="vi-VN"/>
          <w14:textFill>
            <w14:solidFill>
              <w14:schemeClr w14:val="tx1"/>
            </w14:solidFill>
          </w14:textFill>
        </w:rPr>
        <w:t xml:space="preserve"> chính là giảng dạy nên công tác </w:t>
      </w:r>
      <w:r>
        <w:rPr>
          <w:color w:val="000000" w:themeColor="text1"/>
          <w:szCs w:val="28"/>
          <w:lang w:val="da-DK"/>
          <w14:textFill>
            <w14:solidFill>
              <w14:schemeClr w14:val="tx1"/>
            </w14:solidFill>
          </w14:textFill>
        </w:rPr>
        <w:t xml:space="preserve">kiêm nhiệm </w:t>
      </w:r>
      <w:r>
        <w:rPr>
          <w:color w:val="000000" w:themeColor="text1"/>
          <w:szCs w:val="28"/>
          <w:lang w:val="vi-VN"/>
          <w14:textFill>
            <w14:solidFill>
              <w14:schemeClr w14:val="tx1"/>
            </w14:solidFill>
          </w14:textFill>
        </w:rPr>
        <w:t xml:space="preserve">của </w:t>
      </w:r>
      <w:r>
        <w:rPr>
          <w:color w:val="000000" w:themeColor="text1"/>
          <w:szCs w:val="28"/>
          <w:lang w:val="da-DK"/>
          <w14:textFill>
            <w14:solidFill>
              <w14:schemeClr w14:val="tx1"/>
            </w14:solidFill>
          </w14:textFill>
        </w:rPr>
        <w:t>H</w:t>
      </w:r>
      <w:r>
        <w:rPr>
          <w:color w:val="000000" w:themeColor="text1"/>
          <w:szCs w:val="28"/>
          <w:lang w:val="vi-VN"/>
          <w14:textFill>
            <w14:solidFill>
              <w14:schemeClr w14:val="tx1"/>
            </w14:solidFill>
          </w14:textFill>
        </w:rPr>
        <w:t xml:space="preserve">ội đồng </w:t>
      </w:r>
      <w:r>
        <w:rPr>
          <w:color w:val="000000" w:themeColor="text1"/>
          <w:szCs w:val="28"/>
          <w:lang w:val="pt-BR"/>
          <w14:textFill>
            <w14:solidFill>
              <w14:schemeClr w14:val="tx1"/>
            </w14:solidFill>
          </w14:textFill>
        </w:rPr>
        <w:t xml:space="preserve">chưa </w:t>
      </w:r>
      <w:r>
        <w:rPr>
          <w:color w:val="000000" w:themeColor="text1"/>
          <w:szCs w:val="28"/>
          <w:lang w:val="da-DK"/>
          <w14:textFill>
            <w14:solidFill>
              <w14:schemeClr w14:val="tx1"/>
            </w14:solidFill>
          </w14:textFill>
        </w:rPr>
        <w:t xml:space="preserve">phát huy hết năng lực, </w:t>
      </w:r>
      <w:r>
        <w:rPr>
          <w:color w:val="000000" w:themeColor="text1"/>
          <w:szCs w:val="28"/>
          <w:lang w:val="vi-VN"/>
          <w14:textFill>
            <w14:solidFill>
              <w14:schemeClr w14:val="tx1"/>
            </w14:solidFill>
          </w14:textFill>
        </w:rPr>
        <w:t>chưa đạ</w:t>
      </w:r>
      <w:r>
        <w:rPr>
          <w:color w:val="000000" w:themeColor="text1"/>
          <w:szCs w:val="28"/>
          <w14:textFill>
            <w14:solidFill>
              <w14:schemeClr w14:val="tx1"/>
            </w14:solidFill>
          </w14:textFill>
        </w:rPr>
        <w:t>t</w:t>
      </w:r>
      <w:r>
        <w:rPr>
          <w:color w:val="000000" w:themeColor="text1"/>
          <w:szCs w:val="28"/>
          <w:lang w:val="vi-VN"/>
          <w14:textFill>
            <w14:solidFill>
              <w14:schemeClr w14:val="tx1"/>
            </w14:solidFill>
          </w14:textFill>
        </w:rPr>
        <w:t xml:space="preserve"> hiệu quả </w:t>
      </w:r>
      <w:r>
        <w:rPr>
          <w:color w:val="000000" w:themeColor="text1"/>
          <w:szCs w:val="28"/>
          <w:lang w:val="da-DK"/>
          <w14:textFill>
            <w14:solidFill>
              <w14:schemeClr w14:val="tx1"/>
            </w14:solidFill>
          </w14:textFill>
        </w:rPr>
        <w:t>cao</w:t>
      </w:r>
      <w:r>
        <w:rPr>
          <w:color w:val="000000" w:themeColor="text1"/>
          <w:szCs w:val="28"/>
          <w:lang w:val="vi-VN"/>
          <w14:textFill>
            <w14:solidFill>
              <w14:schemeClr w14:val="tx1"/>
            </w14:solidFill>
          </w14:textFill>
        </w:rPr>
        <w:t>.</w:t>
      </w:r>
    </w:p>
    <w:p>
      <w:pPr>
        <w:spacing w:line="360" w:lineRule="auto"/>
        <w:ind w:firstLine="720"/>
        <w:jc w:val="both"/>
        <w:rPr>
          <w:b/>
          <w:szCs w:val="28"/>
          <w:lang w:val="da-DK"/>
        </w:rPr>
      </w:pPr>
    </w:p>
    <w:p>
      <w:pPr>
        <w:spacing w:line="360" w:lineRule="auto"/>
        <w:ind w:firstLine="720"/>
        <w:jc w:val="both"/>
        <w:rPr>
          <w:b/>
          <w:szCs w:val="28"/>
          <w:lang w:val="da-DK"/>
        </w:rPr>
      </w:pPr>
      <w:r>
        <w:rPr>
          <w:b/>
          <w:szCs w:val="28"/>
          <w:lang w:val="da-DK"/>
        </w:rPr>
        <w:t xml:space="preserve">4. Kế hoạch cải tiến chất lượng </w:t>
      </w:r>
    </w:p>
    <w:p>
      <w:pPr>
        <w:spacing w:before="120" w:after="120" w:line="360" w:lineRule="auto"/>
        <w:ind w:firstLine="720"/>
        <w:jc w:val="both"/>
        <w:rPr>
          <w:szCs w:val="28"/>
          <w:lang w:val="da-DK"/>
        </w:rPr>
      </w:pPr>
      <w:r>
        <w:rPr>
          <w:szCs w:val="28"/>
          <w:lang w:val="pt-BR"/>
        </w:rPr>
        <w:t xml:space="preserve">Năm học 2021-2022 và những năm tiếp theo, </w:t>
      </w:r>
      <w:r>
        <w:rPr>
          <w:szCs w:val="28"/>
          <w:lang w:val="da-DK"/>
        </w:rPr>
        <w:t>nhà trường tiếp tục phát huy đúng chức năng, nhiệm vụ, quyền hạn của Hội đồng trường và các hội đồng khác. Bên cạnh đó, hiệu trưởng tổ chức tập huấn chuyên sâu thêm cho thành viên Hội đồng, nhằm phát huy tối đa năng lực giúp cho Hội đồng hoạt động tốt hơn.</w:t>
      </w:r>
    </w:p>
    <w:p>
      <w:pPr>
        <w:spacing w:line="360" w:lineRule="auto"/>
        <w:ind w:firstLine="709"/>
        <w:jc w:val="both"/>
        <w:rPr>
          <w:szCs w:val="28"/>
          <w:lang w:val="nb-NO"/>
        </w:rPr>
      </w:pPr>
      <w:r>
        <w:rPr>
          <w:b/>
          <w:szCs w:val="28"/>
          <w:lang w:val="nb-NO"/>
        </w:rPr>
        <w:t>5. Tự đánh giá:</w:t>
      </w:r>
      <w:r>
        <w:rPr>
          <w:szCs w:val="28"/>
          <w:lang w:val="nb-NO"/>
        </w:rPr>
        <w:t xml:space="preserve"> đạt Mức 2.</w:t>
      </w:r>
    </w:p>
    <w:p>
      <w:pPr>
        <w:spacing w:line="360" w:lineRule="auto"/>
        <w:ind w:firstLine="720"/>
        <w:jc w:val="both"/>
        <w:rPr>
          <w:b/>
          <w:i/>
          <w:color w:val="000000"/>
          <w:szCs w:val="28"/>
          <w:lang w:val="vi-VN"/>
        </w:rPr>
      </w:pPr>
      <w:r>
        <w:rPr>
          <w:b/>
          <w:bCs/>
          <w:i/>
          <w:iCs/>
          <w:color w:val="000000"/>
          <w:szCs w:val="28"/>
          <w:lang w:val="vi-VN"/>
        </w:rPr>
        <w:t xml:space="preserve">Tiêu chí </w:t>
      </w:r>
      <w:r>
        <w:rPr>
          <w:b/>
          <w:bCs/>
          <w:i/>
          <w:iCs/>
          <w:color w:val="000000"/>
          <w:szCs w:val="28"/>
          <w:lang w:val="nb-NO"/>
        </w:rPr>
        <w:t>1.3:</w:t>
      </w:r>
      <w:r>
        <w:rPr>
          <w:b/>
          <w:bCs/>
          <w:i/>
          <w:iCs/>
          <w:color w:val="000000"/>
          <w:szCs w:val="28"/>
          <w:lang w:val="vi-VN"/>
        </w:rPr>
        <w:t xml:space="preserve"> </w:t>
      </w:r>
      <w:r>
        <w:rPr>
          <w:b/>
          <w:i/>
          <w:color w:val="000000"/>
          <w:szCs w:val="28"/>
          <w:lang w:val="nb-NO"/>
        </w:rPr>
        <w:t>Tổ chức Đảng Cộng sản Việt Nam, các đoàn thể và tổ chức khác trong nhà trường</w:t>
      </w:r>
    </w:p>
    <w:p>
      <w:pPr>
        <w:spacing w:line="360" w:lineRule="auto"/>
        <w:ind w:firstLine="720"/>
        <w:jc w:val="both"/>
        <w:rPr>
          <w:color w:val="000000"/>
          <w:szCs w:val="28"/>
          <w:lang w:val="vi-VN"/>
        </w:rPr>
      </w:pPr>
      <w:r>
        <w:rPr>
          <w:color w:val="000000"/>
          <w:szCs w:val="28"/>
          <w:lang w:val="vi-VN"/>
        </w:rPr>
        <w:t>Mức 1:</w:t>
      </w:r>
    </w:p>
    <w:p>
      <w:pPr>
        <w:spacing w:line="360" w:lineRule="auto"/>
        <w:ind w:firstLine="720"/>
        <w:jc w:val="both"/>
        <w:rPr>
          <w:i/>
          <w:color w:val="000000"/>
          <w:szCs w:val="28"/>
          <w:lang w:val="vi-VN"/>
        </w:rPr>
      </w:pPr>
      <w:r>
        <w:rPr>
          <w:i/>
          <w:color w:val="000000"/>
          <w:szCs w:val="28"/>
          <w:lang w:val="vi-VN"/>
        </w:rPr>
        <w:t>a) Các đoàn thể và tổ chức khác trong nhà trường có cơ cấu tổ chức theo quy định;</w:t>
      </w:r>
    </w:p>
    <w:p>
      <w:pPr>
        <w:tabs>
          <w:tab w:val="left" w:pos="5626"/>
        </w:tabs>
        <w:spacing w:line="360" w:lineRule="auto"/>
        <w:ind w:firstLine="720"/>
        <w:jc w:val="both"/>
        <w:rPr>
          <w:rFonts w:eastAsia="Calibri"/>
          <w:i/>
          <w:color w:val="000000"/>
          <w:szCs w:val="28"/>
        </w:rPr>
      </w:pPr>
      <w:r>
        <w:rPr>
          <w:rFonts w:eastAsia="Calibri"/>
          <w:i/>
          <w:color w:val="000000"/>
          <w:szCs w:val="28"/>
        </w:rPr>
        <w:t xml:space="preserve">b) Hoạt động theo quy định; </w:t>
      </w:r>
      <w:r>
        <w:rPr>
          <w:rFonts w:eastAsia="Calibri"/>
          <w:i/>
          <w:color w:val="000000"/>
          <w:szCs w:val="28"/>
        </w:rPr>
        <w:tab/>
      </w:r>
    </w:p>
    <w:p>
      <w:pPr>
        <w:spacing w:line="360" w:lineRule="auto"/>
        <w:ind w:firstLine="720"/>
        <w:jc w:val="both"/>
        <w:rPr>
          <w:i/>
          <w:color w:val="000000"/>
          <w:szCs w:val="28"/>
        </w:rPr>
      </w:pPr>
      <w:r>
        <w:rPr>
          <w:i/>
          <w:color w:val="000000"/>
          <w:szCs w:val="28"/>
        </w:rPr>
        <w:t>c) Hằng năm, các hoạt động được rà soát, đánh giá.</w:t>
      </w:r>
    </w:p>
    <w:p>
      <w:pPr>
        <w:spacing w:line="360" w:lineRule="auto"/>
        <w:ind w:firstLine="720"/>
        <w:jc w:val="both"/>
        <w:rPr>
          <w:color w:val="000000"/>
          <w:szCs w:val="28"/>
        </w:rPr>
      </w:pPr>
      <w:r>
        <w:rPr>
          <w:color w:val="000000"/>
          <w:szCs w:val="28"/>
        </w:rPr>
        <w:t>Mức 2:</w:t>
      </w:r>
    </w:p>
    <w:p>
      <w:pPr>
        <w:spacing w:line="360" w:lineRule="auto"/>
        <w:ind w:firstLine="720"/>
        <w:jc w:val="both"/>
        <w:rPr>
          <w:rStyle w:val="12"/>
          <w:i w:val="0"/>
          <w:color w:val="000000"/>
          <w:szCs w:val="28"/>
          <w:shd w:val="clear" w:color="auto" w:fill="FFFFFF"/>
        </w:rPr>
      </w:pPr>
      <w:r>
        <w:rPr>
          <w:i/>
          <w:color w:val="000000"/>
          <w:szCs w:val="28"/>
          <w:lang w:val="vi-VN"/>
        </w:rPr>
        <w:t>a) Tổ chức Đảng Cộng sản Việt Nam</w:t>
      </w:r>
      <w:r>
        <w:rPr>
          <w:i/>
          <w:color w:val="000000"/>
          <w:szCs w:val="28"/>
        </w:rPr>
        <w:t xml:space="preserve"> có cơ cấu tổ chức và hoạt động theo quy định; </w:t>
      </w:r>
      <w:r>
        <w:rPr>
          <w:i/>
          <w:color w:val="000000"/>
          <w:szCs w:val="28"/>
          <w:lang w:val="vi-VN"/>
        </w:rPr>
        <w:t xml:space="preserve">trong 05 năm </w:t>
      </w:r>
      <w:r>
        <w:rPr>
          <w:i/>
          <w:color w:val="000000"/>
          <w:szCs w:val="28"/>
        </w:rPr>
        <w:t>liên tiếp</w:t>
      </w:r>
      <w:r>
        <w:rPr>
          <w:i/>
          <w:color w:val="000000"/>
          <w:szCs w:val="28"/>
          <w:lang w:val="vi-VN"/>
        </w:rPr>
        <w:t xml:space="preserve"> tính đến thời điểm đánh giá</w:t>
      </w:r>
      <w:r>
        <w:rPr>
          <w:i/>
          <w:color w:val="000000"/>
          <w:szCs w:val="28"/>
        </w:rPr>
        <w:t>, có í</w:t>
      </w:r>
      <w:r>
        <w:rPr>
          <w:i/>
          <w:color w:val="000000"/>
          <w:szCs w:val="28"/>
          <w:lang w:val="vi-VN"/>
        </w:rPr>
        <w:t xml:space="preserve">t nhất </w:t>
      </w:r>
      <w:r>
        <w:rPr>
          <w:i/>
          <w:color w:val="000000"/>
          <w:szCs w:val="28"/>
        </w:rPr>
        <w:t>0</w:t>
      </w:r>
      <w:r>
        <w:rPr>
          <w:i/>
          <w:color w:val="000000"/>
          <w:szCs w:val="28"/>
          <w:lang w:val="vi-VN"/>
        </w:rPr>
        <w:t xml:space="preserve">1 năm </w:t>
      </w:r>
      <w:r>
        <w:rPr>
          <w:rStyle w:val="12"/>
          <w:color w:val="000000"/>
          <w:szCs w:val="28"/>
          <w:shd w:val="clear" w:color="auto" w:fill="FFFFFF"/>
          <w:lang w:val="vi-VN"/>
        </w:rPr>
        <w:t xml:space="preserve">hoàn thành tốt nhiệm vụ, </w:t>
      </w:r>
      <w:r>
        <w:rPr>
          <w:rStyle w:val="12"/>
          <w:color w:val="000000"/>
          <w:szCs w:val="28"/>
          <w:shd w:val="clear" w:color="auto" w:fill="FFFFFF"/>
        </w:rPr>
        <w:t xml:space="preserve">các </w:t>
      </w:r>
      <w:r>
        <w:rPr>
          <w:rStyle w:val="12"/>
          <w:color w:val="000000"/>
          <w:szCs w:val="28"/>
          <w:shd w:val="clear" w:color="auto" w:fill="FFFFFF"/>
          <w:lang w:val="vi-VN"/>
        </w:rPr>
        <w:t>năm còn lại hoàn thành nhiệm vụ trở lên</w:t>
      </w:r>
      <w:r>
        <w:rPr>
          <w:rStyle w:val="12"/>
          <w:i w:val="0"/>
          <w:color w:val="000000"/>
          <w:szCs w:val="28"/>
          <w:shd w:val="clear" w:color="auto" w:fill="FFFFFF"/>
        </w:rPr>
        <w:t>;</w:t>
      </w:r>
    </w:p>
    <w:p>
      <w:pPr>
        <w:widowControl w:val="0"/>
        <w:spacing w:line="360" w:lineRule="auto"/>
        <w:ind w:firstLine="720"/>
        <w:jc w:val="both"/>
        <w:rPr>
          <w:i/>
          <w:color w:val="000000"/>
          <w:szCs w:val="28"/>
        </w:rPr>
      </w:pPr>
      <w:r>
        <w:rPr>
          <w:rFonts w:eastAsia="Calibri"/>
          <w:i/>
          <w:color w:val="000000"/>
          <w:szCs w:val="28"/>
        </w:rPr>
        <w:t xml:space="preserve">b) </w:t>
      </w:r>
      <w:r>
        <w:rPr>
          <w:i/>
          <w:color w:val="000000"/>
          <w:szCs w:val="28"/>
          <w:lang w:val="vi-VN"/>
        </w:rPr>
        <w:t xml:space="preserve">Các đoàn thể, tổ chức </w:t>
      </w:r>
      <w:r>
        <w:rPr>
          <w:i/>
          <w:color w:val="000000"/>
          <w:szCs w:val="28"/>
        </w:rPr>
        <w:t>khác</w:t>
      </w:r>
      <w:r>
        <w:rPr>
          <w:i/>
          <w:color w:val="000000"/>
          <w:szCs w:val="28"/>
          <w:lang w:val="vi-VN"/>
        </w:rPr>
        <w:t xml:space="preserve"> có đóng góp </w:t>
      </w:r>
      <w:r>
        <w:rPr>
          <w:i/>
          <w:color w:val="000000"/>
          <w:szCs w:val="28"/>
        </w:rPr>
        <w:t xml:space="preserve">tích cực cho </w:t>
      </w:r>
      <w:r>
        <w:rPr>
          <w:i/>
          <w:color w:val="000000"/>
          <w:szCs w:val="28"/>
          <w:lang w:val="vi-VN"/>
        </w:rPr>
        <w:t xml:space="preserve">các hoạt động </w:t>
      </w:r>
      <w:r>
        <w:rPr>
          <w:i/>
          <w:color w:val="000000"/>
          <w:szCs w:val="28"/>
        </w:rPr>
        <w:t xml:space="preserve">của </w:t>
      </w:r>
      <w:r>
        <w:rPr>
          <w:i/>
          <w:color w:val="000000"/>
          <w:szCs w:val="28"/>
          <w:lang w:val="vi-VN"/>
        </w:rPr>
        <w:t>nhà trường</w:t>
      </w:r>
      <w:r>
        <w:rPr>
          <w:i/>
          <w:color w:val="000000"/>
          <w:szCs w:val="28"/>
        </w:rPr>
        <w:t>.</w:t>
      </w:r>
    </w:p>
    <w:p>
      <w:pPr>
        <w:widowControl w:val="0"/>
        <w:spacing w:line="360" w:lineRule="auto"/>
        <w:ind w:firstLine="720"/>
        <w:jc w:val="both"/>
        <w:rPr>
          <w:color w:val="000000"/>
          <w:szCs w:val="28"/>
        </w:rPr>
      </w:pPr>
      <w:r>
        <w:rPr>
          <w:color w:val="000000"/>
          <w:szCs w:val="28"/>
        </w:rPr>
        <w:t>Mức 3:</w:t>
      </w:r>
    </w:p>
    <w:p>
      <w:pPr>
        <w:spacing w:line="360" w:lineRule="auto"/>
        <w:ind w:firstLine="720"/>
        <w:jc w:val="both"/>
        <w:rPr>
          <w:rStyle w:val="12"/>
          <w:color w:val="000000"/>
          <w:szCs w:val="28"/>
          <w:shd w:val="clear" w:color="auto" w:fill="FFFFFF"/>
        </w:rPr>
      </w:pPr>
      <w:r>
        <w:rPr>
          <w:i/>
          <w:color w:val="000000"/>
          <w:szCs w:val="28"/>
          <w:lang w:val="vi-VN"/>
        </w:rPr>
        <w:t xml:space="preserve">a) </w:t>
      </w:r>
      <w:r>
        <w:rPr>
          <w:i/>
          <w:color w:val="000000"/>
          <w:szCs w:val="28"/>
        </w:rPr>
        <w:t>Trong 05 năm liên tiếp tính đến thời điểm đánh giá, tổ chức Đảng Cộng sản Việt Nam có í</w:t>
      </w:r>
      <w:r>
        <w:rPr>
          <w:i/>
          <w:color w:val="000000"/>
          <w:szCs w:val="28"/>
          <w:lang w:val="vi-VN"/>
        </w:rPr>
        <w:t xml:space="preserve">t nhất </w:t>
      </w:r>
      <w:r>
        <w:rPr>
          <w:i/>
          <w:color w:val="000000"/>
          <w:szCs w:val="28"/>
        </w:rPr>
        <w:t>02</w:t>
      </w:r>
      <w:r>
        <w:rPr>
          <w:i/>
          <w:color w:val="000000"/>
          <w:szCs w:val="28"/>
          <w:lang w:val="vi-VN"/>
        </w:rPr>
        <w:t xml:space="preserve"> năm </w:t>
      </w:r>
      <w:r>
        <w:rPr>
          <w:rStyle w:val="12"/>
          <w:color w:val="000000"/>
          <w:szCs w:val="28"/>
          <w:shd w:val="clear" w:color="auto" w:fill="FFFFFF"/>
          <w:lang w:val="vi-VN"/>
        </w:rPr>
        <w:t xml:space="preserve">hoàn thành tốt nhiệm vụ, </w:t>
      </w:r>
      <w:r>
        <w:rPr>
          <w:rStyle w:val="12"/>
          <w:color w:val="000000"/>
          <w:szCs w:val="28"/>
          <w:shd w:val="clear" w:color="auto" w:fill="FFFFFF"/>
        </w:rPr>
        <w:t>các</w:t>
      </w:r>
      <w:r>
        <w:rPr>
          <w:rStyle w:val="12"/>
          <w:color w:val="000000"/>
          <w:szCs w:val="28"/>
          <w:shd w:val="clear" w:color="auto" w:fill="FFFFFF"/>
          <w:lang w:val="vi-VN"/>
        </w:rPr>
        <w:t xml:space="preserve"> năm còn lại hoàn thành nhiệm vụ trở lên</w:t>
      </w:r>
      <w:r>
        <w:rPr>
          <w:rStyle w:val="12"/>
          <w:color w:val="000000"/>
          <w:szCs w:val="28"/>
          <w:shd w:val="clear" w:color="auto" w:fill="FFFFFF"/>
        </w:rPr>
        <w:t>;</w:t>
      </w:r>
    </w:p>
    <w:p>
      <w:pPr>
        <w:spacing w:line="360" w:lineRule="auto"/>
        <w:ind w:firstLine="720"/>
        <w:jc w:val="both"/>
        <w:rPr>
          <w:i/>
          <w:color w:val="000000"/>
          <w:szCs w:val="28"/>
        </w:rPr>
      </w:pPr>
      <w:r>
        <w:rPr>
          <w:rFonts w:eastAsia="Calibri"/>
          <w:i/>
          <w:color w:val="000000"/>
          <w:szCs w:val="28"/>
        </w:rPr>
        <w:t xml:space="preserve">b) </w:t>
      </w:r>
      <w:r>
        <w:rPr>
          <w:i/>
          <w:color w:val="000000"/>
          <w:szCs w:val="28"/>
          <w:lang w:val="vi-VN"/>
        </w:rPr>
        <w:t>Các đoàn thể, tổ chức khác đóng góp hiệu quả cho các hoạt động của nhà trường và cộng đồng.</w:t>
      </w:r>
    </w:p>
    <w:p>
      <w:pPr>
        <w:spacing w:line="360" w:lineRule="auto"/>
        <w:ind w:firstLine="720"/>
        <w:jc w:val="both"/>
        <w:rPr>
          <w:b/>
          <w:szCs w:val="28"/>
        </w:rPr>
      </w:pPr>
      <w:r>
        <w:rPr>
          <w:b/>
          <w:szCs w:val="28"/>
          <w:lang w:val="vi-VN"/>
        </w:rPr>
        <w:t>1. Mô tả hiện trạng</w:t>
      </w:r>
    </w:p>
    <w:p>
      <w:pPr>
        <w:spacing w:line="360" w:lineRule="auto"/>
        <w:ind w:firstLine="720"/>
        <w:jc w:val="both"/>
        <w:rPr>
          <w:szCs w:val="28"/>
          <w:lang w:val="sv-SE"/>
        </w:rPr>
      </w:pPr>
      <w:r>
        <w:rPr>
          <w:szCs w:val="28"/>
          <w:lang w:val="sv-SE"/>
        </w:rPr>
        <w:t>Mức 1:</w:t>
      </w:r>
    </w:p>
    <w:p>
      <w:pPr>
        <w:spacing w:line="360" w:lineRule="auto"/>
        <w:ind w:firstLine="720"/>
        <w:jc w:val="both"/>
        <w:rPr>
          <w:szCs w:val="28"/>
          <w:lang w:val="da-DK"/>
        </w:rPr>
      </w:pPr>
      <w:r>
        <w:rPr>
          <w:szCs w:val="28"/>
          <w:lang w:val="sv-SE"/>
        </w:rPr>
        <w:t>a) Đ</w:t>
      </w:r>
      <w:r>
        <w:rPr>
          <w:szCs w:val="28"/>
          <w:lang w:val="da-DK"/>
        </w:rPr>
        <w:t>oàn thể và các tổ chức khác trong nhà trường cơ cấu tổ chức theo quy định: tổ chức Công đoàn cơ sở gồm 55</w:t>
      </w:r>
      <w:r>
        <w:rPr>
          <w:color w:val="FF0000"/>
          <w:szCs w:val="28"/>
          <w:lang w:val="da-DK"/>
        </w:rPr>
        <w:t xml:space="preserve"> </w:t>
      </w:r>
      <w:r>
        <w:rPr>
          <w:szCs w:val="28"/>
          <w:lang w:val="da-DK"/>
        </w:rPr>
        <w:t xml:space="preserve">công đoàn viên trực thuộc Liên đoàn Lao động huyện Hóc Môn </w:t>
      </w:r>
      <w:r>
        <w:rPr>
          <w:color w:val="000000"/>
          <w:szCs w:val="28"/>
          <w:lang w:val="da-DK"/>
        </w:rPr>
        <w:t>[H1-1.3-01].</w:t>
      </w:r>
      <w:r>
        <w:rPr>
          <w:szCs w:val="28"/>
          <w:lang w:val="da-DK"/>
        </w:rPr>
        <w:t xml:space="preserve"> Đoàn Thanh niên Cộng sản Hồ Chí Minh trực thuộc Đoàn xã Xuân Thới Sơn </w:t>
      </w:r>
      <w:r>
        <w:rPr>
          <w:color w:val="000000"/>
          <w:szCs w:val="28"/>
          <w:lang w:val="da-DK"/>
        </w:rPr>
        <w:t>[H1-1.3-02].</w:t>
      </w:r>
      <w:r>
        <w:rPr>
          <w:szCs w:val="28"/>
          <w:lang w:val="da-DK"/>
        </w:rPr>
        <w:t xml:space="preserve"> Trường có các tổ chức xã hội: Chi hội Khuyến học </w:t>
      </w:r>
      <w:r>
        <w:rPr>
          <w:color w:val="000000"/>
          <w:szCs w:val="28"/>
          <w:lang w:val="da-DK"/>
        </w:rPr>
        <w:t xml:space="preserve">[H1-1.3-03], </w:t>
      </w:r>
      <w:r>
        <w:rPr>
          <w:szCs w:val="28"/>
          <w:lang w:val="da-DK"/>
        </w:rPr>
        <w:t xml:space="preserve">Chi hội Chữ thập đỏ </w:t>
      </w:r>
      <w:r>
        <w:rPr>
          <w:color w:val="000000"/>
          <w:szCs w:val="28"/>
          <w:lang w:val="da-DK"/>
        </w:rPr>
        <w:t>[H1-1.3-04].</w:t>
      </w:r>
      <w:r>
        <w:rPr>
          <w:szCs w:val="28"/>
          <w:lang w:val="da-DK"/>
        </w:rPr>
        <w:t xml:space="preserve"> </w:t>
      </w:r>
    </w:p>
    <w:p>
      <w:pPr>
        <w:spacing w:line="360" w:lineRule="auto"/>
        <w:ind w:firstLine="720"/>
        <w:jc w:val="both"/>
        <w:rPr>
          <w:szCs w:val="28"/>
          <w:lang w:val="da-DK"/>
        </w:rPr>
      </w:pPr>
      <w:r>
        <w:rPr>
          <w:szCs w:val="28"/>
          <w:lang w:val="da-DK"/>
        </w:rPr>
        <w:t xml:space="preserve">b) Ban Chấp hành Công đoàn thực hiện đúng nhiệm vụ và chức năng Công đoàn, nhiều năm liền đạt Công đoàn hoàn thành xuất sắc nhiệm vụ </w:t>
      </w:r>
      <w:r>
        <w:rPr>
          <w:szCs w:val="28"/>
          <w:lang w:val="da-DK"/>
        </w:rPr>
        <w:br w:type="textWrapping"/>
      </w:r>
      <w:r>
        <w:rPr>
          <w:color w:val="000000"/>
          <w:szCs w:val="28"/>
          <w:lang w:val="da-DK"/>
        </w:rPr>
        <w:t>[H1-1.3-01].</w:t>
      </w:r>
      <w:r>
        <w:rPr>
          <w:szCs w:val="28"/>
          <w:lang w:val="da-DK"/>
        </w:rPr>
        <w:t xml:space="preserve"> Đoàn Thanh niên Cộng sản Hồ Chí Minh gồm 08 đoàn viên trực thuộc Đoàn xã Xuân Thới Sơn, đạt thành tích Chi đoàn vững mạnh nhiều năm liền, từ năm 2019 đến nay đạt hoàn thành xuất sắc nhiệm vụ [H1-1.3-02]. Chi hội Chữ thập đỏ hoạt động tốt theo kế hoạch của Hội Chữ thập đỏ huyện Hóc Môn [H1-1.3-04]. Chi hội Khuyến học hoạt động theo kế hoạch của Hội Khuyến học xã Xuân Thới Sơn, được Hội Khuyến học xã Xuân Thới Sơn đánh giá xuất </w:t>
      </w:r>
      <w:r>
        <w:rPr>
          <w:color w:val="000000"/>
          <w:szCs w:val="28"/>
          <w:lang w:val="da-DK"/>
        </w:rPr>
        <w:t>sắc năm 2020 [H1-1.3-03].</w:t>
      </w:r>
    </w:p>
    <w:p>
      <w:pPr>
        <w:widowControl w:val="0"/>
        <w:spacing w:line="360" w:lineRule="auto"/>
        <w:ind w:firstLine="720"/>
        <w:jc w:val="both"/>
        <w:rPr>
          <w:szCs w:val="28"/>
          <w:lang w:val="nb-NO"/>
        </w:rPr>
      </w:pPr>
      <w:r>
        <w:rPr>
          <w:szCs w:val="28"/>
          <w:lang w:val="nb-NO"/>
        </w:rPr>
        <w:t>c) Hằng năm, các đoàn thể và các tổ chức khác được rà soát, đánh giá</w:t>
      </w:r>
      <w:r>
        <w:rPr>
          <w:i/>
          <w:color w:val="000000"/>
          <w:szCs w:val="28"/>
          <w:lang w:val="nb-NO"/>
        </w:rPr>
        <w:t xml:space="preserve">. </w:t>
      </w:r>
      <w:r>
        <w:rPr>
          <w:szCs w:val="28"/>
          <w:lang w:val="nb-NO"/>
        </w:rPr>
        <w:t xml:space="preserve">Công đoàn cơ sở đạt hoàn thành xuất sắc nhiệm vụ liên tục từ năm 2016-2020, hoàn thành tốt nhiệm vụ năm học 2020-2021 </w:t>
      </w:r>
      <w:r>
        <w:rPr>
          <w:color w:val="000000"/>
          <w:szCs w:val="28"/>
          <w:lang w:val="da-DK"/>
        </w:rPr>
        <w:t>[H1-1.3-01]</w:t>
      </w:r>
      <w:r>
        <w:rPr>
          <w:color w:val="000000"/>
          <w:szCs w:val="28"/>
          <w:lang w:val="nb-NO"/>
        </w:rPr>
        <w:t>,</w:t>
      </w:r>
      <w:r>
        <w:rPr>
          <w:szCs w:val="28"/>
          <w:lang w:val="nb-NO"/>
        </w:rPr>
        <w:t xml:space="preserve"> Chi đoàn đạt hoàn thành xuất sắc nhiệm vụ </w:t>
      </w:r>
      <w:r>
        <w:rPr>
          <w:szCs w:val="28"/>
          <w:lang w:val="da-DK"/>
        </w:rPr>
        <w:t>[H1-1.3-02].</w:t>
      </w:r>
    </w:p>
    <w:p>
      <w:pPr>
        <w:widowControl w:val="0"/>
        <w:spacing w:line="360" w:lineRule="auto"/>
        <w:ind w:firstLine="720"/>
        <w:jc w:val="both"/>
        <w:rPr>
          <w:iCs/>
          <w:szCs w:val="28"/>
          <w:lang w:val="da-DK"/>
        </w:rPr>
      </w:pPr>
      <w:r>
        <w:rPr>
          <w:iCs/>
          <w:szCs w:val="28"/>
          <w:lang w:val="da-DK"/>
        </w:rPr>
        <w:t>Mức 2:</w:t>
      </w:r>
    </w:p>
    <w:p>
      <w:pPr>
        <w:spacing w:line="360" w:lineRule="auto"/>
        <w:ind w:firstLine="720"/>
        <w:jc w:val="both"/>
        <w:rPr>
          <w:iCs/>
          <w:color w:val="000000"/>
          <w:szCs w:val="28"/>
          <w:lang w:val="da-DK"/>
        </w:rPr>
      </w:pPr>
      <w:r>
        <w:rPr>
          <w:szCs w:val="28"/>
          <w:lang w:val="sv-SE"/>
        </w:rPr>
        <w:t xml:space="preserve">a) Nhà trường có Chi bộ Đảng trực thuộc Đảng ủy xã Xuân Thới Sơn, Bí thư Chi bộ </w:t>
      </w:r>
      <w:r>
        <w:rPr>
          <w:color w:val="000000"/>
          <w:szCs w:val="28"/>
          <w:lang w:val="sv-SE"/>
        </w:rPr>
        <w:t>là Hiệu</w:t>
      </w:r>
      <w:r>
        <w:rPr>
          <w:szCs w:val="28"/>
          <w:lang w:val="sv-SE"/>
        </w:rPr>
        <w:t xml:space="preserve"> trưởng Trường Mầm non 19/8 </w:t>
      </w:r>
      <w:r>
        <w:rPr>
          <w:color w:val="000000"/>
          <w:szCs w:val="28"/>
          <w:lang w:val="da-DK"/>
        </w:rPr>
        <w:t>[H1-1.03-05].</w:t>
      </w:r>
      <w:r>
        <w:rPr>
          <w:szCs w:val="28"/>
          <w:lang w:val="da-DK"/>
        </w:rPr>
        <w:t xml:space="preserve"> Chi bộ nhà trường</w:t>
      </w:r>
      <w:r>
        <w:rPr>
          <w:szCs w:val="28"/>
          <w:lang w:val="sv-SE"/>
        </w:rPr>
        <w:t xml:space="preserve"> có Cấp ủy chi bộ gồm 03 đồng chí: Bí thư (Hiệu trưởng), Phó Bí thư (Phó Hiệu trưởng chăm sóc nuôi dưỡng), Chi ủy viên (Phó Hiệu trưởng chăm sóc giáo dục). Chi bộ gồm 16 đảng viên (03 cán bộ quản lý, 11 giáo viên và 02 nhân viên), </w:t>
      </w:r>
      <w:r>
        <w:rPr>
          <w:szCs w:val="28"/>
          <w:lang w:val="da-DK"/>
        </w:rPr>
        <w:t xml:space="preserve">tổ chức sinh hoạt định kỳ hằng tháng theo quy định Điều lệ Đảng để đánh giá các hoạt động giáo dục trong nhà trường và xây dựng tổ chức đảng ở đơn vị, công tác xây dựng Đảng và chỉ đạo các mặt hoạt động của các đoàn thể </w:t>
      </w:r>
      <w:r>
        <w:rPr>
          <w:szCs w:val="28"/>
          <w:lang w:val="da-DK"/>
        </w:rPr>
        <w:br w:type="textWrapping"/>
      </w:r>
      <w:r>
        <w:rPr>
          <w:color w:val="000000"/>
          <w:szCs w:val="28"/>
          <w:lang w:val="da-DK"/>
        </w:rPr>
        <w:t>[H1-1.3-05];</w:t>
      </w:r>
      <w:r>
        <w:rPr>
          <w:color w:val="FF0000"/>
          <w:szCs w:val="28"/>
          <w:lang w:val="da-DK"/>
        </w:rPr>
        <w:t xml:space="preserve"> </w:t>
      </w:r>
      <w:r>
        <w:rPr>
          <w:color w:val="000000" w:themeColor="text1"/>
          <w:szCs w:val="28"/>
          <w:lang w:val="da-DK"/>
          <w14:textFill>
            <w14:solidFill>
              <w14:schemeClr w14:val="tx1"/>
            </w14:solidFill>
          </w14:textFill>
        </w:rPr>
        <w:t xml:space="preserve">trong 05 năm tính đến thời điểm đánh giá, 02 năm liền từ năm 2016 đến năm 2017 Chi bộ đạt trong sạch vững mạnh và 03 năm liền từ năm 2018 đến năm 2020 Chi bộ hoàn thành tốt nhiệm vụ </w:t>
      </w:r>
      <w:r>
        <w:rPr>
          <w:color w:val="000000"/>
          <w:szCs w:val="28"/>
          <w:lang w:val="da-DK"/>
        </w:rPr>
        <w:t>[H1-1.3-05]</w:t>
      </w:r>
      <w:r>
        <w:rPr>
          <w:iCs/>
          <w:color w:val="000000"/>
          <w:szCs w:val="28"/>
          <w:lang w:val="da-DK"/>
        </w:rPr>
        <w:t>.</w:t>
      </w:r>
    </w:p>
    <w:p>
      <w:pPr>
        <w:spacing w:line="360" w:lineRule="auto"/>
        <w:ind w:firstLine="720"/>
        <w:jc w:val="both"/>
        <w:rPr>
          <w:iCs/>
          <w:szCs w:val="28"/>
          <w:lang w:val="da-DK"/>
        </w:rPr>
      </w:pPr>
      <w:r>
        <w:rPr>
          <w:szCs w:val="28"/>
          <w:lang w:val="da-DK"/>
        </w:rPr>
        <w:t xml:space="preserve">b) Các đoàn thể, tổ chức khác có đóng góp tích cực cho các hoạt động của nhà trường. Công đoàn vận động công đoàn viên tích cực tham gia các phong trào thi đua thao giảng, dạy tốt, thi giáo viên giỏi, viết sáng kiến, vận động đóng góp ủng hộ các phong trào, các cuộc vận động xã hội như đóng góp nhà tình nghĩa, hiến máu tình nguyện, giúp đỡ hoàn cảnh khó khăn. </w:t>
      </w:r>
      <w:r>
        <w:rPr>
          <w:color w:val="000000" w:themeColor="text1"/>
          <w:szCs w:val="28"/>
          <w:lang w:val="da-DK"/>
          <w14:textFill>
            <w14:solidFill>
              <w14:schemeClr w14:val="tx1"/>
            </w14:solidFill>
          </w14:textFill>
        </w:rPr>
        <w:t>Công đoàn thực hiện chăm lo các chế độ ngày lễ, Tết, thăm hỏi, hiếu, hỷ,..</w:t>
      </w:r>
      <w:r>
        <w:rPr>
          <w:szCs w:val="28"/>
          <w:lang w:val="da-DK"/>
        </w:rPr>
        <w:t xml:space="preserve">. kịp thời cho công đoàn viên đơn vị. tổ chức và tham gia nhiều phong trào đạt giải, tổ chức thăm hỏi và tặng quà cho Mẹ Việt </w:t>
      </w:r>
      <w:r>
        <w:rPr>
          <w:color w:val="000000"/>
          <w:szCs w:val="28"/>
          <w:lang w:val="da-DK"/>
        </w:rPr>
        <w:t>Nam</w:t>
      </w:r>
      <w:r>
        <w:rPr>
          <w:szCs w:val="28"/>
          <w:lang w:val="da-DK"/>
        </w:rPr>
        <w:t xml:space="preserve"> Anh hùng, mẹ neo đơn, người có hoàn cảnh khó khăn, giới thiệu những đoàn viên ưu tú cho Đảng </w:t>
      </w:r>
      <w:r>
        <w:rPr>
          <w:color w:val="000000"/>
          <w:szCs w:val="28"/>
          <w:lang w:val="da-DK"/>
        </w:rPr>
        <w:t>[H1-1.3-01]</w:t>
      </w:r>
      <w:r>
        <w:rPr>
          <w:iCs/>
          <w:color w:val="000000"/>
          <w:szCs w:val="28"/>
          <w:lang w:val="da-DK"/>
        </w:rPr>
        <w:t>.</w:t>
      </w:r>
      <w:r>
        <w:rPr>
          <w:iCs/>
          <w:szCs w:val="28"/>
          <w:lang w:val="da-DK"/>
        </w:rPr>
        <w:t xml:space="preserve"> </w:t>
      </w:r>
    </w:p>
    <w:p>
      <w:pPr>
        <w:spacing w:line="360" w:lineRule="auto"/>
        <w:ind w:firstLine="720"/>
        <w:jc w:val="both"/>
        <w:rPr>
          <w:szCs w:val="28"/>
          <w:lang w:val="da-DK"/>
        </w:rPr>
      </w:pPr>
      <w:r>
        <w:rPr>
          <w:szCs w:val="28"/>
          <w:lang w:val="da-DK"/>
        </w:rPr>
        <w:t xml:space="preserve">Đoàn thanh niên Cộng sản Hồ Chí Minh thực hiện nhiều công trình thanh niên sáng tạo như </w:t>
      </w:r>
      <w:r>
        <w:rPr>
          <w:color w:val="000000"/>
          <w:szCs w:val="28"/>
          <w:lang w:val="da-DK"/>
        </w:rPr>
        <w:t>công</w:t>
      </w:r>
      <w:r>
        <w:rPr>
          <w:szCs w:val="28"/>
          <w:lang w:val="da-DK"/>
        </w:rPr>
        <w:t xml:space="preserve"> trình </w:t>
      </w:r>
      <w:r>
        <w:rPr>
          <w:szCs w:val="28"/>
          <w:lang w:val="pt-BR"/>
        </w:rPr>
        <w:t>“</w:t>
      </w:r>
      <w:r>
        <w:rPr>
          <w:szCs w:val="28"/>
          <w:lang w:val="da-DK"/>
        </w:rPr>
        <w:t xml:space="preserve">Tiếp bước đến trường”, </w:t>
      </w:r>
      <w:r>
        <w:rPr>
          <w:szCs w:val="28"/>
          <w:lang w:val="pt-BR"/>
        </w:rPr>
        <w:t>“Nhà tái chế</w:t>
      </w:r>
      <w:r>
        <w:rPr>
          <w:szCs w:val="28"/>
          <w:lang w:val="da-DK"/>
        </w:rPr>
        <w:t xml:space="preserve">” bằng hình thức bán tranh cát, ghép hình và vận động học sinh góp ve chai gây quỹ học bổng tặng học sinh khó khăn của trường, thăm tặng quà cho Mẹ Việt Nam Anh hùng, khu địa chỉ đỏ; tổ chức về nguồn ở Thảo Cầm Viên, sinh hoạt chủ điểm tại đền thờ ông Phan Công Hớn, xã </w:t>
      </w:r>
      <w:r>
        <w:rPr>
          <w:color w:val="000000"/>
          <w:szCs w:val="28"/>
          <w:lang w:val="da-DK"/>
        </w:rPr>
        <w:t>Bà Điểm;</w:t>
      </w:r>
      <w:r>
        <w:rPr>
          <w:szCs w:val="28"/>
          <w:lang w:val="da-DK"/>
        </w:rPr>
        <w:t xml:space="preserve"> phát động cha mẹ trẻ, đoàn viên bảo vệ môi trường; </w:t>
      </w:r>
      <w:r>
        <w:rPr>
          <w:color w:val="000000"/>
          <w:szCs w:val="28"/>
          <w:lang w:val="da-DK"/>
        </w:rPr>
        <w:t>giớ</w:t>
      </w:r>
      <w:r>
        <w:rPr>
          <w:szCs w:val="28"/>
          <w:lang w:val="da-DK"/>
        </w:rPr>
        <w:t>i thiệu đoàn viên ưu tú làm nguồn cho Đảng.</w:t>
      </w:r>
    </w:p>
    <w:p>
      <w:pPr>
        <w:spacing w:line="360" w:lineRule="auto"/>
        <w:ind w:firstLine="720"/>
        <w:jc w:val="both"/>
        <w:rPr>
          <w:iCs/>
          <w:color w:val="000000"/>
          <w:szCs w:val="28"/>
          <w:lang w:val="da-DK"/>
        </w:rPr>
      </w:pPr>
      <w:r>
        <w:rPr>
          <w:iCs/>
          <w:szCs w:val="28"/>
          <w:lang w:val="da-DK"/>
        </w:rPr>
        <w:t xml:space="preserve">Hằng năm, Chi hội Chữ thập đỏ đóng góp theo kế hoạch vận động của Hội Chữ thập đỏ huyện Hóc Môn, tham gia hiến máu tình nguyện </w:t>
      </w:r>
      <w:r>
        <w:rPr>
          <w:color w:val="000000"/>
          <w:szCs w:val="28"/>
          <w:lang w:val="da-DK"/>
        </w:rPr>
        <w:t>[H1-1.3-04]</w:t>
      </w:r>
      <w:r>
        <w:rPr>
          <w:iCs/>
          <w:color w:val="000000"/>
          <w:szCs w:val="28"/>
          <w:lang w:val="da-DK"/>
        </w:rPr>
        <w:t>.</w:t>
      </w:r>
      <w:r>
        <w:rPr>
          <w:iCs/>
          <w:szCs w:val="28"/>
          <w:lang w:val="da-DK"/>
        </w:rPr>
        <w:t xml:space="preserve"> Chi hội Khuyến học nhà trường tổ chức cho cán bộ quản lý, giáo viên, nhân viên, phụ huynh nuôi heo đất, chăm lo cho học sinh nghèo, khó khăn. Tuy nhiên, các hoạt động của Chi hội Khuyến học chưa có nhiều hình thức mới nên hạn chế trong việc thu hút sự tham gia của phụ huynh </w:t>
      </w:r>
      <w:r>
        <w:rPr>
          <w:color w:val="000000"/>
          <w:szCs w:val="28"/>
          <w:lang w:val="da-DK"/>
        </w:rPr>
        <w:t>[H1-1.3-03]</w:t>
      </w:r>
      <w:r>
        <w:rPr>
          <w:iCs/>
          <w:color w:val="000000"/>
          <w:szCs w:val="28"/>
          <w:lang w:val="da-DK"/>
        </w:rPr>
        <w:t>.</w:t>
      </w:r>
    </w:p>
    <w:p>
      <w:pPr>
        <w:tabs>
          <w:tab w:val="left" w:pos="1080"/>
        </w:tabs>
        <w:spacing w:line="360" w:lineRule="auto"/>
        <w:ind w:firstLine="720"/>
        <w:jc w:val="both"/>
        <w:rPr>
          <w:rStyle w:val="12"/>
          <w:i w:val="0"/>
          <w:szCs w:val="28"/>
          <w:shd w:val="clear" w:color="auto" w:fill="FFFFFF"/>
          <w:lang w:val="da-DK"/>
        </w:rPr>
      </w:pPr>
      <w:r>
        <w:rPr>
          <w:rStyle w:val="12"/>
          <w:i w:val="0"/>
          <w:szCs w:val="28"/>
          <w:shd w:val="clear" w:color="auto" w:fill="FFFFFF"/>
          <w:lang w:val="da-DK"/>
        </w:rPr>
        <w:t>Mức 3:</w:t>
      </w:r>
    </w:p>
    <w:p>
      <w:pPr>
        <w:spacing w:line="360" w:lineRule="auto"/>
        <w:ind w:firstLine="720"/>
        <w:jc w:val="both"/>
        <w:rPr>
          <w:iCs/>
          <w:color w:val="000000"/>
          <w:szCs w:val="28"/>
          <w:lang w:val="da-DK"/>
        </w:rPr>
      </w:pPr>
      <w:r>
        <w:rPr>
          <w:szCs w:val="28"/>
          <w:lang w:val="da-DK"/>
        </w:rPr>
        <w:t xml:space="preserve">a) Trong 05 năm liên tiếp tính đến thời điểm đánh giá, Chi bộ nhà trường có 02 năm </w:t>
      </w:r>
      <w:r>
        <w:rPr>
          <w:iCs/>
          <w:szCs w:val="28"/>
          <w:lang w:val="da-DK"/>
        </w:rPr>
        <w:t xml:space="preserve">đạt trong sạch vững </w:t>
      </w:r>
      <w:r>
        <w:rPr>
          <w:iCs/>
          <w:color w:val="000000"/>
          <w:szCs w:val="28"/>
          <w:lang w:val="da-DK"/>
        </w:rPr>
        <w:t xml:space="preserve">mạnh (2016, 2017), 03 năm đạt hoàn thành tốt nhiệm vụ (năm 2018, 2019, 2020) </w:t>
      </w:r>
      <w:r>
        <w:rPr>
          <w:color w:val="000000"/>
          <w:szCs w:val="28"/>
          <w:lang w:val="da-DK"/>
        </w:rPr>
        <w:t>[H1-1.3-05]</w:t>
      </w:r>
      <w:r>
        <w:rPr>
          <w:iCs/>
          <w:color w:val="000000"/>
          <w:szCs w:val="28"/>
          <w:lang w:val="da-DK"/>
        </w:rPr>
        <w:t>.</w:t>
      </w:r>
    </w:p>
    <w:p>
      <w:pPr>
        <w:spacing w:line="360" w:lineRule="auto"/>
        <w:ind w:firstLine="720"/>
        <w:jc w:val="both"/>
        <w:rPr>
          <w:iCs/>
          <w:szCs w:val="28"/>
          <w:lang w:val="da-DK"/>
        </w:rPr>
      </w:pPr>
      <w:r>
        <w:rPr>
          <w:szCs w:val="28"/>
          <w:lang w:val="da-DK"/>
        </w:rPr>
        <w:t xml:space="preserve">b) Các đoàn thể, tổ chức khác đóng góp hiệu quả cho các hoạt động của nhà trường như hỗ trợ văn nghệ, các hội thi thể dục thể thao, tham gia thi nấu ăn, thi tìm hiểu về Chủ tịch Hồ Chí Minh, thi trực tuyến, thi sáng tạo clip </w:t>
      </w:r>
      <w:r>
        <w:rPr>
          <w:szCs w:val="28"/>
          <w:lang w:val="pt-BR"/>
        </w:rPr>
        <w:t>“Hạnh phúc ngày trở lại trường</w:t>
      </w:r>
      <w:r>
        <w:rPr>
          <w:szCs w:val="28"/>
          <w:lang w:val="da-DK"/>
        </w:rPr>
        <w:t xml:space="preserve">”. Tham gia đóng góp học bổng, giúp mẹ neo đơn, chăm lo Mẹ Việt Nam Anh hùng, chăm lo học sinh khó khăn, chăm lo cho các hoàn cảnh khó khăn trong mùa dịch Covid-19, xung phong tham gia tuyến đầu chống dịch, hỗ trợ địa phương tổ chức nơi ăn nghỉ, lưu trú cho bộ đội tham gia chống dịch tại địa phương </w:t>
      </w:r>
      <w:r>
        <w:rPr>
          <w:szCs w:val="28"/>
          <w:lang w:val="de-DE"/>
        </w:rPr>
        <w:t>[H1-1.3-01]; [H1-1.3-02]</w:t>
      </w:r>
      <w:r>
        <w:rPr>
          <w:szCs w:val="28"/>
          <w:lang w:val="da-DK"/>
        </w:rPr>
        <w:t>.</w:t>
      </w:r>
    </w:p>
    <w:p>
      <w:pPr>
        <w:spacing w:line="360" w:lineRule="auto"/>
        <w:ind w:firstLine="720"/>
        <w:jc w:val="both"/>
        <w:rPr>
          <w:b/>
          <w:szCs w:val="28"/>
          <w:lang w:val="da-DK"/>
        </w:rPr>
      </w:pPr>
      <w:r>
        <w:rPr>
          <w:b/>
          <w:szCs w:val="28"/>
          <w:lang w:val="da-DK"/>
        </w:rPr>
        <w:t xml:space="preserve">2. Điểm mạnh </w:t>
      </w:r>
    </w:p>
    <w:p>
      <w:pPr>
        <w:spacing w:line="360" w:lineRule="auto"/>
        <w:ind w:firstLine="720"/>
        <w:jc w:val="both"/>
        <w:rPr>
          <w:bCs/>
          <w:szCs w:val="28"/>
          <w:lang w:val="da-DK"/>
        </w:rPr>
      </w:pPr>
      <w:r>
        <w:rPr>
          <w:bCs/>
          <w:szCs w:val="28"/>
          <w:lang w:val="da-DK"/>
        </w:rPr>
        <w:t xml:space="preserve">Tổ chức Đảng Cộng sản Việt Nam, các đoàn thể và tổ chức khác trong nhà trường có cơ cấu tổ chức và hoạt động đúng chức năng, nhiệm vụ theo quy định. </w:t>
      </w:r>
    </w:p>
    <w:p>
      <w:pPr>
        <w:spacing w:line="360" w:lineRule="auto"/>
        <w:ind w:firstLine="720"/>
        <w:jc w:val="both"/>
        <w:rPr>
          <w:b/>
          <w:szCs w:val="28"/>
          <w:lang w:val="da-DK"/>
        </w:rPr>
      </w:pPr>
      <w:r>
        <w:rPr>
          <w:b/>
          <w:szCs w:val="28"/>
          <w:lang w:val="da-DK"/>
        </w:rPr>
        <w:t>3. Điểm yếu</w:t>
      </w:r>
    </w:p>
    <w:p>
      <w:pPr>
        <w:spacing w:line="360" w:lineRule="auto"/>
        <w:ind w:firstLine="720"/>
        <w:jc w:val="both"/>
        <w:rPr>
          <w:szCs w:val="28"/>
          <w:lang w:val="pt-BR"/>
        </w:rPr>
      </w:pPr>
      <w:r>
        <w:rPr>
          <w:szCs w:val="28"/>
          <w:lang w:val="pt-BR"/>
        </w:rPr>
        <w:t>Hoạt động của Chi hội Khuyến học hình thức chưa đa dạng nên không thu hút nhiều cha mẹ trẻ tham gia.</w:t>
      </w:r>
    </w:p>
    <w:p>
      <w:pPr>
        <w:spacing w:line="360" w:lineRule="auto"/>
        <w:ind w:firstLine="720"/>
        <w:jc w:val="both"/>
        <w:rPr>
          <w:b/>
          <w:szCs w:val="28"/>
          <w:lang w:val="da-DK"/>
        </w:rPr>
      </w:pPr>
      <w:r>
        <w:rPr>
          <w:b/>
          <w:szCs w:val="28"/>
          <w:lang w:val="da-DK"/>
        </w:rPr>
        <w:t>4. Kế hoạch cải tiến chất lượng</w:t>
      </w:r>
    </w:p>
    <w:p>
      <w:pPr>
        <w:spacing w:line="360" w:lineRule="auto"/>
        <w:ind w:firstLine="720"/>
        <w:jc w:val="both"/>
        <w:rPr>
          <w:szCs w:val="28"/>
          <w:lang w:val="pt-BR"/>
        </w:rPr>
      </w:pPr>
      <w:r>
        <w:rPr>
          <w:szCs w:val="28"/>
          <w:lang w:val="pt-BR"/>
        </w:rPr>
        <w:t xml:space="preserve">Trong năm học 2021-2022 và những năm tiếp theo, nhà trường tiếp tục duy trì cơ cấu bộ máy tổ chức theo </w:t>
      </w:r>
      <w:r>
        <w:rPr>
          <w:bCs/>
          <w:szCs w:val="28"/>
          <w:lang w:val="pt-BR"/>
        </w:rPr>
        <w:t>quy định tại Điều lệ trường mầm non và phát huy vai trò của các tổ chức trong nhà trường. Ngoài ra, nhà trường tham gia cùng Chi hội Khuyến học xây dựng kế hoạch hoạt động phong phú, đổi mới hình thức hoạt động, tổ chức thực hiện có hiệu quả các hoạt động khuyến học, khuyến tài.</w:t>
      </w:r>
    </w:p>
    <w:p>
      <w:pPr>
        <w:spacing w:line="360" w:lineRule="auto"/>
        <w:ind w:firstLine="720"/>
        <w:jc w:val="both"/>
        <w:rPr>
          <w:szCs w:val="28"/>
          <w:lang w:val="nb-NO"/>
        </w:rPr>
      </w:pPr>
      <w:r>
        <w:rPr>
          <w:b/>
          <w:szCs w:val="28"/>
          <w:lang w:val="nb-NO"/>
        </w:rPr>
        <w:t>5. Tự đánh giá:</w:t>
      </w:r>
      <w:r>
        <w:rPr>
          <w:szCs w:val="28"/>
          <w:lang w:val="nb-NO"/>
        </w:rPr>
        <w:t xml:space="preserve"> đạt Mức 3. </w:t>
      </w:r>
    </w:p>
    <w:p>
      <w:pPr>
        <w:spacing w:line="360" w:lineRule="auto"/>
        <w:ind w:firstLine="720"/>
        <w:jc w:val="both"/>
        <w:rPr>
          <w:b/>
          <w:i/>
          <w:color w:val="000000"/>
          <w:szCs w:val="28"/>
          <w:lang w:val="vi-VN"/>
        </w:rPr>
      </w:pPr>
      <w:r>
        <w:rPr>
          <w:b/>
          <w:bCs/>
          <w:i/>
          <w:iCs/>
          <w:color w:val="000000"/>
          <w:szCs w:val="28"/>
          <w:lang w:val="da-DK"/>
        </w:rPr>
        <w:t xml:space="preserve">Tiêu chí 1.4: </w:t>
      </w:r>
      <w:r>
        <w:rPr>
          <w:b/>
          <w:i/>
          <w:color w:val="000000"/>
          <w:szCs w:val="28"/>
          <w:lang w:val="nb-NO"/>
        </w:rPr>
        <w:t xml:space="preserve">Hiệu trưởng, phó hiệu trưởng, </w:t>
      </w:r>
      <w:r>
        <w:rPr>
          <w:b/>
          <w:i/>
          <w:color w:val="000000"/>
          <w:szCs w:val="28"/>
          <w:lang w:val="vi-VN"/>
        </w:rPr>
        <w:t>tổ chuyên môn</w:t>
      </w:r>
      <w:r>
        <w:rPr>
          <w:b/>
          <w:i/>
          <w:color w:val="000000"/>
          <w:szCs w:val="28"/>
          <w:lang w:val="nb-NO"/>
        </w:rPr>
        <w:t xml:space="preserve"> và tổ văn phòng</w:t>
      </w:r>
    </w:p>
    <w:p>
      <w:pPr>
        <w:widowControl w:val="0"/>
        <w:spacing w:line="360" w:lineRule="auto"/>
        <w:ind w:firstLine="720"/>
        <w:jc w:val="both"/>
        <w:rPr>
          <w:bCs/>
          <w:iCs/>
          <w:color w:val="000000"/>
          <w:szCs w:val="28"/>
          <w:lang w:val="pt-BR"/>
        </w:rPr>
      </w:pPr>
      <w:r>
        <w:rPr>
          <w:bCs/>
          <w:iCs/>
          <w:color w:val="000000"/>
          <w:szCs w:val="28"/>
          <w:lang w:val="pt-BR"/>
        </w:rPr>
        <w:t>Mức 1:</w:t>
      </w:r>
    </w:p>
    <w:p>
      <w:pPr>
        <w:spacing w:line="360" w:lineRule="auto"/>
        <w:ind w:firstLine="720"/>
        <w:jc w:val="both"/>
        <w:rPr>
          <w:i/>
          <w:color w:val="000000"/>
          <w:szCs w:val="28"/>
          <w:lang w:val="vi-VN"/>
        </w:rPr>
      </w:pPr>
      <w:r>
        <w:rPr>
          <w:i/>
          <w:color w:val="000000"/>
          <w:szCs w:val="28"/>
          <w:lang w:val="vi-VN"/>
        </w:rPr>
        <w:t xml:space="preserve">a) Có hiệu trưởng, số lượng phó hiệu trưởng theo quy định; </w:t>
      </w:r>
    </w:p>
    <w:p>
      <w:pPr>
        <w:spacing w:line="360" w:lineRule="auto"/>
        <w:ind w:firstLine="720"/>
        <w:jc w:val="both"/>
        <w:rPr>
          <w:i/>
          <w:color w:val="000000"/>
          <w:szCs w:val="28"/>
          <w:lang w:val="vi-VN"/>
        </w:rPr>
      </w:pPr>
      <w:r>
        <w:rPr>
          <w:i/>
          <w:color w:val="000000"/>
          <w:szCs w:val="28"/>
          <w:lang w:val="vi-VN"/>
        </w:rPr>
        <w:t>b) Tổ chuyên môn và tổ văn phòng có cơ cấu tổ chức theo quy định;</w:t>
      </w:r>
    </w:p>
    <w:p>
      <w:pPr>
        <w:spacing w:line="360" w:lineRule="auto"/>
        <w:ind w:firstLine="720"/>
        <w:jc w:val="both"/>
        <w:rPr>
          <w:i/>
          <w:color w:val="000000"/>
          <w:szCs w:val="28"/>
          <w:lang w:val="vi-VN"/>
        </w:rPr>
      </w:pPr>
      <w:r>
        <w:rPr>
          <w:i/>
          <w:color w:val="000000"/>
          <w:szCs w:val="28"/>
          <w:lang w:val="vi-VN"/>
        </w:rPr>
        <w:t>c) Tổ chuyên môn, tổ văn phòng có kế hoạch hoạt động và thực hiện các nhiệm vụ theo quy định.</w:t>
      </w:r>
    </w:p>
    <w:p>
      <w:pPr>
        <w:widowControl w:val="0"/>
        <w:spacing w:line="360" w:lineRule="auto"/>
        <w:ind w:firstLine="720"/>
        <w:jc w:val="both"/>
        <w:rPr>
          <w:color w:val="000000"/>
          <w:szCs w:val="28"/>
          <w:lang w:val="pt-BR"/>
        </w:rPr>
      </w:pPr>
      <w:r>
        <w:rPr>
          <w:color w:val="000000"/>
          <w:szCs w:val="28"/>
          <w:lang w:val="pt-BR"/>
        </w:rPr>
        <w:t>Mức 2:</w:t>
      </w:r>
    </w:p>
    <w:p>
      <w:pPr>
        <w:spacing w:line="360" w:lineRule="auto"/>
        <w:ind w:firstLine="720"/>
        <w:jc w:val="both"/>
        <w:rPr>
          <w:rFonts w:eastAsia="Calibri"/>
          <w:i/>
          <w:color w:val="000000"/>
          <w:szCs w:val="28"/>
          <w:lang w:val="vi-VN"/>
        </w:rPr>
      </w:pPr>
      <w:r>
        <w:rPr>
          <w:i/>
          <w:color w:val="000000"/>
          <w:szCs w:val="28"/>
          <w:lang w:val="vi-VN"/>
        </w:rPr>
        <w:t xml:space="preserve">a) </w:t>
      </w:r>
      <w:r>
        <w:rPr>
          <w:rFonts w:eastAsia="Calibri"/>
          <w:i/>
          <w:color w:val="000000"/>
          <w:szCs w:val="28"/>
          <w:lang w:val="vi-VN"/>
        </w:rPr>
        <w:t>Hằng năm, tổ chuyên môn đề xuất và thực hiện được ít nhất 01 (một) chuyên đề chuyên môn có tác dụng nâng cao chất lượng và hiệu quả giáo dục;</w:t>
      </w:r>
    </w:p>
    <w:p>
      <w:pPr>
        <w:spacing w:line="360" w:lineRule="auto"/>
        <w:ind w:firstLine="720"/>
        <w:jc w:val="both"/>
        <w:rPr>
          <w:i/>
          <w:color w:val="000000"/>
          <w:szCs w:val="28"/>
          <w:lang w:val="vi-VN"/>
        </w:rPr>
      </w:pPr>
      <w:r>
        <w:rPr>
          <w:i/>
          <w:color w:val="000000"/>
          <w:szCs w:val="28"/>
          <w:lang w:val="vi-VN"/>
        </w:rPr>
        <w:t>b) Hoạt động của tổ chuyên môn và tổ văn phòng được định kỳ rà soát, đánh giá, điều chỉnh.</w:t>
      </w:r>
    </w:p>
    <w:p>
      <w:pPr>
        <w:spacing w:line="360" w:lineRule="auto"/>
        <w:ind w:firstLine="720"/>
        <w:jc w:val="both"/>
        <w:rPr>
          <w:color w:val="000000"/>
          <w:szCs w:val="28"/>
          <w:lang w:val="vi-VN"/>
        </w:rPr>
      </w:pPr>
      <w:r>
        <w:rPr>
          <w:color w:val="000000"/>
          <w:szCs w:val="28"/>
          <w:lang w:val="vi-VN"/>
        </w:rPr>
        <w:t>Mức 3:</w:t>
      </w:r>
    </w:p>
    <w:p>
      <w:pPr>
        <w:spacing w:line="360" w:lineRule="auto"/>
        <w:ind w:firstLine="720"/>
        <w:jc w:val="both"/>
        <w:rPr>
          <w:rFonts w:eastAsia="Calibri"/>
          <w:i/>
          <w:color w:val="000000"/>
          <w:szCs w:val="28"/>
          <w:lang w:val="vi-VN"/>
        </w:rPr>
      </w:pPr>
      <w:r>
        <w:rPr>
          <w:rFonts w:eastAsia="Calibri"/>
          <w:i/>
          <w:color w:val="000000"/>
          <w:szCs w:val="28"/>
          <w:lang w:val="vi-VN"/>
        </w:rPr>
        <w:t>a) Hoạt động của tổ chuyên môn và tổ văn phòng có đóng góp hiệu quả trong việc nâng cao chất lượng các hoạt động của nhà trường;</w:t>
      </w:r>
    </w:p>
    <w:p>
      <w:pPr>
        <w:spacing w:line="360" w:lineRule="auto"/>
        <w:ind w:firstLine="720"/>
        <w:jc w:val="both"/>
        <w:rPr>
          <w:rFonts w:eastAsia="Calibri"/>
          <w:i/>
          <w:color w:val="000000"/>
          <w:szCs w:val="28"/>
          <w:lang w:val="vi-VN"/>
        </w:rPr>
      </w:pPr>
      <w:r>
        <w:rPr>
          <w:rFonts w:eastAsia="Calibri"/>
          <w:i/>
          <w:color w:val="000000"/>
          <w:szCs w:val="28"/>
          <w:lang w:val="vi-VN"/>
        </w:rPr>
        <w:t>b) Tổ chuyên môn thực hiện hiệu quả các chuyên đề chuyên môn góp phần nâng cao chất lượng nuôi dưỡng, chăm sóc và giáo dục trẻ.</w:t>
      </w:r>
    </w:p>
    <w:p>
      <w:pPr>
        <w:spacing w:line="360" w:lineRule="auto"/>
        <w:ind w:firstLine="720"/>
        <w:jc w:val="both"/>
        <w:rPr>
          <w:b/>
          <w:szCs w:val="28"/>
          <w:lang w:val="vi-VN"/>
        </w:rPr>
      </w:pPr>
      <w:r>
        <w:rPr>
          <w:b/>
          <w:szCs w:val="28"/>
          <w:lang w:val="vi-VN"/>
        </w:rPr>
        <w:t>1. Mô tả hiện trạng</w:t>
      </w:r>
    </w:p>
    <w:p>
      <w:pPr>
        <w:spacing w:line="360" w:lineRule="auto"/>
        <w:ind w:firstLine="720"/>
        <w:jc w:val="both"/>
        <w:rPr>
          <w:szCs w:val="28"/>
          <w:lang w:val="da-DK"/>
        </w:rPr>
      </w:pPr>
      <w:r>
        <w:rPr>
          <w:szCs w:val="28"/>
          <w:lang w:val="da-DK"/>
        </w:rPr>
        <w:t>Mức 1:</w:t>
      </w:r>
    </w:p>
    <w:p>
      <w:pPr>
        <w:spacing w:line="360" w:lineRule="auto"/>
        <w:ind w:firstLine="720"/>
        <w:jc w:val="both"/>
        <w:rPr>
          <w:color w:val="000000"/>
          <w:szCs w:val="28"/>
          <w:lang w:val="pt-BR"/>
        </w:rPr>
      </w:pPr>
      <w:r>
        <w:rPr>
          <w:szCs w:val="28"/>
          <w:lang w:val="pt-BR"/>
        </w:rPr>
        <w:t xml:space="preserve">a) Trường Mầm non 19/8 có 18 nhóm lớp được bố trí cán bộ quản lý gồm hiệu trưởng và 02 phó hiệu trưởng </w:t>
      </w:r>
      <w:r>
        <w:rPr>
          <w:color w:val="000000"/>
          <w:szCs w:val="28"/>
          <w:lang w:val="pt-BR"/>
        </w:rPr>
        <w:t>[H1-1.4-01]; [H1-1.4-02]; [H1-1.4-03];</w:t>
      </w:r>
      <w:r>
        <w:rPr>
          <w:color w:val="000000"/>
          <w:szCs w:val="28"/>
          <w:lang w:val="pt-BR"/>
        </w:rPr>
        <w:br w:type="textWrapping"/>
      </w:r>
      <w:r>
        <w:rPr>
          <w:color w:val="000000"/>
          <w:szCs w:val="28"/>
          <w:lang w:val="pt-BR"/>
        </w:rPr>
        <w:t xml:space="preserve">[H1-1.4-04]. </w:t>
      </w:r>
    </w:p>
    <w:p>
      <w:pPr>
        <w:spacing w:line="360" w:lineRule="auto"/>
        <w:ind w:firstLine="720"/>
        <w:jc w:val="both"/>
        <w:rPr>
          <w:color w:val="000000"/>
          <w:szCs w:val="28"/>
          <w:lang w:val="pt-BR"/>
        </w:rPr>
      </w:pPr>
      <w:r>
        <w:rPr>
          <w:szCs w:val="28"/>
          <w:lang w:val="pt-BR"/>
        </w:rPr>
        <w:t xml:space="preserve">b) Hằng năm, hiệu trưởng ra quyết định bổ nhiệm tổ trưởng, tổ phó cho các tổ nhằm đảm bảo đúng cơ cấu theo quy định, trường có 05 tổ chuyên môn và 01 tổ văn phòng. Tổ chuyên môn gồm 01 tổ nhân viên nấu ăn (06 nhân viên nấu ăn) và 04 tổ giáo viên (01 tổ giáo viên khối Nhà trẻ, 01 tổ giáo viên khối 3-4 tuổi, 01 tổ giáo viên khối 4-5 tuổi, 01 tổ giáo viên khối 5-6 tuổi); Tổ văn phòng gồm 01 kế toán, 01 nhân viên y tế, 01 văn thư, 01 thủ quỹ, 03 bảo vệ, 03 nhân viên phục vụ </w:t>
      </w:r>
      <w:r>
        <w:rPr>
          <w:color w:val="000000"/>
          <w:szCs w:val="28"/>
          <w:lang w:val="pt-BR"/>
        </w:rPr>
        <w:t>[H1-1.4-05].</w:t>
      </w:r>
    </w:p>
    <w:p>
      <w:pPr>
        <w:spacing w:line="360" w:lineRule="auto"/>
        <w:ind w:firstLine="720"/>
        <w:jc w:val="both"/>
        <w:rPr>
          <w:color w:val="000000"/>
          <w:szCs w:val="28"/>
          <w:lang w:val="pt-BR"/>
        </w:rPr>
      </w:pPr>
      <w:r>
        <w:rPr>
          <w:color w:val="000000"/>
          <w:szCs w:val="28"/>
          <w:lang w:val="da-DK"/>
        </w:rPr>
        <w:t xml:space="preserve">c) Tổ chuyên môn và tổ văn phòng sinh hoạt định kỳ mỗi tháng hai lần theo đúng quy định của Điều lệ trường mầm non. Xây dựng kế hoạch hoạt động của tổ; thực hiện nhiệm vụ bồi dưỡng chuyên môn; kiểm tra, đánh giá chất lượng, hiệu quả công tác nuôi dưỡng, chăm sóc giáo dục trẻ; </w:t>
      </w:r>
      <w:r>
        <w:rPr>
          <w:color w:val="000000"/>
          <w:szCs w:val="28"/>
          <w:lang w:val="vi-VN"/>
        </w:rPr>
        <w:t>quản lý sử dụng tài liệu, đồ dùng</w:t>
      </w:r>
      <w:r>
        <w:rPr>
          <w:color w:val="000000"/>
          <w:szCs w:val="28"/>
          <w:lang w:val="da-DK"/>
        </w:rPr>
        <w:t xml:space="preserve"> </w:t>
      </w:r>
      <w:r>
        <w:rPr>
          <w:color w:val="000000"/>
          <w:szCs w:val="28"/>
          <w:lang w:val="pt-BR"/>
        </w:rPr>
        <w:t>[H1-1.4-06], [H1-1.4-07].</w:t>
      </w:r>
    </w:p>
    <w:p>
      <w:pPr>
        <w:spacing w:line="360" w:lineRule="auto"/>
        <w:ind w:firstLine="720"/>
        <w:jc w:val="both"/>
        <w:rPr>
          <w:szCs w:val="28"/>
          <w:lang w:val="da-DK"/>
        </w:rPr>
      </w:pPr>
      <w:r>
        <w:rPr>
          <w:szCs w:val="28"/>
          <w:lang w:val="da-DK"/>
        </w:rPr>
        <w:t>Mức 2:</w:t>
      </w:r>
    </w:p>
    <w:p>
      <w:pPr>
        <w:spacing w:line="360" w:lineRule="auto"/>
        <w:ind w:firstLine="720"/>
        <w:jc w:val="both"/>
        <w:rPr>
          <w:rFonts w:eastAsia="Calibri"/>
          <w:szCs w:val="28"/>
          <w:lang w:val="pt-BR"/>
        </w:rPr>
      </w:pPr>
      <w:r>
        <w:rPr>
          <w:rFonts w:eastAsia="Calibri"/>
          <w:szCs w:val="28"/>
          <w:lang w:val="pt-BR"/>
        </w:rPr>
        <w:t xml:space="preserve">a) Năm học 2020-2021 tổ chuyên môn thực hiện theo kế hoạch của trường do Phòng </w:t>
      </w:r>
      <w:r>
        <w:rPr>
          <w:rFonts w:eastAsia="Calibri"/>
          <w:color w:val="0D0D0D"/>
          <w:szCs w:val="28"/>
          <w:lang w:val="pt-BR"/>
        </w:rPr>
        <w:t>Giáo dục và Đào tạo</w:t>
      </w:r>
      <w:r>
        <w:rPr>
          <w:rFonts w:eastAsia="Calibri"/>
          <w:szCs w:val="28"/>
          <w:lang w:val="pt-BR"/>
        </w:rPr>
        <w:t xml:space="preserve"> huyện Hóc Môn đề xuất và </w:t>
      </w:r>
      <w:r>
        <w:rPr>
          <w:color w:val="000000"/>
          <w:szCs w:val="28"/>
          <w:lang w:val="vi-VN"/>
        </w:rPr>
        <w:t xml:space="preserve">thực hiện hiệu quả 02 chuyên đề trường và 04 chuyên đề tổ </w:t>
      </w:r>
      <w:r>
        <w:rPr>
          <w:bCs/>
          <w:color w:val="000000"/>
          <w:szCs w:val="28"/>
          <w:lang w:val="da-DK"/>
        </w:rPr>
        <w:t>[H1-1.4-08].</w:t>
      </w:r>
      <w:r>
        <w:rPr>
          <w:bCs/>
          <w:color w:val="FF0000"/>
          <w:szCs w:val="28"/>
          <w:lang w:val="da-DK"/>
        </w:rPr>
        <w:t xml:space="preserve"> </w:t>
      </w:r>
    </w:p>
    <w:p>
      <w:pPr>
        <w:spacing w:line="360" w:lineRule="auto"/>
        <w:ind w:firstLine="720"/>
        <w:jc w:val="both"/>
        <w:rPr>
          <w:bCs/>
          <w:szCs w:val="28"/>
          <w:lang w:val="da-DK"/>
        </w:rPr>
      </w:pPr>
      <w:r>
        <w:rPr>
          <w:szCs w:val="28"/>
          <w:lang w:val="pt-BR"/>
        </w:rPr>
        <w:t>b) Hằng tháng, tổ chuyên môn và tổ văn phòng sinh hoạt định kỳ để rà soát, đánh giá, điều chỉnh và xây dựng kế hoạch hoạt động cho tháng tiếp theo</w:t>
      </w:r>
      <w:r>
        <w:rPr>
          <w:szCs w:val="28"/>
          <w:lang w:val="pt-BR"/>
        </w:rPr>
        <w:br w:type="textWrapping"/>
      </w:r>
      <w:r>
        <w:rPr>
          <w:bCs/>
          <w:szCs w:val="28"/>
          <w:lang w:val="da-DK"/>
        </w:rPr>
        <w:t>[H1-1.4-06]; [H1-1.4-07].</w:t>
      </w:r>
    </w:p>
    <w:p>
      <w:pPr>
        <w:spacing w:line="360" w:lineRule="auto"/>
        <w:ind w:firstLine="720"/>
        <w:jc w:val="both"/>
        <w:rPr>
          <w:bCs/>
          <w:szCs w:val="28"/>
          <w:lang w:val="da-DK"/>
        </w:rPr>
      </w:pPr>
      <w:r>
        <w:rPr>
          <w:bCs/>
          <w:szCs w:val="28"/>
          <w:lang w:val="da-DK"/>
        </w:rPr>
        <w:t>Mức 3:</w:t>
      </w:r>
    </w:p>
    <w:p>
      <w:pPr>
        <w:spacing w:line="360" w:lineRule="auto"/>
        <w:ind w:firstLine="720"/>
        <w:jc w:val="both"/>
        <w:rPr>
          <w:szCs w:val="28"/>
          <w:lang w:val="da-DK"/>
        </w:rPr>
      </w:pPr>
      <w:r>
        <w:rPr>
          <w:szCs w:val="28"/>
          <w:lang w:val="da-DK"/>
        </w:rPr>
        <w:t>a) Tổ chuyên môn và tổ văn phòng hoạt động tích cực, hoàn thành tốt các kế hoạch đề ra góp phần trong việc nâng cao chất lượng các hoạt động của nhà trường.</w:t>
      </w:r>
    </w:p>
    <w:p>
      <w:pPr>
        <w:spacing w:line="360" w:lineRule="auto"/>
        <w:ind w:firstLine="720"/>
        <w:jc w:val="both"/>
        <w:rPr>
          <w:szCs w:val="28"/>
          <w:lang w:val="da-DK"/>
        </w:rPr>
      </w:pPr>
      <w:r>
        <w:rPr>
          <w:szCs w:val="28"/>
          <w:lang w:val="da-DK"/>
        </w:rPr>
        <w:t xml:space="preserve">b) Tổ chuyên môn thực hiện hiệu quả các chuyên đề chuyên môn theo kế hoạch của nhà trường, của </w:t>
      </w:r>
      <w:r>
        <w:rPr>
          <w:rFonts w:eastAsia="Calibri"/>
          <w:szCs w:val="28"/>
          <w:lang w:val="pt-BR"/>
        </w:rPr>
        <w:t xml:space="preserve">Phòng Giáo dục và Đào tạo huyện Hóc Môn </w:t>
      </w:r>
      <w:r>
        <w:rPr>
          <w:szCs w:val="28"/>
          <w:lang w:val="da-DK"/>
        </w:rPr>
        <w:t xml:space="preserve">góp phần nâng cao chất lượng nuôi dưỡng, chăm sóc và giáo dục trẻ. </w:t>
      </w:r>
      <w:r>
        <w:rPr>
          <w:color w:val="000000"/>
          <w:szCs w:val="28"/>
          <w:lang w:val="da-DK"/>
        </w:rPr>
        <w:t xml:space="preserve">Đồng thời, các tổ chuyên môn tự đề xuất chuyên đề riêng của tổ, mỗi tổ chuyên môn xây dựng và tổ chức 01 chuyên đề của tổ. Tuy nhiên, </w:t>
      </w:r>
      <w:r>
        <w:rPr>
          <w:szCs w:val="28"/>
          <w:lang w:val="da-DK"/>
        </w:rPr>
        <w:t xml:space="preserve">các tổ chuyên môn chưa tạo cơ hội cho các giáo viên trẻ thực hiện các chuyên đề </w:t>
      </w:r>
      <w:r>
        <w:rPr>
          <w:color w:val="000000"/>
          <w:szCs w:val="28"/>
          <w:lang w:val="da-DK"/>
        </w:rPr>
        <w:t>[H1-1.4-08].</w:t>
      </w:r>
    </w:p>
    <w:p>
      <w:pPr>
        <w:spacing w:line="360" w:lineRule="auto"/>
        <w:ind w:firstLine="720"/>
        <w:jc w:val="both"/>
        <w:rPr>
          <w:b/>
          <w:szCs w:val="28"/>
          <w:lang w:val="sv-SE"/>
        </w:rPr>
      </w:pPr>
      <w:r>
        <w:rPr>
          <w:b/>
          <w:szCs w:val="28"/>
          <w:lang w:val="sv-SE"/>
        </w:rPr>
        <w:t>2. Điểm mạnh</w:t>
      </w:r>
    </w:p>
    <w:p>
      <w:pPr>
        <w:spacing w:line="360" w:lineRule="auto"/>
        <w:ind w:firstLine="720"/>
        <w:jc w:val="both"/>
        <w:rPr>
          <w:szCs w:val="28"/>
          <w:lang w:val="sv-SE"/>
        </w:rPr>
      </w:pPr>
      <w:r>
        <w:rPr>
          <w:szCs w:val="28"/>
          <w:lang w:val="sv-SE"/>
        </w:rPr>
        <w:t>Nhà trường có đầy đủ cơ cấu tổ chức bộ máy và hoạt động theo quy định tại Điều lệ trường mầm non.</w:t>
      </w:r>
    </w:p>
    <w:p>
      <w:pPr>
        <w:spacing w:line="360" w:lineRule="auto"/>
        <w:ind w:firstLine="720"/>
        <w:jc w:val="both"/>
        <w:rPr>
          <w:szCs w:val="28"/>
          <w:lang w:val="sv-SE"/>
        </w:rPr>
      </w:pPr>
      <w:r>
        <w:rPr>
          <w:szCs w:val="28"/>
          <w:lang w:val="sv-SE"/>
        </w:rPr>
        <w:t>Các tổ chuyên môn, tổ văn phòng hoạt động tích cực, thực hiện tốt kế hoạch của tổ, nâng cao chất lượng chăm sóc giáo dục của nhà trường. Mỗi tổ chuyên môn thực hiện tốt 01 chuyên đề.</w:t>
      </w:r>
    </w:p>
    <w:p>
      <w:pPr>
        <w:spacing w:line="360" w:lineRule="auto"/>
        <w:ind w:firstLine="720"/>
        <w:jc w:val="both"/>
        <w:rPr>
          <w:b/>
          <w:szCs w:val="28"/>
          <w:lang w:val="da-DK"/>
        </w:rPr>
      </w:pPr>
      <w:r>
        <w:rPr>
          <w:b/>
          <w:szCs w:val="28"/>
          <w:lang w:val="da-DK"/>
        </w:rPr>
        <w:t xml:space="preserve">3. Điểm yếu </w:t>
      </w:r>
    </w:p>
    <w:p>
      <w:pPr>
        <w:spacing w:line="360" w:lineRule="auto"/>
        <w:ind w:firstLine="720"/>
        <w:jc w:val="both"/>
        <w:rPr>
          <w:szCs w:val="28"/>
          <w:lang w:val="da-DK"/>
        </w:rPr>
      </w:pPr>
      <w:r>
        <w:rPr>
          <w:szCs w:val="28"/>
          <w:lang w:val="da-DK"/>
        </w:rPr>
        <w:t>Các tổ chuyên môn chưa tạo cơ hội cho các giáo viên trẻ thực hiện thao giảng chuyên đề.</w:t>
      </w:r>
    </w:p>
    <w:p>
      <w:pPr>
        <w:spacing w:line="360" w:lineRule="auto"/>
        <w:ind w:firstLine="720"/>
        <w:jc w:val="both"/>
        <w:rPr>
          <w:b/>
          <w:szCs w:val="28"/>
          <w:lang w:val="da-DK"/>
        </w:rPr>
      </w:pPr>
      <w:r>
        <w:rPr>
          <w:b/>
          <w:szCs w:val="28"/>
          <w:lang w:val="da-DK"/>
        </w:rPr>
        <w:t>4. Kế hoạch cải tiến chất lượng</w:t>
      </w:r>
      <w:r>
        <w:rPr>
          <w:b/>
          <w:szCs w:val="28"/>
          <w:lang w:val="da-DK"/>
        </w:rPr>
        <w:tab/>
      </w:r>
    </w:p>
    <w:p>
      <w:pPr>
        <w:spacing w:line="360" w:lineRule="auto"/>
        <w:ind w:firstLine="720"/>
        <w:jc w:val="both"/>
        <w:rPr>
          <w:szCs w:val="28"/>
          <w:lang w:val="pt-BR"/>
        </w:rPr>
      </w:pPr>
      <w:r>
        <w:rPr>
          <w:color w:val="000000"/>
          <w:szCs w:val="28"/>
          <w:lang w:val="pt-BR"/>
        </w:rPr>
        <w:t>Năm 2021-2022 và những năm tiếp theo, phó hiệu trưởng chăm sóc giáo dục sẽ thảo luận, hướng dẫn tổ trưởng nâng cao chất lượng thực hiện</w:t>
      </w:r>
      <w:r>
        <w:rPr>
          <w:szCs w:val="28"/>
          <w:lang w:val="pt-BR"/>
        </w:rPr>
        <w:t xml:space="preserve"> chuyên đề chuyên sâu của tổ mình, giúp giáo viên nắm vững chuyên môn hơn. Đồng thời, tạo cơ hội cho giáo viên trẻ được thực hiện các chuyên đề.</w:t>
      </w:r>
    </w:p>
    <w:p>
      <w:pPr>
        <w:tabs>
          <w:tab w:val="left" w:pos="709"/>
        </w:tabs>
        <w:spacing w:line="360" w:lineRule="auto"/>
        <w:ind w:firstLine="720"/>
        <w:jc w:val="both"/>
        <w:rPr>
          <w:szCs w:val="28"/>
          <w:lang w:val="da-DK"/>
        </w:rPr>
      </w:pPr>
      <w:r>
        <w:rPr>
          <w:b/>
          <w:szCs w:val="28"/>
          <w:lang w:val="da-DK"/>
        </w:rPr>
        <w:t>5. Tự đánh giá:</w:t>
      </w:r>
      <w:r>
        <w:rPr>
          <w:szCs w:val="28"/>
          <w:lang w:val="da-DK"/>
        </w:rPr>
        <w:t xml:space="preserve"> đạt Mức 3. </w:t>
      </w:r>
    </w:p>
    <w:p>
      <w:pPr>
        <w:spacing w:line="360" w:lineRule="auto"/>
        <w:ind w:firstLine="720"/>
        <w:jc w:val="both"/>
        <w:rPr>
          <w:b/>
          <w:i/>
          <w:color w:val="000000"/>
          <w:szCs w:val="28"/>
          <w:lang w:val="vi-VN"/>
        </w:rPr>
      </w:pPr>
      <w:r>
        <w:rPr>
          <w:b/>
          <w:bCs/>
          <w:i/>
          <w:iCs/>
          <w:color w:val="000000"/>
          <w:szCs w:val="28"/>
          <w:lang w:val="da-DK"/>
        </w:rPr>
        <w:t xml:space="preserve">Tiêu chí 1.5: </w:t>
      </w:r>
      <w:r>
        <w:rPr>
          <w:b/>
          <w:i/>
          <w:color w:val="000000"/>
          <w:szCs w:val="28"/>
          <w:lang w:val="da-DK"/>
        </w:rPr>
        <w:t>Tổ chức nhóm trẻ và lớp mẫu giáo</w:t>
      </w:r>
    </w:p>
    <w:p>
      <w:pPr>
        <w:widowControl w:val="0"/>
        <w:spacing w:line="360" w:lineRule="auto"/>
        <w:ind w:firstLine="720"/>
        <w:jc w:val="both"/>
        <w:rPr>
          <w:bCs/>
          <w:iCs/>
          <w:color w:val="000000"/>
          <w:szCs w:val="28"/>
          <w:lang w:val="pt-BR"/>
        </w:rPr>
      </w:pPr>
      <w:r>
        <w:rPr>
          <w:bCs/>
          <w:iCs/>
          <w:color w:val="000000"/>
          <w:szCs w:val="28"/>
          <w:lang w:val="pt-BR"/>
        </w:rPr>
        <w:t>Mức 1:</w:t>
      </w:r>
    </w:p>
    <w:p>
      <w:pPr>
        <w:spacing w:line="360" w:lineRule="auto"/>
        <w:ind w:firstLine="720"/>
        <w:jc w:val="both"/>
        <w:rPr>
          <w:i/>
          <w:color w:val="000000"/>
          <w:szCs w:val="28"/>
          <w:lang w:val="vi-VN"/>
        </w:rPr>
      </w:pPr>
      <w:r>
        <w:rPr>
          <w:i/>
          <w:color w:val="000000"/>
          <w:szCs w:val="28"/>
          <w:lang w:val="vi-VN"/>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pPr>
        <w:spacing w:line="360" w:lineRule="auto"/>
        <w:ind w:firstLine="720"/>
        <w:jc w:val="both"/>
        <w:rPr>
          <w:i/>
          <w:color w:val="000000"/>
          <w:szCs w:val="28"/>
          <w:lang w:val="vi-VN"/>
        </w:rPr>
      </w:pPr>
      <w:r>
        <w:rPr>
          <w:i/>
          <w:color w:val="000000"/>
          <w:szCs w:val="28"/>
          <w:lang w:val="vi-VN"/>
        </w:rPr>
        <w:t>b) Các nhóm trẻ, lớp mẫu giáo được tổ chức học 02 buổi trên ngày;</w:t>
      </w:r>
    </w:p>
    <w:p>
      <w:pPr>
        <w:spacing w:line="360" w:lineRule="auto"/>
        <w:ind w:firstLine="720"/>
        <w:jc w:val="both"/>
        <w:rPr>
          <w:i/>
          <w:color w:val="000000"/>
          <w:szCs w:val="28"/>
          <w:lang w:val="vi-VN"/>
        </w:rPr>
      </w:pPr>
      <w:r>
        <w:rPr>
          <w:i/>
          <w:color w:val="000000"/>
          <w:szCs w:val="28"/>
          <w:lang w:val="vi-VN"/>
        </w:rPr>
        <w:t>c) Mỗi nhóm trẻ, lớp mẫu giáo có không quá 02 (hai) trẻ cùng một dạng khuyết tật.</w:t>
      </w:r>
    </w:p>
    <w:p>
      <w:pPr>
        <w:widowControl w:val="0"/>
        <w:spacing w:line="360" w:lineRule="auto"/>
        <w:ind w:firstLine="720"/>
        <w:jc w:val="both"/>
        <w:rPr>
          <w:color w:val="000000"/>
          <w:szCs w:val="28"/>
          <w:lang w:val="pt-BR"/>
        </w:rPr>
      </w:pPr>
      <w:r>
        <w:rPr>
          <w:color w:val="000000"/>
          <w:szCs w:val="28"/>
          <w:lang w:val="pt-BR"/>
        </w:rPr>
        <w:t>Mức 2:</w:t>
      </w:r>
    </w:p>
    <w:p>
      <w:pPr>
        <w:spacing w:line="360" w:lineRule="auto"/>
        <w:ind w:firstLine="720"/>
        <w:jc w:val="both"/>
        <w:rPr>
          <w:i/>
          <w:color w:val="000000"/>
          <w:szCs w:val="28"/>
          <w:lang w:val="vi-VN"/>
        </w:rPr>
      </w:pPr>
      <w:r>
        <w:rPr>
          <w:i/>
          <w:color w:val="000000"/>
          <w:szCs w:val="28"/>
          <w:lang w:val="vi-VN"/>
        </w:rPr>
        <w:t>Số trẻ trong các nhóm trẻ và lớp mẫu giáo không vượt quá quy định và được phân chia theo độ tuổi.</w:t>
      </w:r>
    </w:p>
    <w:p>
      <w:pPr>
        <w:spacing w:line="360" w:lineRule="auto"/>
        <w:ind w:firstLine="720"/>
        <w:jc w:val="both"/>
        <w:rPr>
          <w:color w:val="000000"/>
          <w:szCs w:val="28"/>
          <w:lang w:val="vi-VN"/>
        </w:rPr>
      </w:pPr>
      <w:r>
        <w:rPr>
          <w:color w:val="000000"/>
          <w:szCs w:val="28"/>
          <w:lang w:val="vi-VN"/>
        </w:rPr>
        <w:t>Mức 3:</w:t>
      </w:r>
    </w:p>
    <w:p>
      <w:pPr>
        <w:spacing w:line="360" w:lineRule="auto"/>
        <w:ind w:firstLine="720"/>
        <w:jc w:val="both"/>
        <w:rPr>
          <w:rFonts w:eastAsia="Calibri"/>
          <w:i/>
          <w:color w:val="000000"/>
          <w:szCs w:val="28"/>
          <w:lang w:val="vi-VN"/>
        </w:rPr>
      </w:pPr>
      <w:r>
        <w:rPr>
          <w:rFonts w:eastAsia="Calibri"/>
          <w:i/>
          <w:color w:val="000000"/>
          <w:szCs w:val="28"/>
          <w:lang w:val="vi-VN"/>
        </w:rPr>
        <w:t xml:space="preserve">Nhà trường có không quá 20 (hai mươi) </w:t>
      </w:r>
      <w:r>
        <w:rPr>
          <w:i/>
          <w:color w:val="000000"/>
          <w:szCs w:val="28"/>
          <w:lang w:val="vi-VN"/>
        </w:rPr>
        <w:t>nhóm trẻ, lớp mẫu giáo.</w:t>
      </w:r>
    </w:p>
    <w:p>
      <w:pPr>
        <w:spacing w:line="360" w:lineRule="auto"/>
        <w:ind w:firstLine="720"/>
        <w:jc w:val="both"/>
        <w:rPr>
          <w:b/>
          <w:szCs w:val="28"/>
          <w:lang w:val="vi-VN"/>
        </w:rPr>
      </w:pPr>
      <w:r>
        <w:rPr>
          <w:b/>
          <w:szCs w:val="28"/>
          <w:lang w:val="vi-VN"/>
        </w:rPr>
        <w:t>1. Mô tả hiện trạng</w:t>
      </w:r>
    </w:p>
    <w:p>
      <w:pPr>
        <w:spacing w:line="360" w:lineRule="auto"/>
        <w:ind w:firstLine="720"/>
        <w:jc w:val="both"/>
        <w:rPr>
          <w:szCs w:val="28"/>
          <w:lang w:val="vi-VN"/>
        </w:rPr>
      </w:pPr>
      <w:r>
        <w:rPr>
          <w:szCs w:val="28"/>
          <w:lang w:val="vi-VN"/>
        </w:rPr>
        <w:t>Mức 1:</w:t>
      </w:r>
    </w:p>
    <w:p>
      <w:pPr>
        <w:spacing w:line="360" w:lineRule="auto"/>
        <w:ind w:firstLine="720"/>
        <w:jc w:val="both"/>
        <w:rPr>
          <w:szCs w:val="28"/>
          <w:lang w:val="pt-BR"/>
        </w:rPr>
      </w:pPr>
      <w:r>
        <w:rPr>
          <w:szCs w:val="28"/>
          <w:lang w:val="pt-BR"/>
        </w:rPr>
        <w:t>a) Trường có 18 nhóm, lớp được phân chia theo đúng độ tuổi, trong đó có 01 lớp ghép do sĩ số học sinh ít (6-12 tháng và 12-18 tháng), có đầy đủ hồ sơ quản lý trẻ theo quy định</w:t>
      </w:r>
      <w:r>
        <w:rPr>
          <w:color w:val="000000"/>
          <w:szCs w:val="28"/>
          <w:lang w:val="pt-BR"/>
        </w:rPr>
        <w:t>:</w:t>
      </w:r>
      <w:r>
        <w:rPr>
          <w:szCs w:val="28"/>
          <w:lang w:val="pt-BR"/>
        </w:rPr>
        <w:t xml:space="preserve"> </w:t>
      </w:r>
    </w:p>
    <w:p>
      <w:pPr>
        <w:spacing w:line="360" w:lineRule="auto"/>
        <w:ind w:firstLine="720"/>
        <w:jc w:val="both"/>
        <w:rPr>
          <w:szCs w:val="28"/>
          <w:lang w:val="pt-BR"/>
        </w:rPr>
      </w:pPr>
      <w:r>
        <w:rPr>
          <w:szCs w:val="28"/>
          <w:lang w:val="pt-BR"/>
        </w:rPr>
        <w:t>+ Nhóm 6-18 tháng: 01</w:t>
      </w:r>
    </w:p>
    <w:p>
      <w:pPr>
        <w:spacing w:line="360" w:lineRule="auto"/>
        <w:ind w:firstLine="720"/>
        <w:jc w:val="both"/>
        <w:rPr>
          <w:szCs w:val="28"/>
          <w:lang w:val="pt-BR"/>
        </w:rPr>
      </w:pPr>
      <w:r>
        <w:rPr>
          <w:szCs w:val="28"/>
          <w:lang w:val="pt-BR"/>
        </w:rPr>
        <w:t>+ Nhóm 19-24 tháng: 01</w:t>
      </w:r>
    </w:p>
    <w:p>
      <w:pPr>
        <w:spacing w:line="360" w:lineRule="auto"/>
        <w:ind w:firstLine="720"/>
        <w:jc w:val="both"/>
        <w:rPr>
          <w:szCs w:val="28"/>
          <w:lang w:val="pt-BR"/>
        </w:rPr>
      </w:pPr>
      <w:r>
        <w:rPr>
          <w:szCs w:val="28"/>
          <w:lang w:val="pt-BR"/>
        </w:rPr>
        <w:t>+ Nhóm 25-36 tháng : 02</w:t>
      </w:r>
    </w:p>
    <w:p>
      <w:pPr>
        <w:spacing w:line="360" w:lineRule="auto"/>
        <w:ind w:firstLine="720"/>
        <w:jc w:val="both"/>
        <w:rPr>
          <w:szCs w:val="28"/>
          <w:lang w:val="pt-BR"/>
        </w:rPr>
      </w:pPr>
      <w:r>
        <w:rPr>
          <w:szCs w:val="28"/>
          <w:lang w:val="pt-BR"/>
        </w:rPr>
        <w:t>+ Lớp mẫu giáo 3-4 tuổi: 04</w:t>
      </w:r>
    </w:p>
    <w:p>
      <w:pPr>
        <w:spacing w:line="360" w:lineRule="auto"/>
        <w:ind w:firstLine="720"/>
        <w:jc w:val="both"/>
        <w:rPr>
          <w:szCs w:val="28"/>
          <w:lang w:val="pt-BR"/>
        </w:rPr>
      </w:pPr>
      <w:r>
        <w:rPr>
          <w:szCs w:val="28"/>
          <w:lang w:val="pt-BR"/>
        </w:rPr>
        <w:t>+ Lớp mẫu giáo 4-5 tuổi: 05</w:t>
      </w:r>
    </w:p>
    <w:p>
      <w:pPr>
        <w:spacing w:line="360" w:lineRule="auto"/>
        <w:ind w:firstLine="720"/>
        <w:jc w:val="both"/>
        <w:rPr>
          <w:szCs w:val="28"/>
          <w:lang w:val="pt-BR"/>
        </w:rPr>
      </w:pPr>
      <w:r>
        <w:rPr>
          <w:szCs w:val="28"/>
          <w:lang w:val="pt-BR"/>
        </w:rPr>
        <w:t>+ Lớp mẫu giáo 5-6 tuổi: 05 [H1-1.5-01]; [H1-1.5-02]; [H1-1.5-03].</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sv-SE"/>
        </w:rPr>
        <w:t>b) 100%</w:t>
      </w:r>
      <w:r>
        <w:rPr>
          <w:sz w:val="28"/>
          <w:szCs w:val="28"/>
        </w:rPr>
        <w:t xml:space="preserve"> nhóm </w:t>
      </w:r>
      <w:r>
        <w:rPr>
          <w:sz w:val="28"/>
          <w:szCs w:val="28"/>
          <w:lang w:val="pt-BR"/>
        </w:rPr>
        <w:t>lớp nhà trẻ,</w:t>
      </w:r>
      <w:r>
        <w:rPr>
          <w:sz w:val="28"/>
          <w:szCs w:val="28"/>
        </w:rPr>
        <w:t xml:space="preserve"> mẫu giáo được tổ chức học 02 buổi trên ngày</w:t>
      </w:r>
      <w:r>
        <w:rPr>
          <w:sz w:val="28"/>
          <w:szCs w:val="28"/>
          <w:lang w:val="pt-BR"/>
        </w:rPr>
        <w:t xml:space="preserve"> </w:t>
      </w:r>
      <w:r>
        <w:rPr>
          <w:sz w:val="28"/>
          <w:szCs w:val="28"/>
        </w:rPr>
        <w:t>[H1-1.5-01].</w:t>
      </w:r>
    </w:p>
    <w:p>
      <w:pPr>
        <w:pStyle w:val="16"/>
        <w:shd w:val="clear" w:color="auto" w:fill="FFFFFF"/>
        <w:spacing w:before="0" w:beforeAutospacing="0" w:after="0" w:afterAutospacing="0" w:line="360" w:lineRule="auto"/>
        <w:ind w:firstLine="720"/>
        <w:jc w:val="both"/>
        <w:rPr>
          <w:iCs/>
          <w:sz w:val="28"/>
          <w:szCs w:val="28"/>
          <w:lang w:val="sv-SE"/>
        </w:rPr>
      </w:pPr>
      <w:r>
        <w:rPr>
          <w:iCs/>
          <w:sz w:val="28"/>
          <w:szCs w:val="28"/>
          <w:lang w:val="da-DK"/>
        </w:rPr>
        <w:t>c) Trong các năm qua, trường không có trẻ khuyết tật học hòa nhập.</w:t>
      </w:r>
      <w:r>
        <w:rPr>
          <w:iCs/>
          <w:sz w:val="28"/>
          <w:szCs w:val="28"/>
          <w:lang w:val="sv-SE"/>
        </w:rPr>
        <w:t xml:space="preserve"> </w:t>
      </w:r>
    </w:p>
    <w:p>
      <w:pPr>
        <w:pStyle w:val="16"/>
        <w:shd w:val="clear" w:color="auto" w:fill="FFFFFF"/>
        <w:spacing w:before="0" w:beforeAutospacing="0" w:after="0" w:afterAutospacing="0" w:line="360" w:lineRule="auto"/>
        <w:ind w:firstLine="720"/>
        <w:jc w:val="both"/>
        <w:rPr>
          <w:iCs/>
          <w:sz w:val="28"/>
          <w:szCs w:val="28"/>
          <w:lang w:val="sv-SE"/>
        </w:rPr>
      </w:pPr>
      <w:r>
        <w:rPr>
          <w:iCs/>
          <w:sz w:val="28"/>
          <w:szCs w:val="28"/>
          <w:lang w:val="sv-SE"/>
        </w:rPr>
        <w:t>Mức 2:</w:t>
      </w:r>
    </w:p>
    <w:p>
      <w:pPr>
        <w:pStyle w:val="16"/>
        <w:shd w:val="clear" w:color="auto" w:fill="FFFFFF"/>
        <w:spacing w:before="0" w:beforeAutospacing="0" w:after="0" w:afterAutospacing="0" w:line="360" w:lineRule="auto"/>
        <w:ind w:firstLine="720"/>
        <w:jc w:val="both"/>
        <w:rPr>
          <w:color w:val="000000"/>
          <w:sz w:val="28"/>
          <w:szCs w:val="28"/>
          <w:lang w:val="pt-BR"/>
        </w:rPr>
      </w:pPr>
      <w:r>
        <w:rPr>
          <w:color w:val="000000"/>
          <w:sz w:val="28"/>
          <w:szCs w:val="28"/>
          <w:lang w:val="pt-BR"/>
        </w:rPr>
        <w:t>Năm học 2021-2022 toàn trường có tổng số 494 trẻ, trong đó:</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01 Nhóm 6-18 tháng (14 trẻ)</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01 Nhóm 19-24 tháng (20 trẻ)</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02 Nhóm 25-36 tháng (40 trẻ)</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04 Lớp mẫu giáo 3-4 tuổi (99 trẻ)</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05 Lớp mẫu giáo 4-5 tuổi (148 trẻ)</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 xml:space="preserve">05 Lớp mẫu giáo 5-6 tuổi (173 trẻ) </w:t>
      </w:r>
    </w:p>
    <w:p>
      <w:pPr>
        <w:pStyle w:val="16"/>
        <w:shd w:val="clear" w:color="auto" w:fill="FFFFFF"/>
        <w:spacing w:before="0" w:beforeAutospacing="0" w:after="0" w:afterAutospacing="0" w:line="360" w:lineRule="auto"/>
        <w:ind w:firstLine="720"/>
        <w:jc w:val="both"/>
        <w:rPr>
          <w:sz w:val="28"/>
          <w:szCs w:val="28"/>
          <w:lang w:val="pt-BR"/>
        </w:rPr>
      </w:pPr>
      <w:r>
        <w:rPr>
          <w:color w:val="000000"/>
          <w:sz w:val="28"/>
          <w:szCs w:val="28"/>
          <w:lang w:val="pt-BR"/>
        </w:rPr>
        <w:t>Số trẻ trong các nhóm lớp nhà trẻ và mẫu giáo đảm bảo theo Điều lệ</w:t>
      </w:r>
      <w:r>
        <w:rPr>
          <w:sz w:val="28"/>
          <w:szCs w:val="28"/>
          <w:lang w:val="pt-BR"/>
        </w:rPr>
        <w:t xml:space="preserve"> trường mầm non quy định [H1-1.5-01]; [H1-1.5-02]; [H1-1.5-03]. </w:t>
      </w:r>
    </w:p>
    <w:p>
      <w:pPr>
        <w:pStyle w:val="16"/>
        <w:shd w:val="clear" w:color="auto" w:fill="FFFFFF"/>
        <w:spacing w:before="0" w:beforeAutospacing="0" w:after="0" w:afterAutospacing="0" w:line="360" w:lineRule="auto"/>
        <w:ind w:firstLine="720"/>
        <w:jc w:val="both"/>
        <w:rPr>
          <w:sz w:val="28"/>
          <w:szCs w:val="28"/>
          <w:lang w:val="pt-BR"/>
        </w:rPr>
      </w:pP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Mức 3:</w:t>
      </w:r>
    </w:p>
    <w:p>
      <w:pPr>
        <w:pStyle w:val="16"/>
        <w:shd w:val="clear" w:color="auto" w:fill="FFFFFF"/>
        <w:spacing w:before="0" w:beforeAutospacing="0" w:after="0" w:afterAutospacing="0" w:line="360" w:lineRule="auto"/>
        <w:ind w:firstLine="720"/>
        <w:jc w:val="both"/>
        <w:rPr>
          <w:b/>
          <w:sz w:val="28"/>
          <w:szCs w:val="28"/>
          <w:lang w:val="sv-SE" w:eastAsia="en-US"/>
        </w:rPr>
      </w:pPr>
      <w:r>
        <w:rPr>
          <w:sz w:val="28"/>
          <w:szCs w:val="28"/>
          <w:lang w:val="pt-BR"/>
        </w:rPr>
        <w:t xml:space="preserve">Nhà trường có 18 nhóm lớp nhà trẻ, mẫu giáo phù hợp với quy định </w:t>
      </w:r>
      <w:r>
        <w:rPr>
          <w:sz w:val="28"/>
          <w:szCs w:val="28"/>
          <w:lang w:val="pt-BR"/>
        </w:rPr>
        <w:br w:type="textWrapping"/>
      </w:r>
      <w:r>
        <w:rPr>
          <w:sz w:val="28"/>
          <w:szCs w:val="28"/>
          <w:lang w:val="da-DK"/>
        </w:rPr>
        <w:t xml:space="preserve">[H1-1.5-01]; [H1-1.5-02]; [H1-1.5-03]. </w:t>
      </w:r>
      <w:r>
        <w:rPr>
          <w:color w:val="000000" w:themeColor="text1"/>
          <w:sz w:val="28"/>
          <w:szCs w:val="28"/>
          <w:lang w:val="da-DK"/>
          <w14:textFill>
            <w14:solidFill>
              <w14:schemeClr w14:val="tx1"/>
            </w14:solidFill>
          </w14:textFill>
        </w:rPr>
        <w:t>Tuy nhiên, tỷ lệ trẻ của các độ tuổi ra lớp chưa đạt chỉ tiêu theo kế hoạch huy động trẻ ra lớp</w:t>
      </w:r>
      <w:r>
        <w:rPr>
          <w:color w:val="000000" w:themeColor="text1"/>
          <w:sz w:val="28"/>
          <w:szCs w:val="28"/>
          <w:lang w:val="sv-SE" w:eastAsia="en-US"/>
          <w14:textFill>
            <w14:solidFill>
              <w14:schemeClr w14:val="tx1"/>
            </w14:solidFill>
          </w14:textFill>
        </w:rPr>
        <w:t>.</w:t>
      </w:r>
      <w:r>
        <w:rPr>
          <w:b/>
          <w:color w:val="000000" w:themeColor="text1"/>
          <w:sz w:val="28"/>
          <w:szCs w:val="28"/>
          <w:lang w:val="sv-SE" w:eastAsia="en-US"/>
          <w14:textFill>
            <w14:solidFill>
              <w14:schemeClr w14:val="tx1"/>
            </w14:solidFill>
          </w14:textFill>
        </w:rPr>
        <w:t xml:space="preserve"> </w:t>
      </w:r>
    </w:p>
    <w:p>
      <w:pPr>
        <w:spacing w:line="360" w:lineRule="auto"/>
        <w:ind w:firstLine="720"/>
        <w:jc w:val="both"/>
        <w:rPr>
          <w:b/>
          <w:szCs w:val="28"/>
          <w:lang w:val="sv-SE"/>
        </w:rPr>
      </w:pPr>
      <w:r>
        <w:rPr>
          <w:b/>
          <w:szCs w:val="28"/>
          <w:lang w:val="sv-SE"/>
        </w:rPr>
        <w:t>2. Điểm mạnh</w:t>
      </w:r>
    </w:p>
    <w:p>
      <w:pPr>
        <w:pStyle w:val="16"/>
        <w:shd w:val="clear" w:color="auto" w:fill="FFFFFF"/>
        <w:spacing w:before="0" w:beforeAutospacing="0" w:after="0" w:afterAutospacing="0" w:line="360" w:lineRule="auto"/>
        <w:ind w:firstLine="720"/>
        <w:jc w:val="both"/>
        <w:rPr>
          <w:sz w:val="28"/>
          <w:szCs w:val="28"/>
          <w:lang w:val="es-ES"/>
        </w:rPr>
      </w:pPr>
      <w:r>
        <w:rPr>
          <w:sz w:val="28"/>
          <w:szCs w:val="28"/>
          <w:lang w:val="es-ES"/>
        </w:rPr>
        <w:t>Trường có các nhóm, lớp nhà trẻ và mẫu giáo được phân chia theo đúng độ tuổi và tổ chức học 02 buổi/ngày.</w:t>
      </w:r>
    </w:p>
    <w:p>
      <w:pPr>
        <w:pStyle w:val="16"/>
        <w:shd w:val="clear" w:color="auto" w:fill="FFFFFF"/>
        <w:spacing w:before="0" w:beforeAutospacing="0" w:after="0" w:afterAutospacing="0" w:line="360" w:lineRule="auto"/>
        <w:ind w:firstLine="720"/>
        <w:jc w:val="both"/>
        <w:rPr>
          <w:sz w:val="28"/>
          <w:szCs w:val="28"/>
          <w:lang w:val="es-ES"/>
        </w:rPr>
      </w:pPr>
      <w:r>
        <w:rPr>
          <w:sz w:val="28"/>
          <w:szCs w:val="28"/>
          <w:lang w:val="es-ES"/>
        </w:rPr>
        <w:t>Số lượng trẻ trong các nhóm, lớp nhà trẻ và mẫu giáo đúng quy định theo Điều lệ trường mầm non.</w:t>
      </w:r>
    </w:p>
    <w:p>
      <w:pPr>
        <w:pStyle w:val="16"/>
        <w:shd w:val="clear" w:color="auto" w:fill="FFFFFF"/>
        <w:spacing w:before="0" w:beforeAutospacing="0" w:after="0" w:afterAutospacing="0" w:line="360" w:lineRule="auto"/>
        <w:ind w:firstLine="720"/>
        <w:jc w:val="both"/>
        <w:rPr>
          <w:sz w:val="28"/>
          <w:szCs w:val="28"/>
          <w:lang w:val="es-ES"/>
        </w:rPr>
      </w:pPr>
      <w:r>
        <w:rPr>
          <w:sz w:val="28"/>
          <w:szCs w:val="28"/>
          <w:lang w:val="es-ES"/>
        </w:rPr>
        <w:t>Số nhóm, lớp không quá 20 lớp theo quy định.</w:t>
      </w:r>
    </w:p>
    <w:p>
      <w:pPr>
        <w:pStyle w:val="16"/>
        <w:shd w:val="clear" w:color="auto" w:fill="FFFFFF"/>
        <w:spacing w:before="0" w:beforeAutospacing="0" w:after="0" w:afterAutospacing="0" w:line="360" w:lineRule="auto"/>
        <w:ind w:firstLine="720"/>
        <w:jc w:val="both"/>
        <w:rPr>
          <w:b/>
          <w:sz w:val="28"/>
          <w:szCs w:val="28"/>
        </w:rPr>
      </w:pPr>
      <w:r>
        <w:rPr>
          <w:b/>
          <w:sz w:val="28"/>
          <w:szCs w:val="28"/>
        </w:rPr>
        <w:t xml:space="preserve">3. Điểm yếu </w:t>
      </w:r>
    </w:p>
    <w:p>
      <w:pPr>
        <w:pStyle w:val="16"/>
        <w:shd w:val="clear" w:color="auto" w:fill="FFFFFF"/>
        <w:spacing w:before="0" w:beforeAutospacing="0" w:after="0" w:afterAutospacing="0" w:line="360" w:lineRule="auto"/>
        <w:ind w:firstLine="720"/>
        <w:jc w:val="both"/>
        <w:rPr>
          <w:color w:val="000000" w:themeColor="text1"/>
          <w:sz w:val="28"/>
          <w:szCs w:val="28"/>
          <w:lang w:val="da-DK"/>
          <w14:textFill>
            <w14:solidFill>
              <w14:schemeClr w14:val="tx1"/>
            </w14:solidFill>
          </w14:textFill>
        </w:rPr>
      </w:pPr>
      <w:r>
        <w:rPr>
          <w:color w:val="000000" w:themeColor="text1"/>
          <w:sz w:val="28"/>
          <w:szCs w:val="28"/>
          <w:lang w:val="da-DK"/>
          <w14:textFill>
            <w14:solidFill>
              <w14:schemeClr w14:val="tx1"/>
            </w14:solidFill>
          </w14:textFill>
        </w:rPr>
        <w:t>Tỷ lệ học sinh của các độ tuổi ra lớp chưa đạt chỉ tiêu theo kế hoạch huy động trẻ ra lớp.</w:t>
      </w:r>
    </w:p>
    <w:p>
      <w:pPr>
        <w:pStyle w:val="16"/>
        <w:shd w:val="clear" w:color="auto" w:fill="FFFFFF"/>
        <w:spacing w:before="0" w:beforeAutospacing="0" w:after="0" w:afterAutospacing="0" w:line="360" w:lineRule="auto"/>
        <w:ind w:firstLine="720"/>
        <w:jc w:val="both"/>
        <w:rPr>
          <w:b/>
          <w:sz w:val="28"/>
          <w:szCs w:val="28"/>
        </w:rPr>
      </w:pPr>
      <w:r>
        <w:rPr>
          <w:b/>
          <w:sz w:val="28"/>
          <w:szCs w:val="28"/>
        </w:rPr>
        <w:t xml:space="preserve">4. Kế hoạch cải tiến chất lượng </w:t>
      </w:r>
    </w:p>
    <w:p>
      <w:pPr>
        <w:pStyle w:val="16"/>
        <w:shd w:val="clear" w:color="auto" w:fill="FFFFFF"/>
        <w:spacing w:before="0" w:beforeAutospacing="0" w:after="0" w:afterAutospacing="0" w:line="360" w:lineRule="auto"/>
        <w:ind w:firstLine="720"/>
        <w:jc w:val="both"/>
        <w:rPr>
          <w:sz w:val="28"/>
          <w:szCs w:val="28"/>
          <w:lang w:val="en-US"/>
        </w:rPr>
      </w:pPr>
      <w:r>
        <w:rPr>
          <w:sz w:val="28"/>
          <w:szCs w:val="28"/>
        </w:rPr>
        <w:t>Trong năm học 202</w:t>
      </w:r>
      <w:r>
        <w:rPr>
          <w:sz w:val="28"/>
          <w:szCs w:val="28"/>
          <w:lang w:val="en-US"/>
        </w:rPr>
        <w:t>2</w:t>
      </w:r>
      <w:r>
        <w:rPr>
          <w:sz w:val="28"/>
          <w:szCs w:val="28"/>
        </w:rPr>
        <w:t>-202</w:t>
      </w:r>
      <w:r>
        <w:rPr>
          <w:sz w:val="28"/>
          <w:szCs w:val="28"/>
          <w:lang w:val="en-US"/>
        </w:rPr>
        <w:t>3</w:t>
      </w:r>
      <w:r>
        <w:rPr>
          <w:sz w:val="28"/>
          <w:szCs w:val="28"/>
        </w:rPr>
        <w:t xml:space="preserve"> và những năm tiếp theo, </w:t>
      </w:r>
      <w:r>
        <w:rPr>
          <w:sz w:val="28"/>
          <w:szCs w:val="28"/>
          <w:lang w:val="en-US"/>
        </w:rPr>
        <w:t>trường sẽ duy trì và phân chia trẻ đúng theo độ tuổi. Bên cạnh đó, nhà trường có kế hoạch tuyển sinh và tuyên truyền đến cha mẹ trẻ thông qua đài phát thanh địa phương, trang web trường và các bảng thông tin tại trường. Đồng thời, tuyên truyền các biện pháp phòng chống dịch để cha mẹ trẻ an tâm cho trẻ đến trường.</w:t>
      </w:r>
    </w:p>
    <w:p>
      <w:pPr>
        <w:pStyle w:val="16"/>
        <w:shd w:val="clear" w:color="auto" w:fill="FFFFFF"/>
        <w:spacing w:before="0" w:beforeAutospacing="0" w:after="0" w:afterAutospacing="0" w:line="360" w:lineRule="auto"/>
        <w:ind w:firstLine="720"/>
        <w:jc w:val="both"/>
        <w:rPr>
          <w:b/>
          <w:sz w:val="28"/>
          <w:szCs w:val="28"/>
        </w:rPr>
      </w:pPr>
      <w:r>
        <w:rPr>
          <w:b/>
          <w:sz w:val="28"/>
          <w:szCs w:val="28"/>
        </w:rPr>
        <w:t>5. Tự đánh giá:</w:t>
      </w:r>
      <w:r>
        <w:rPr>
          <w:sz w:val="28"/>
          <w:szCs w:val="28"/>
        </w:rPr>
        <w:t xml:space="preserve"> đạt Mức 3.</w:t>
      </w:r>
    </w:p>
    <w:p>
      <w:pPr>
        <w:spacing w:line="360" w:lineRule="auto"/>
        <w:ind w:firstLine="720"/>
        <w:jc w:val="both"/>
        <w:rPr>
          <w:b/>
          <w:i/>
          <w:color w:val="000000"/>
          <w:szCs w:val="28"/>
          <w:lang w:val="vi-VN"/>
        </w:rPr>
      </w:pPr>
      <w:r>
        <w:rPr>
          <w:b/>
          <w:bCs/>
          <w:i/>
          <w:iCs/>
          <w:color w:val="000000"/>
          <w:szCs w:val="28"/>
          <w:lang w:val="vi-VN"/>
        </w:rPr>
        <w:t xml:space="preserve">Tiêu chí 1.6: </w:t>
      </w:r>
      <w:r>
        <w:rPr>
          <w:b/>
          <w:i/>
          <w:color w:val="000000"/>
          <w:szCs w:val="28"/>
          <w:lang w:val="vi-VN"/>
        </w:rPr>
        <w:t>Quản lý hành chính, tài chính và tài sản</w:t>
      </w:r>
    </w:p>
    <w:p>
      <w:pPr>
        <w:widowControl w:val="0"/>
        <w:spacing w:line="360" w:lineRule="auto"/>
        <w:ind w:firstLine="720"/>
        <w:jc w:val="both"/>
        <w:rPr>
          <w:bCs/>
          <w:iCs/>
          <w:color w:val="000000"/>
          <w:szCs w:val="28"/>
          <w:lang w:val="pt-BR"/>
        </w:rPr>
      </w:pPr>
      <w:r>
        <w:rPr>
          <w:bCs/>
          <w:iCs/>
          <w:color w:val="000000"/>
          <w:szCs w:val="28"/>
          <w:lang w:val="pt-BR"/>
        </w:rPr>
        <w:t>Mức 1:</w:t>
      </w:r>
    </w:p>
    <w:p>
      <w:pPr>
        <w:spacing w:line="360" w:lineRule="auto"/>
        <w:ind w:firstLine="720"/>
        <w:jc w:val="both"/>
        <w:rPr>
          <w:b/>
          <w:i/>
          <w:color w:val="000000"/>
          <w:szCs w:val="28"/>
          <w:lang w:val="vi-VN"/>
        </w:rPr>
      </w:pPr>
      <w:r>
        <w:rPr>
          <w:i/>
          <w:color w:val="000000"/>
          <w:szCs w:val="28"/>
          <w:lang w:val="vi-VN"/>
        </w:rPr>
        <w:t xml:space="preserve">a) Hệ thống hồ sơ của nhà trường được lưu trữ theo quy định; </w:t>
      </w:r>
    </w:p>
    <w:p>
      <w:pPr>
        <w:spacing w:line="360" w:lineRule="auto"/>
        <w:ind w:firstLine="720"/>
        <w:jc w:val="both"/>
        <w:rPr>
          <w:i/>
          <w:color w:val="000000"/>
          <w:szCs w:val="28"/>
          <w:lang w:val="vi-VN"/>
        </w:rPr>
      </w:pPr>
      <w:r>
        <w:rPr>
          <w:i/>
          <w:color w:val="000000"/>
          <w:szCs w:val="28"/>
          <w:lang w:val="vi-VN"/>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pPr>
        <w:spacing w:line="360" w:lineRule="auto"/>
        <w:ind w:firstLine="720"/>
        <w:jc w:val="both"/>
        <w:rPr>
          <w:i/>
          <w:color w:val="000000"/>
          <w:szCs w:val="28"/>
          <w:lang w:val="vi-VN"/>
        </w:rPr>
      </w:pPr>
      <w:r>
        <w:rPr>
          <w:i/>
          <w:color w:val="000000"/>
          <w:szCs w:val="28"/>
          <w:lang w:val="vi-VN"/>
        </w:rPr>
        <w:t>c) Quản lý, sử dụng tài chính, tài sản đúng mục đích và có hiệu quả để phục vụ các hoạt động giáo dục.</w:t>
      </w:r>
    </w:p>
    <w:p>
      <w:pPr>
        <w:widowControl w:val="0"/>
        <w:spacing w:line="360" w:lineRule="auto"/>
        <w:ind w:firstLine="720"/>
        <w:jc w:val="both"/>
        <w:rPr>
          <w:color w:val="000000"/>
          <w:szCs w:val="28"/>
          <w:lang w:val="pt-BR"/>
        </w:rPr>
      </w:pPr>
    </w:p>
    <w:p>
      <w:pPr>
        <w:widowControl w:val="0"/>
        <w:spacing w:line="360" w:lineRule="auto"/>
        <w:ind w:firstLine="720"/>
        <w:jc w:val="both"/>
        <w:rPr>
          <w:color w:val="000000"/>
          <w:szCs w:val="28"/>
          <w:lang w:val="pt-BR"/>
        </w:rPr>
      </w:pPr>
      <w:r>
        <w:rPr>
          <w:color w:val="000000"/>
          <w:szCs w:val="28"/>
          <w:lang w:val="pt-BR"/>
        </w:rPr>
        <w:t>Mức 2:</w:t>
      </w:r>
    </w:p>
    <w:p>
      <w:pPr>
        <w:spacing w:line="360" w:lineRule="auto"/>
        <w:ind w:firstLine="720"/>
        <w:jc w:val="both"/>
        <w:rPr>
          <w:i/>
          <w:color w:val="000000"/>
          <w:szCs w:val="28"/>
          <w:lang w:val="vi-VN"/>
        </w:rPr>
      </w:pPr>
      <w:r>
        <w:rPr>
          <w:i/>
          <w:color w:val="000000"/>
          <w:szCs w:val="28"/>
          <w:lang w:val="vi-VN"/>
        </w:rPr>
        <w:t>a) Ứng dụng công nghệ thông tin hiệu quả trong công tác quản lý hành chính, tài chính và tài sản của nhà trường;</w:t>
      </w:r>
    </w:p>
    <w:p>
      <w:pPr>
        <w:spacing w:line="360" w:lineRule="auto"/>
        <w:ind w:firstLine="720"/>
        <w:jc w:val="both"/>
        <w:rPr>
          <w:i/>
          <w:color w:val="000000"/>
          <w:szCs w:val="28"/>
          <w:lang w:val="vi-VN"/>
        </w:rPr>
      </w:pPr>
      <w:r>
        <w:rPr>
          <w:i/>
          <w:color w:val="000000"/>
          <w:szCs w:val="28"/>
          <w:lang w:val="vi-VN"/>
        </w:rPr>
        <w:t>b) Trong 05 năm liên tiếp tính đến thời điểm đánh giá, không có vi phạm liên quan đến việc quản lý hành chính, tài chính và tài sản theo kết luận của thanh tra, kiểm toán.</w:t>
      </w:r>
    </w:p>
    <w:p>
      <w:pPr>
        <w:spacing w:line="360" w:lineRule="auto"/>
        <w:ind w:firstLine="720"/>
        <w:jc w:val="both"/>
        <w:rPr>
          <w:color w:val="000000"/>
          <w:szCs w:val="28"/>
          <w:lang w:val="vi-VN"/>
        </w:rPr>
      </w:pPr>
      <w:r>
        <w:rPr>
          <w:color w:val="000000"/>
          <w:szCs w:val="28"/>
          <w:lang w:val="vi-VN"/>
        </w:rPr>
        <w:t>Mức 3:</w:t>
      </w:r>
    </w:p>
    <w:p>
      <w:pPr>
        <w:spacing w:line="360" w:lineRule="auto"/>
        <w:ind w:firstLine="720"/>
        <w:jc w:val="both"/>
        <w:rPr>
          <w:i/>
          <w:color w:val="000000"/>
          <w:szCs w:val="28"/>
          <w:lang w:val="vi-VN"/>
        </w:rPr>
      </w:pPr>
      <w:r>
        <w:rPr>
          <w:i/>
          <w:color w:val="000000"/>
          <w:szCs w:val="28"/>
          <w:lang w:val="vi-VN"/>
        </w:rPr>
        <w:t>Có kế hoạch ngắn hạn, trung hạn, dài hạn để tạo ra các nguồn tài chính hợp pháp phù hợp với điều kiện nhà trường, thực tế địa phương.</w:t>
      </w:r>
    </w:p>
    <w:p>
      <w:pPr>
        <w:pStyle w:val="16"/>
        <w:shd w:val="clear" w:color="auto" w:fill="FFFFFF"/>
        <w:spacing w:before="0" w:beforeAutospacing="0" w:after="0" w:afterAutospacing="0" w:line="360" w:lineRule="auto"/>
        <w:ind w:firstLine="720"/>
        <w:jc w:val="both"/>
        <w:rPr>
          <w:b/>
          <w:sz w:val="28"/>
          <w:szCs w:val="28"/>
        </w:rPr>
      </w:pPr>
      <w:r>
        <w:rPr>
          <w:b/>
          <w:sz w:val="28"/>
          <w:szCs w:val="28"/>
        </w:rPr>
        <w:t>1. Mô tả hiện trạng</w:t>
      </w:r>
    </w:p>
    <w:p>
      <w:pPr>
        <w:spacing w:line="360" w:lineRule="auto"/>
        <w:ind w:firstLine="720"/>
        <w:jc w:val="both"/>
        <w:rPr>
          <w:szCs w:val="28"/>
          <w:lang w:val="sv-SE"/>
        </w:rPr>
      </w:pPr>
      <w:r>
        <w:rPr>
          <w:szCs w:val="28"/>
          <w:lang w:val="sv-SE"/>
        </w:rPr>
        <w:t>Mức 1:</w:t>
      </w:r>
    </w:p>
    <w:p>
      <w:pPr>
        <w:spacing w:line="360" w:lineRule="auto"/>
        <w:ind w:firstLine="720"/>
        <w:jc w:val="both"/>
        <w:rPr>
          <w:szCs w:val="28"/>
          <w:lang w:val="da-DK"/>
        </w:rPr>
      </w:pPr>
      <w:r>
        <w:rPr>
          <w:szCs w:val="28"/>
          <w:lang w:val="da-DK"/>
        </w:rPr>
        <w:t xml:space="preserve">a) Hồ sơ, sổ sách của nhà trường đầy đủ, sắp xếp khoa học được thực hiện đúng theo quy định của Luật Lưu trữ như: hồ sơ quản lý nhân sự </w:t>
      </w:r>
      <w:r>
        <w:rPr>
          <w:color w:val="000000"/>
          <w:szCs w:val="28"/>
          <w:lang w:val="sv-SE"/>
        </w:rPr>
        <w:t>[H1-1.6-01]</w:t>
      </w:r>
      <w:r>
        <w:rPr>
          <w:color w:val="000000"/>
          <w:szCs w:val="28"/>
          <w:lang w:val="da-DK"/>
        </w:rPr>
        <w:t>,</w:t>
      </w:r>
      <w:r>
        <w:rPr>
          <w:szCs w:val="28"/>
          <w:lang w:val="da-DK"/>
        </w:rPr>
        <w:t xml:space="preserve"> hồ sơ thi </w:t>
      </w:r>
      <w:r>
        <w:rPr>
          <w:color w:val="000000"/>
          <w:szCs w:val="28"/>
          <w:lang w:val="da-DK"/>
        </w:rPr>
        <w:t xml:space="preserve">đua </w:t>
      </w:r>
      <w:r>
        <w:rPr>
          <w:color w:val="000000"/>
          <w:szCs w:val="28"/>
          <w:lang w:val="sv-SE"/>
        </w:rPr>
        <w:t>[H1-1.2-02]</w:t>
      </w:r>
      <w:r>
        <w:rPr>
          <w:color w:val="000000"/>
          <w:szCs w:val="28"/>
          <w:lang w:val="da-DK"/>
        </w:rPr>
        <w:t>,</w:t>
      </w:r>
      <w:r>
        <w:rPr>
          <w:szCs w:val="28"/>
          <w:lang w:val="da-DK"/>
        </w:rPr>
        <w:t xml:space="preserve"> hồ sơ kiểm tra nội bộ </w:t>
      </w:r>
      <w:r>
        <w:rPr>
          <w:szCs w:val="28"/>
          <w:lang w:val="sv-SE"/>
        </w:rPr>
        <w:t>[H1-1.6-04]</w:t>
      </w:r>
      <w:r>
        <w:rPr>
          <w:szCs w:val="28"/>
          <w:lang w:val="da-DK"/>
        </w:rPr>
        <w:t xml:space="preserve">, sổ công văn đi, đến </w:t>
      </w:r>
      <w:r>
        <w:rPr>
          <w:color w:val="000000"/>
          <w:szCs w:val="28"/>
          <w:lang w:val="sv-SE"/>
        </w:rPr>
        <w:t>[H1-1.6-09]</w:t>
      </w:r>
      <w:r>
        <w:rPr>
          <w:color w:val="000000"/>
          <w:szCs w:val="28"/>
          <w:lang w:val="da-DK"/>
        </w:rPr>
        <w:t>,</w:t>
      </w:r>
      <w:r>
        <w:rPr>
          <w:szCs w:val="28"/>
          <w:lang w:val="da-DK"/>
        </w:rPr>
        <w:t xml:space="preserve"> hồ sơ quản lý tài sản, tài chính, cơ sở vật chất </w:t>
      </w:r>
      <w:r>
        <w:rPr>
          <w:szCs w:val="28"/>
          <w:lang w:val="sv-SE"/>
        </w:rPr>
        <w:t>[H1-1.6-03]</w:t>
      </w:r>
      <w:r>
        <w:rPr>
          <w:szCs w:val="28"/>
          <w:lang w:val="da-DK"/>
        </w:rPr>
        <w:t xml:space="preserve">, hồ sơ quản lý bán trú </w:t>
      </w:r>
      <w:r>
        <w:rPr>
          <w:color w:val="000000"/>
          <w:szCs w:val="28"/>
          <w:lang w:val="sv-SE"/>
        </w:rPr>
        <w:t>[H1-1.6-04]</w:t>
      </w:r>
      <w:r>
        <w:rPr>
          <w:color w:val="000000"/>
          <w:szCs w:val="28"/>
          <w:lang w:val="da-DK"/>
        </w:rPr>
        <w:t>.</w:t>
      </w:r>
      <w:r>
        <w:rPr>
          <w:szCs w:val="28"/>
          <w:lang w:val="da-DK"/>
        </w:rPr>
        <w:t xml:space="preserve"> </w:t>
      </w:r>
    </w:p>
    <w:p>
      <w:pPr>
        <w:tabs>
          <w:tab w:val="left" w:pos="709"/>
        </w:tabs>
        <w:autoSpaceDE w:val="0"/>
        <w:autoSpaceDN w:val="0"/>
        <w:adjustRightInd w:val="0"/>
        <w:spacing w:line="360" w:lineRule="auto"/>
        <w:ind w:firstLine="720"/>
        <w:jc w:val="both"/>
        <w:rPr>
          <w:iCs/>
          <w:szCs w:val="28"/>
          <w:lang w:val="da-DK"/>
        </w:rPr>
      </w:pPr>
      <w:r>
        <w:rPr>
          <w:iCs/>
          <w:szCs w:val="28"/>
          <w:lang w:val="nb-NO"/>
        </w:rPr>
        <w:t xml:space="preserve">b) Nhà trường </w:t>
      </w:r>
      <w:r>
        <w:rPr>
          <w:szCs w:val="28"/>
          <w:lang w:val="vi-VN"/>
        </w:rPr>
        <w:t xml:space="preserve">lập dự toán, thực hiện thu chi, quyết toán, thống kê, báo cáo tài chính và </w:t>
      </w:r>
      <w:r>
        <w:rPr>
          <w:szCs w:val="28"/>
          <w:lang w:val="da-DK"/>
        </w:rPr>
        <w:t xml:space="preserve">tài sản theo quy định </w:t>
      </w:r>
      <w:r>
        <w:rPr>
          <w:color w:val="000000"/>
          <w:szCs w:val="28"/>
          <w:lang w:val="sv-SE"/>
        </w:rPr>
        <w:t>[H1-1.6-05]</w:t>
      </w:r>
      <w:r>
        <w:rPr>
          <w:color w:val="000000"/>
          <w:szCs w:val="28"/>
          <w:lang w:val="vi-VN"/>
        </w:rPr>
        <w:t>;</w:t>
      </w:r>
      <w:r>
        <w:rPr>
          <w:szCs w:val="28"/>
          <w:lang w:val="vi-VN"/>
        </w:rPr>
        <w:t xml:space="preserve"> </w:t>
      </w:r>
      <w:r>
        <w:rPr>
          <w:szCs w:val="28"/>
          <w:lang w:val="da-DK"/>
        </w:rPr>
        <w:t xml:space="preserve">thực hiện </w:t>
      </w:r>
      <w:r>
        <w:rPr>
          <w:szCs w:val="28"/>
          <w:lang w:val="vi-VN"/>
        </w:rPr>
        <w:t xml:space="preserve">công khai </w:t>
      </w:r>
      <w:r>
        <w:rPr>
          <w:szCs w:val="28"/>
          <w:lang w:val="da-DK"/>
        </w:rPr>
        <w:t>và</w:t>
      </w:r>
      <w:r>
        <w:rPr>
          <w:szCs w:val="28"/>
          <w:lang w:val="vi-VN"/>
        </w:rPr>
        <w:t xml:space="preserve"> định kỳ tự kiểm tra tài chính</w:t>
      </w:r>
      <w:r>
        <w:rPr>
          <w:szCs w:val="28"/>
          <w:lang w:val="da-DK"/>
        </w:rPr>
        <w:t xml:space="preserve">, </w:t>
      </w:r>
      <w:r>
        <w:rPr>
          <w:szCs w:val="28"/>
          <w:lang w:val="vi-VN"/>
        </w:rPr>
        <w:t>tài sản</w:t>
      </w:r>
      <w:r>
        <w:rPr>
          <w:szCs w:val="28"/>
          <w:lang w:val="da-DK"/>
        </w:rPr>
        <w:t xml:space="preserve"> theo quy định </w:t>
      </w:r>
      <w:r>
        <w:rPr>
          <w:color w:val="000000"/>
          <w:szCs w:val="28"/>
          <w:lang w:val="sv-SE"/>
        </w:rPr>
        <w:t>[H1-1.6-06]</w:t>
      </w:r>
      <w:r>
        <w:rPr>
          <w:color w:val="000000"/>
          <w:szCs w:val="28"/>
          <w:lang w:val="vi-VN"/>
        </w:rPr>
        <w:t>.</w:t>
      </w:r>
      <w:r>
        <w:rPr>
          <w:szCs w:val="28"/>
          <w:lang w:val="vi-VN"/>
        </w:rPr>
        <w:t xml:space="preserve"> Hằng năm, Quy chế chi tiêu nội bộ của nhà trường được bổ sung, cập nhật phù hợp với điều kiện thực tế và các quy định hiện hành </w:t>
      </w:r>
      <w:r>
        <w:rPr>
          <w:color w:val="000000"/>
          <w:szCs w:val="28"/>
          <w:lang w:val="sv-SE"/>
        </w:rPr>
        <w:t>[H1-1.6-07]</w:t>
      </w:r>
      <w:r>
        <w:rPr>
          <w:color w:val="000000"/>
          <w:szCs w:val="28"/>
          <w:lang w:val="vi-VN"/>
        </w:rPr>
        <w:t>.</w:t>
      </w:r>
    </w:p>
    <w:p>
      <w:pPr>
        <w:spacing w:line="360" w:lineRule="auto"/>
        <w:ind w:firstLine="720"/>
        <w:jc w:val="both"/>
        <w:rPr>
          <w:szCs w:val="28"/>
          <w:lang w:val="da-DK"/>
        </w:rPr>
      </w:pPr>
      <w:r>
        <w:rPr>
          <w:szCs w:val="28"/>
        </w:rPr>
        <w:t xml:space="preserve">c) </w:t>
      </w:r>
      <w:r>
        <w:rPr>
          <w:szCs w:val="28"/>
          <w:lang w:val="vi-VN"/>
        </w:rPr>
        <w:t>Nhà trường quản lý, sử dụng tài chính</w:t>
      </w:r>
      <w:r>
        <w:rPr>
          <w:szCs w:val="28"/>
          <w:lang w:val="da-DK"/>
        </w:rPr>
        <w:t xml:space="preserve">, </w:t>
      </w:r>
      <w:r>
        <w:rPr>
          <w:szCs w:val="28"/>
          <w:lang w:val="vi-VN"/>
        </w:rPr>
        <w:t>tài sản đúng mục đích và có hiệu quả để phục vụ các hoạt động giáo dục</w:t>
      </w:r>
      <w:r>
        <w:rPr>
          <w:szCs w:val="28"/>
          <w:lang w:val="da-DK"/>
        </w:rPr>
        <w:t xml:space="preserve"> </w:t>
      </w:r>
      <w:r>
        <w:rPr>
          <w:color w:val="000000"/>
          <w:szCs w:val="28"/>
          <w:lang w:val="sv-SE"/>
        </w:rPr>
        <w:t>[H1-1.6-03]</w:t>
      </w:r>
      <w:r>
        <w:rPr>
          <w:color w:val="000000"/>
          <w:szCs w:val="28"/>
          <w:lang w:val="vi-VN"/>
        </w:rPr>
        <w:t>.</w:t>
      </w:r>
      <w:r>
        <w:rPr>
          <w:szCs w:val="28"/>
          <w:lang w:val="vi-VN"/>
        </w:rPr>
        <w:t xml:space="preserve"> </w:t>
      </w:r>
    </w:p>
    <w:p>
      <w:pPr>
        <w:spacing w:line="360" w:lineRule="auto"/>
        <w:ind w:firstLine="720"/>
        <w:jc w:val="both"/>
        <w:rPr>
          <w:szCs w:val="28"/>
          <w:lang w:val="da-DK"/>
        </w:rPr>
      </w:pPr>
      <w:r>
        <w:rPr>
          <w:szCs w:val="28"/>
          <w:lang w:val="da-DK"/>
        </w:rPr>
        <w:t>Mức 2:</w:t>
      </w:r>
    </w:p>
    <w:p>
      <w:pPr>
        <w:spacing w:line="360" w:lineRule="auto"/>
        <w:ind w:firstLine="720"/>
        <w:jc w:val="both"/>
        <w:rPr>
          <w:color w:val="000000"/>
          <w:szCs w:val="28"/>
          <w:lang w:val="da-DK"/>
        </w:rPr>
      </w:pPr>
      <w:r>
        <w:rPr>
          <w:szCs w:val="28"/>
          <w:lang w:val="da-DK"/>
        </w:rPr>
        <w:t xml:space="preserve">a) Nhà trường thực hiện ứng dụng công nghệ thông tin hiệu quả trong công tác quản lý hành chính thông qua các phần mềm như: phần mềm quản lý cán bộ công chức, phần mềm EPMIS, phần mềm quản lý dữ liệu giáo dục, phần mềm phổ cập giáo dục </w:t>
      </w:r>
      <w:r>
        <w:rPr>
          <w:szCs w:val="28"/>
          <w:lang w:val="sv-SE"/>
        </w:rPr>
        <w:t>[H1-1.6-08]</w:t>
      </w:r>
      <w:r>
        <w:rPr>
          <w:szCs w:val="28"/>
          <w:lang w:val="vi-VN"/>
        </w:rPr>
        <w:t xml:space="preserve">. Nhà trường thực hiện quản lý tài chính và tài sản thông qua các phần mềm như: </w:t>
      </w:r>
      <w:r>
        <w:rPr>
          <w:color w:val="000000"/>
          <w:szCs w:val="28"/>
          <w:lang w:val="vi-VN"/>
        </w:rPr>
        <w:t xml:space="preserve">phần </w:t>
      </w:r>
      <w:r>
        <w:rPr>
          <w:szCs w:val="28"/>
          <w:lang w:val="vi-VN"/>
        </w:rPr>
        <w:t>mềm quản lý tài sản, phần mềm kế toán IMAS</w:t>
      </w:r>
      <w:r>
        <w:rPr>
          <w:szCs w:val="28"/>
          <w:lang w:val="da-DK"/>
        </w:rPr>
        <w:t>,</w:t>
      </w:r>
      <w:r>
        <w:rPr>
          <w:color w:val="000000"/>
          <w:szCs w:val="28"/>
          <w:lang w:val="vi-VN"/>
        </w:rPr>
        <w:t xml:space="preserve"> E</w:t>
      </w:r>
      <w:r>
        <w:rPr>
          <w:color w:val="000000"/>
          <w:szCs w:val="28"/>
          <w:lang w:val="pt-BR"/>
        </w:rPr>
        <w:t>P</w:t>
      </w:r>
      <w:r>
        <w:rPr>
          <w:color w:val="000000"/>
          <w:szCs w:val="28"/>
          <w:lang w:val="vi-VN"/>
        </w:rPr>
        <w:t>MIS</w:t>
      </w:r>
      <w:r>
        <w:rPr>
          <w:color w:val="000000"/>
          <w:szCs w:val="28"/>
          <w:lang w:val="pt-BR"/>
        </w:rPr>
        <w:t xml:space="preserve">, cổng thông tin điện tử, kết nối mạng nội bộ, phần mềm VIETEC, phần mềm quản lý chất lượng giáo dục. </w:t>
      </w:r>
      <w:r>
        <w:rPr>
          <w:color w:val="000000"/>
          <w:szCs w:val="28"/>
          <w:lang w:val="da-DK"/>
        </w:rPr>
        <w:t>Côn</w:t>
      </w:r>
      <w:r>
        <w:rPr>
          <w:szCs w:val="28"/>
          <w:lang w:val="da-DK"/>
        </w:rPr>
        <w:t xml:space="preserve">g tác tài chính hằng năm được Phòng Tài chính - Kế hoạch huyện Hóc Môn kiểm tra và đánh giá tốt </w:t>
      </w:r>
      <w:r>
        <w:rPr>
          <w:color w:val="000000"/>
          <w:szCs w:val="28"/>
          <w:lang w:val="sv-SE"/>
        </w:rPr>
        <w:t>[H1-1.6-08]</w:t>
      </w:r>
      <w:r>
        <w:rPr>
          <w:color w:val="000000"/>
          <w:szCs w:val="28"/>
          <w:lang w:val="vi-VN"/>
        </w:rPr>
        <w:t>.</w:t>
      </w:r>
    </w:p>
    <w:p>
      <w:pPr>
        <w:spacing w:line="360" w:lineRule="auto"/>
        <w:ind w:firstLine="720"/>
        <w:jc w:val="both"/>
        <w:rPr>
          <w:color w:val="000000"/>
          <w:szCs w:val="28"/>
          <w:lang w:val="da-DK"/>
        </w:rPr>
      </w:pPr>
      <w:r>
        <w:rPr>
          <w:szCs w:val="28"/>
        </w:rPr>
        <w:t xml:space="preserve">b) </w:t>
      </w:r>
      <w:r>
        <w:rPr>
          <w:szCs w:val="28"/>
          <w:lang w:val="vi-VN"/>
        </w:rPr>
        <w:t xml:space="preserve">Trong 05 năm </w:t>
      </w:r>
      <w:r>
        <w:rPr>
          <w:szCs w:val="28"/>
          <w:lang w:val="da-DK"/>
        </w:rPr>
        <w:t>liên tiếp</w:t>
      </w:r>
      <w:r>
        <w:rPr>
          <w:szCs w:val="28"/>
          <w:lang w:val="vi-VN"/>
        </w:rPr>
        <w:t xml:space="preserve"> tính đến thời điểm đánh giá</w:t>
      </w:r>
      <w:r>
        <w:rPr>
          <w:szCs w:val="28"/>
          <w:lang w:val="da-DK"/>
        </w:rPr>
        <w:t>, nhà trường</w:t>
      </w:r>
      <w:r>
        <w:rPr>
          <w:szCs w:val="28"/>
          <w:lang w:val="vi-VN"/>
        </w:rPr>
        <w:t xml:space="preserve"> không có vi phạm liên quan đến việc quản lý hành chính, tài chính và tài sản theo </w:t>
      </w:r>
      <w:r>
        <w:rPr>
          <w:szCs w:val="28"/>
          <w:lang w:val="da-DK"/>
        </w:rPr>
        <w:t>biên bản kiểm tra quyết toán hằng năm</w:t>
      </w:r>
      <w:r>
        <w:rPr>
          <w:szCs w:val="28"/>
          <w:lang w:val="vi-VN"/>
        </w:rPr>
        <w:t xml:space="preserve"> </w:t>
      </w:r>
      <w:r>
        <w:rPr>
          <w:color w:val="000000"/>
          <w:szCs w:val="28"/>
          <w:lang w:val="sv-SE"/>
        </w:rPr>
        <w:t>[H1-1.6-06]</w:t>
      </w:r>
    </w:p>
    <w:p>
      <w:pPr>
        <w:tabs>
          <w:tab w:val="left" w:pos="1080"/>
        </w:tabs>
        <w:spacing w:line="360" w:lineRule="auto"/>
        <w:ind w:firstLine="720"/>
        <w:jc w:val="both"/>
        <w:rPr>
          <w:szCs w:val="28"/>
          <w:lang w:val="da-DK"/>
        </w:rPr>
      </w:pPr>
      <w:r>
        <w:rPr>
          <w:szCs w:val="28"/>
          <w:lang w:val="da-DK"/>
        </w:rPr>
        <w:t>Mức 3:</w:t>
      </w:r>
    </w:p>
    <w:p>
      <w:pPr>
        <w:spacing w:line="360" w:lineRule="auto"/>
        <w:ind w:firstLine="720"/>
        <w:jc w:val="both"/>
        <w:rPr>
          <w:szCs w:val="28"/>
          <w:lang w:val="da-DK"/>
        </w:rPr>
      </w:pPr>
      <w:r>
        <w:rPr>
          <w:szCs w:val="28"/>
          <w:lang w:val="da-DK"/>
        </w:rPr>
        <w:t>Nhà trường c</w:t>
      </w:r>
      <w:r>
        <w:rPr>
          <w:szCs w:val="28"/>
          <w:lang w:val="vi-VN"/>
        </w:rPr>
        <w:t>ó kế hoạch ngắn hạn</w:t>
      </w:r>
      <w:r>
        <w:rPr>
          <w:szCs w:val="28"/>
          <w:lang w:val="da-DK"/>
        </w:rPr>
        <w:t>, trung hạn</w:t>
      </w:r>
      <w:r>
        <w:rPr>
          <w:szCs w:val="28"/>
          <w:lang w:val="vi-VN"/>
        </w:rPr>
        <w:t xml:space="preserve"> </w:t>
      </w:r>
      <w:r>
        <w:rPr>
          <w:color w:val="000000"/>
          <w:szCs w:val="28"/>
          <w:lang w:val="da-DK"/>
        </w:rPr>
        <w:t xml:space="preserve">nhưng chưa có kế hoạch dài hạn </w:t>
      </w:r>
      <w:r>
        <w:rPr>
          <w:color w:val="000000"/>
          <w:szCs w:val="28"/>
          <w:lang w:val="vi-VN"/>
        </w:rPr>
        <w:t>để tạo ra các nguồn tài chính hợp pháp</w:t>
      </w:r>
      <w:r>
        <w:rPr>
          <w:color w:val="000000"/>
          <w:szCs w:val="28"/>
          <w:lang w:val="da-DK"/>
        </w:rPr>
        <w:t xml:space="preserve"> phù hợp với điều kiện nhà trường,</w:t>
      </w:r>
      <w:r>
        <w:rPr>
          <w:szCs w:val="28"/>
          <w:lang w:val="da-DK"/>
        </w:rPr>
        <w:t xml:space="preserve"> thực tế địa phương. </w:t>
      </w:r>
    </w:p>
    <w:p>
      <w:pPr>
        <w:pStyle w:val="16"/>
        <w:shd w:val="clear" w:color="auto" w:fill="FFFFFF"/>
        <w:spacing w:before="0" w:beforeAutospacing="0" w:after="0" w:afterAutospacing="0" w:line="360" w:lineRule="auto"/>
        <w:ind w:firstLine="720"/>
        <w:jc w:val="both"/>
        <w:rPr>
          <w:b/>
          <w:sz w:val="28"/>
          <w:szCs w:val="28"/>
          <w:lang w:val="da-DK"/>
        </w:rPr>
      </w:pPr>
      <w:r>
        <w:rPr>
          <w:b/>
          <w:sz w:val="28"/>
          <w:szCs w:val="28"/>
        </w:rPr>
        <w:t>2. Điểm mạnh</w:t>
      </w:r>
    </w:p>
    <w:p>
      <w:pPr>
        <w:spacing w:line="360" w:lineRule="auto"/>
        <w:ind w:firstLine="720"/>
        <w:jc w:val="both"/>
        <w:rPr>
          <w:szCs w:val="28"/>
          <w:lang w:val="da-DK"/>
        </w:rPr>
      </w:pPr>
      <w:r>
        <w:rPr>
          <w:szCs w:val="28"/>
          <w:lang w:val="da-DK"/>
        </w:rPr>
        <w:t>Nhà trường có đầy đủ hồ sơ quản lý hành chính, tài chính và tài sản theo đúng quy định. Q</w:t>
      </w:r>
      <w:r>
        <w:rPr>
          <w:szCs w:val="28"/>
          <w:lang w:val="vi-VN"/>
        </w:rPr>
        <w:t>uản lý, sử dụng tài chính</w:t>
      </w:r>
      <w:r>
        <w:rPr>
          <w:szCs w:val="28"/>
          <w:lang w:val="da-DK"/>
        </w:rPr>
        <w:t xml:space="preserve">, </w:t>
      </w:r>
      <w:r>
        <w:rPr>
          <w:szCs w:val="28"/>
          <w:lang w:val="vi-VN"/>
        </w:rPr>
        <w:t>tài sản đúng mục đích và có hiệu quả để phục vụ các hoạt động giáo dục</w:t>
      </w:r>
      <w:r>
        <w:rPr>
          <w:szCs w:val="28"/>
          <w:lang w:val="da-DK"/>
        </w:rPr>
        <w:t>. Ứng dụng tốt công nghệ thông tin trong quản lý, sử dụng tài chính, tài sản. Có kế hoạch ngắn hạn, trung hạn để cải tạo nguồn tài chính hợp pháp phù hợp với điều kiện thực tế.</w:t>
      </w:r>
    </w:p>
    <w:p>
      <w:pPr>
        <w:pStyle w:val="16"/>
        <w:shd w:val="clear" w:color="auto" w:fill="FFFFFF"/>
        <w:tabs>
          <w:tab w:val="left" w:pos="3555"/>
        </w:tabs>
        <w:spacing w:before="0" w:beforeAutospacing="0" w:after="0" w:afterAutospacing="0" w:line="360" w:lineRule="auto"/>
        <w:ind w:firstLine="720"/>
        <w:jc w:val="both"/>
        <w:rPr>
          <w:b/>
          <w:sz w:val="28"/>
          <w:szCs w:val="28"/>
        </w:rPr>
      </w:pPr>
      <w:r>
        <w:rPr>
          <w:b/>
          <w:sz w:val="28"/>
          <w:szCs w:val="28"/>
        </w:rPr>
        <w:t>3. Điểm yếu</w:t>
      </w:r>
    </w:p>
    <w:p>
      <w:pPr>
        <w:spacing w:line="360" w:lineRule="auto"/>
        <w:ind w:firstLine="720"/>
        <w:jc w:val="both"/>
        <w:rPr>
          <w:szCs w:val="28"/>
          <w:lang w:val="da-DK"/>
        </w:rPr>
      </w:pPr>
      <w:r>
        <w:rPr>
          <w:szCs w:val="28"/>
          <w:lang w:val="vi-VN"/>
        </w:rPr>
        <w:t>Nhà t</w:t>
      </w:r>
      <w:r>
        <w:rPr>
          <w:szCs w:val="28"/>
          <w:lang w:val="da-DK"/>
        </w:rPr>
        <w:t>rường chưa có kế hoạch dài hạn để tạo ra các nguồn tài chính hợp pháp phù hợp với tình hình thực tế, địa phương.</w:t>
      </w:r>
    </w:p>
    <w:p>
      <w:pPr>
        <w:pStyle w:val="16"/>
        <w:shd w:val="clear" w:color="auto" w:fill="FFFFFF"/>
        <w:tabs>
          <w:tab w:val="left" w:pos="3555"/>
        </w:tabs>
        <w:spacing w:before="0" w:beforeAutospacing="0" w:after="0" w:afterAutospacing="0" w:line="360" w:lineRule="auto"/>
        <w:ind w:firstLine="720"/>
        <w:jc w:val="both"/>
        <w:rPr>
          <w:b/>
          <w:sz w:val="28"/>
          <w:szCs w:val="28"/>
        </w:rPr>
      </w:pPr>
      <w:r>
        <w:rPr>
          <w:b/>
          <w:sz w:val="28"/>
          <w:szCs w:val="28"/>
        </w:rPr>
        <w:t>4. Kế hoạch cải tiến chất lượng</w:t>
      </w:r>
    </w:p>
    <w:p>
      <w:pPr>
        <w:spacing w:line="360" w:lineRule="auto"/>
        <w:ind w:firstLine="720"/>
        <w:jc w:val="both"/>
        <w:rPr>
          <w:color w:val="000000" w:themeColor="text1"/>
          <w:szCs w:val="28"/>
          <w:lang w:val="pt-BR"/>
          <w14:textFill>
            <w14:solidFill>
              <w14:schemeClr w14:val="tx1"/>
            </w14:solidFill>
          </w14:textFill>
        </w:rPr>
      </w:pPr>
      <w:r>
        <w:rPr>
          <w:color w:val="000000" w:themeColor="text1"/>
          <w:szCs w:val="28"/>
          <w:lang w:val="da-DK"/>
          <w14:textFill>
            <w14:solidFill>
              <w14:schemeClr w14:val="tx1"/>
            </w14:solidFill>
          </w14:textFill>
        </w:rPr>
        <w:t>Trong năm học 2021-2022 và những năm tiếp theo nhà trường tiếp tục quản lý, sử dụng tài chính, tài sản đúng mục đích và có hiệu quả để phục vụ các hoạt động giáo dục. Đồng thời, sẽ tham mưu xây dựng kế hoạch dài hạn tạo nguồn tài chính hợp pháp phù hợp với điều kiện thực tế của nhà trường và địa phương.</w:t>
      </w:r>
    </w:p>
    <w:p>
      <w:pPr>
        <w:pStyle w:val="16"/>
        <w:shd w:val="clear" w:color="auto" w:fill="FFFFFF"/>
        <w:spacing w:before="0" w:beforeAutospacing="0" w:after="0" w:afterAutospacing="0" w:line="360" w:lineRule="auto"/>
        <w:ind w:firstLine="720"/>
        <w:jc w:val="both"/>
        <w:rPr>
          <w:sz w:val="28"/>
          <w:szCs w:val="28"/>
        </w:rPr>
      </w:pPr>
      <w:r>
        <w:rPr>
          <w:b/>
          <w:sz w:val="28"/>
          <w:szCs w:val="28"/>
        </w:rPr>
        <w:t xml:space="preserve">5. </w:t>
      </w:r>
      <w:r>
        <w:rPr>
          <w:b/>
          <w:sz w:val="28"/>
          <w:szCs w:val="28"/>
          <w:lang w:val="pt-BR"/>
        </w:rPr>
        <w:t>Tự đánh giá</w:t>
      </w:r>
      <w:r>
        <w:rPr>
          <w:b/>
          <w:sz w:val="28"/>
          <w:szCs w:val="28"/>
        </w:rPr>
        <w:t>:</w:t>
      </w:r>
      <w:r>
        <w:rPr>
          <w:sz w:val="28"/>
          <w:szCs w:val="28"/>
        </w:rPr>
        <w:t xml:space="preserve"> đạt</w:t>
      </w:r>
      <w:r>
        <w:rPr>
          <w:sz w:val="28"/>
          <w:szCs w:val="28"/>
          <w:lang w:val="pt-BR"/>
        </w:rPr>
        <w:t xml:space="preserve"> Mức 3</w:t>
      </w:r>
      <w:r>
        <w:rPr>
          <w:sz w:val="28"/>
          <w:szCs w:val="28"/>
        </w:rPr>
        <w:t>.</w:t>
      </w:r>
    </w:p>
    <w:p>
      <w:pPr>
        <w:tabs>
          <w:tab w:val="left" w:pos="1400"/>
        </w:tabs>
        <w:spacing w:line="360" w:lineRule="auto"/>
        <w:ind w:firstLine="720"/>
        <w:jc w:val="both"/>
        <w:rPr>
          <w:b/>
          <w:i/>
          <w:color w:val="000000"/>
          <w:szCs w:val="28"/>
          <w:lang w:val="vi-VN"/>
        </w:rPr>
      </w:pPr>
      <w:r>
        <w:rPr>
          <w:b/>
          <w:bCs/>
          <w:i/>
          <w:iCs/>
          <w:color w:val="000000"/>
          <w:szCs w:val="28"/>
          <w:lang w:val="vi-VN"/>
        </w:rPr>
        <w:t xml:space="preserve">Tiêu chí 1.7: </w:t>
      </w:r>
      <w:r>
        <w:rPr>
          <w:b/>
          <w:i/>
          <w:color w:val="000000"/>
          <w:szCs w:val="28"/>
          <w:lang w:val="vi-VN"/>
        </w:rPr>
        <w:t>Quản lý cán bộ, giáo viên và nhân viên.</w:t>
      </w:r>
    </w:p>
    <w:p>
      <w:pPr>
        <w:widowControl w:val="0"/>
        <w:spacing w:line="360" w:lineRule="auto"/>
        <w:ind w:firstLine="720"/>
        <w:jc w:val="both"/>
        <w:rPr>
          <w:bCs/>
          <w:iCs/>
          <w:color w:val="000000"/>
          <w:szCs w:val="28"/>
          <w:lang w:val="pt-BR"/>
        </w:rPr>
      </w:pPr>
      <w:r>
        <w:rPr>
          <w:bCs/>
          <w:iCs/>
          <w:color w:val="000000"/>
          <w:szCs w:val="28"/>
          <w:lang w:val="pt-BR"/>
        </w:rPr>
        <w:t>Mức 1:</w:t>
      </w:r>
    </w:p>
    <w:p>
      <w:pPr>
        <w:spacing w:line="360" w:lineRule="auto"/>
        <w:ind w:firstLine="720"/>
        <w:jc w:val="both"/>
        <w:rPr>
          <w:i/>
          <w:color w:val="000000"/>
          <w:szCs w:val="28"/>
          <w:lang w:val="vi-VN"/>
        </w:rPr>
      </w:pPr>
      <w:r>
        <w:rPr>
          <w:i/>
          <w:color w:val="000000"/>
          <w:szCs w:val="28"/>
          <w:lang w:val="vi-VN"/>
        </w:rPr>
        <w:t>a) Có kế hoạch bồi dưỡng chuyên môn, nghiệp vụ cho đội ngũ cán bộ quản lý, giáo viên và nhân viên;</w:t>
      </w:r>
    </w:p>
    <w:p>
      <w:pPr>
        <w:spacing w:line="360" w:lineRule="auto"/>
        <w:ind w:firstLine="720"/>
        <w:jc w:val="both"/>
        <w:rPr>
          <w:i/>
          <w:color w:val="000000"/>
          <w:szCs w:val="28"/>
          <w:lang w:val="vi-VN"/>
        </w:rPr>
      </w:pPr>
      <w:r>
        <w:rPr>
          <w:i/>
          <w:color w:val="000000"/>
          <w:szCs w:val="28"/>
          <w:lang w:val="vi-VN"/>
        </w:rPr>
        <w:t>b) Phân công, sử dụng cán bộ quản lý, giáo viên, nhân viên rõ ràng, hợp lý, đảm bảo hiệu quả hoạt động của nhà trường;</w:t>
      </w:r>
    </w:p>
    <w:p>
      <w:pPr>
        <w:spacing w:line="360" w:lineRule="auto"/>
        <w:ind w:firstLine="720"/>
        <w:jc w:val="both"/>
        <w:rPr>
          <w:i/>
          <w:color w:val="000000"/>
          <w:szCs w:val="28"/>
          <w:lang w:val="vi-VN"/>
        </w:rPr>
      </w:pPr>
      <w:r>
        <w:rPr>
          <w:i/>
          <w:color w:val="000000"/>
          <w:szCs w:val="28"/>
          <w:lang w:val="vi-VN"/>
        </w:rPr>
        <w:t>c) Cán bộ quản lý, giáo viên, nhân viên được đảm bảo các quyền theo quy định.</w:t>
      </w:r>
    </w:p>
    <w:p>
      <w:pPr>
        <w:widowControl w:val="0"/>
        <w:spacing w:line="360" w:lineRule="auto"/>
        <w:ind w:firstLine="720"/>
        <w:jc w:val="both"/>
        <w:rPr>
          <w:color w:val="000000"/>
          <w:szCs w:val="28"/>
          <w:lang w:val="pt-BR"/>
        </w:rPr>
      </w:pPr>
      <w:r>
        <w:rPr>
          <w:color w:val="000000"/>
          <w:szCs w:val="28"/>
          <w:lang w:val="pt-BR"/>
        </w:rPr>
        <w:t>Mức 2:</w:t>
      </w:r>
    </w:p>
    <w:p>
      <w:pPr>
        <w:spacing w:line="360" w:lineRule="auto"/>
        <w:ind w:firstLine="720"/>
        <w:jc w:val="both"/>
        <w:rPr>
          <w:b/>
          <w:i/>
          <w:color w:val="000000"/>
          <w:szCs w:val="28"/>
          <w:lang w:val="vi-VN"/>
        </w:rPr>
      </w:pPr>
      <w:r>
        <w:rPr>
          <w:i/>
          <w:color w:val="000000"/>
          <w:szCs w:val="28"/>
          <w:lang w:val="vi-VN"/>
        </w:rPr>
        <w:t>Có biện pháp để phát huy được năng lực của cán bộ quản lý, giáo viên, nhân viên trong việc xây dựng, phát triển và nâng cao chất lượng giáo dục nhà trường.</w:t>
      </w:r>
    </w:p>
    <w:p>
      <w:pPr>
        <w:spacing w:line="360" w:lineRule="auto"/>
        <w:ind w:firstLine="720"/>
        <w:jc w:val="both"/>
        <w:rPr>
          <w:b/>
          <w:szCs w:val="28"/>
          <w:lang w:val="vi-VN"/>
        </w:rPr>
      </w:pPr>
      <w:r>
        <w:rPr>
          <w:b/>
          <w:szCs w:val="28"/>
          <w:lang w:val="vi-VN"/>
        </w:rPr>
        <w:t>1. Mô tả hiện trạng</w:t>
      </w:r>
    </w:p>
    <w:p>
      <w:pPr>
        <w:tabs>
          <w:tab w:val="left" w:pos="1400"/>
        </w:tabs>
        <w:spacing w:line="360" w:lineRule="auto"/>
        <w:ind w:firstLine="720"/>
        <w:jc w:val="both"/>
        <w:rPr>
          <w:iCs/>
          <w:szCs w:val="28"/>
          <w:lang w:val="vi-VN"/>
        </w:rPr>
      </w:pPr>
      <w:r>
        <w:rPr>
          <w:iCs/>
          <w:szCs w:val="28"/>
          <w:lang w:val="vi-VN"/>
        </w:rPr>
        <w:t>Mức 1:</w:t>
      </w:r>
    </w:p>
    <w:p>
      <w:pPr>
        <w:tabs>
          <w:tab w:val="left" w:pos="1400"/>
        </w:tabs>
        <w:spacing w:line="360" w:lineRule="auto"/>
        <w:ind w:firstLine="720"/>
        <w:jc w:val="both"/>
        <w:rPr>
          <w:color w:val="000000"/>
          <w:szCs w:val="28"/>
          <w:lang w:val="sv-SE"/>
        </w:rPr>
      </w:pPr>
      <w:r>
        <w:rPr>
          <w:szCs w:val="28"/>
          <w:lang w:val="sv-SE"/>
        </w:rPr>
        <w:t>a) Hằng năm, nhà trường xây dựng kế hoạch cụ thể để bồi dưỡng</w:t>
      </w:r>
      <w:r>
        <w:rPr>
          <w:szCs w:val="28"/>
          <w:lang w:val="da-DK"/>
        </w:rPr>
        <w:t xml:space="preserve"> </w:t>
      </w:r>
      <w:r>
        <w:rPr>
          <w:szCs w:val="28"/>
          <w:lang w:val="vi-VN"/>
        </w:rPr>
        <w:t>chuyên môn, nghiệp vụ cho đội ngũ cán bộ quản lý, giáo viên và nhân viên, khuyến khích và tạo điều kiện cho giáo viên, nhân viên học tập nâng cao trình độ chuyên môn</w:t>
      </w:r>
      <w:r>
        <w:rPr>
          <w:szCs w:val="28"/>
        </w:rPr>
        <w:t xml:space="preserve">. Trường còn một giáo viên trình độ trung cấp và chưa có nhân viên nấu ăn đạt trình độ trung cấp </w:t>
      </w:r>
      <w:r>
        <w:rPr>
          <w:color w:val="000000"/>
          <w:szCs w:val="28"/>
          <w:lang w:val="sv-SE"/>
        </w:rPr>
        <w:t xml:space="preserve">[H1-1.7-01]; [H1-1.7-02]. </w:t>
      </w:r>
    </w:p>
    <w:p>
      <w:pPr>
        <w:tabs>
          <w:tab w:val="left" w:pos="1400"/>
        </w:tabs>
        <w:spacing w:line="360" w:lineRule="auto"/>
        <w:ind w:firstLine="720"/>
        <w:jc w:val="both"/>
        <w:rPr>
          <w:color w:val="000000"/>
          <w:szCs w:val="28"/>
          <w:lang w:val="sv-SE"/>
        </w:rPr>
      </w:pPr>
      <w:r>
        <w:rPr>
          <w:bCs/>
          <w:szCs w:val="28"/>
          <w:lang w:val="sv-SE"/>
        </w:rPr>
        <w:t xml:space="preserve">b) </w:t>
      </w:r>
      <w:r>
        <w:rPr>
          <w:bCs/>
          <w:color w:val="000000" w:themeColor="text1"/>
          <w:szCs w:val="28"/>
          <w:lang w:val="sv-SE"/>
          <w14:textFill>
            <w14:solidFill>
              <w14:schemeClr w14:val="tx1"/>
            </w14:solidFill>
          </w14:textFill>
        </w:rPr>
        <w:t>Vào đầu năm học, nhà trường xây dựng bảng phân công, sử dụng cán bộ quản lý, giáo viên, nhân viên rõ ràng, hợp lý, đảm bảo hiệu quả hoạt động của nhà trường [H1-1.6</w:t>
      </w:r>
      <w:r>
        <w:rPr>
          <w:bCs/>
          <w:color w:val="000000"/>
          <w:szCs w:val="28"/>
          <w:lang w:val="sv-SE"/>
        </w:rPr>
        <w:t>-04]; [H1-1.4-08]; [H1-1.7-03].</w:t>
      </w:r>
    </w:p>
    <w:p>
      <w:pPr>
        <w:widowControl w:val="0"/>
        <w:spacing w:line="360" w:lineRule="auto"/>
        <w:ind w:firstLine="720"/>
        <w:jc w:val="both"/>
        <w:rPr>
          <w:color w:val="000000"/>
          <w:szCs w:val="28"/>
          <w:lang w:val="sv-SE"/>
        </w:rPr>
      </w:pPr>
      <w:r>
        <w:rPr>
          <w:szCs w:val="28"/>
          <w:lang w:val="sv-SE"/>
        </w:rPr>
        <w:t>c) Hằng năm, nhà trường xây dựng Quy chế dân chủ, phát huy quyền làm chủ của cán bộ quản lý, giáo viên, nhân viên</w:t>
      </w:r>
      <w:r>
        <w:rPr>
          <w:szCs w:val="28"/>
          <w:lang w:val="vi-VN"/>
        </w:rPr>
        <w:t xml:space="preserve"> trong mọi hoạt động, </w:t>
      </w:r>
      <w:r>
        <w:rPr>
          <w:szCs w:val="28"/>
          <w:lang w:val="sv-SE"/>
        </w:rPr>
        <w:t xml:space="preserve">đảm bảo </w:t>
      </w:r>
      <w:r>
        <w:rPr>
          <w:szCs w:val="28"/>
          <w:lang w:val="vi-VN"/>
        </w:rPr>
        <w:t>các quyền theo quy định</w:t>
      </w:r>
      <w:r>
        <w:rPr>
          <w:szCs w:val="28"/>
          <w:lang w:val="sv-SE"/>
        </w:rPr>
        <w:t xml:space="preserve"> </w:t>
      </w:r>
      <w:r>
        <w:rPr>
          <w:color w:val="000000"/>
          <w:szCs w:val="28"/>
          <w:lang w:val="vi-VN"/>
        </w:rPr>
        <w:t>[H1-1.7-</w:t>
      </w:r>
      <w:r>
        <w:rPr>
          <w:color w:val="000000"/>
          <w:szCs w:val="28"/>
          <w:lang w:val="sv-SE"/>
        </w:rPr>
        <w:t>04</w:t>
      </w:r>
      <w:r>
        <w:rPr>
          <w:color w:val="000000"/>
          <w:szCs w:val="28"/>
          <w:lang w:val="vi-VN"/>
        </w:rPr>
        <w:t>]</w:t>
      </w:r>
      <w:r>
        <w:rPr>
          <w:color w:val="000000"/>
          <w:szCs w:val="28"/>
          <w:lang w:val="sv-SE"/>
        </w:rPr>
        <w:t>; [H1-1.7-05]</w:t>
      </w:r>
      <w:r>
        <w:rPr>
          <w:color w:val="000000"/>
          <w:szCs w:val="28"/>
          <w:lang w:val="vi-VN"/>
        </w:rPr>
        <w:t xml:space="preserve">. </w:t>
      </w:r>
    </w:p>
    <w:p>
      <w:pPr>
        <w:widowControl w:val="0"/>
        <w:spacing w:line="360" w:lineRule="auto"/>
        <w:ind w:firstLine="720"/>
        <w:jc w:val="both"/>
        <w:rPr>
          <w:szCs w:val="28"/>
          <w:lang w:val="sv-SE"/>
        </w:rPr>
      </w:pPr>
      <w:r>
        <w:rPr>
          <w:szCs w:val="28"/>
          <w:lang w:val="sv-SE"/>
        </w:rPr>
        <w:t>Mức 2:</w:t>
      </w:r>
    </w:p>
    <w:p>
      <w:pPr>
        <w:spacing w:line="360" w:lineRule="auto"/>
        <w:ind w:firstLine="720"/>
        <w:jc w:val="both"/>
        <w:rPr>
          <w:color w:val="FF0000"/>
          <w:szCs w:val="28"/>
          <w:lang w:val="sv-SE"/>
        </w:rPr>
      </w:pPr>
      <w:r>
        <w:rPr>
          <w:szCs w:val="28"/>
          <w:lang w:val="sv-SE"/>
        </w:rPr>
        <w:t xml:space="preserve">Nhà trường thực hiện phân công hợp lý để phát huy được năng lực của cán bộ quản lý, giáo viên, nhân viên trong việc xây dựng, phát triển và nâng cao chất lượng giáo dục </w:t>
      </w:r>
      <w:r>
        <w:rPr>
          <w:color w:val="000000"/>
          <w:szCs w:val="28"/>
          <w:lang w:val="vi-VN"/>
        </w:rPr>
        <w:t>[H1-1.7-</w:t>
      </w:r>
      <w:r>
        <w:rPr>
          <w:color w:val="000000"/>
          <w:szCs w:val="28"/>
          <w:lang w:val="sv-SE"/>
        </w:rPr>
        <w:t>03</w:t>
      </w:r>
      <w:r>
        <w:rPr>
          <w:color w:val="000000"/>
          <w:szCs w:val="28"/>
          <w:lang w:val="vi-VN"/>
        </w:rPr>
        <w:t>].</w:t>
      </w:r>
      <w:r>
        <w:rPr>
          <w:szCs w:val="28"/>
          <w:lang w:val="sv-SE"/>
        </w:rPr>
        <w:t xml:space="preserve"> Hằng tháng, thực hiện đánh giá hiệu quả công tác của cán bộ quản lý, giáo viên, nhân viên, qua đó điều chỉnh những hạn chế và phát huy ưu điểm của cán bộ quản lý, giáo viên, nhân viên. 24/36 giáo viên đạt trình độ trên chuẩn </w:t>
      </w:r>
      <w:r>
        <w:rPr>
          <w:szCs w:val="28"/>
          <w:lang w:val="vi-VN"/>
        </w:rPr>
        <w:t>[H1</w:t>
      </w:r>
      <w:r>
        <w:rPr>
          <w:color w:val="000000"/>
          <w:szCs w:val="28"/>
          <w:lang w:val="vi-VN"/>
        </w:rPr>
        <w:t>-1.</w:t>
      </w:r>
      <w:r>
        <w:rPr>
          <w:color w:val="000000"/>
          <w:szCs w:val="28"/>
          <w:lang w:val="sv-SE"/>
        </w:rPr>
        <w:t>6</w:t>
      </w:r>
      <w:r>
        <w:rPr>
          <w:color w:val="000000"/>
          <w:szCs w:val="28"/>
          <w:lang w:val="vi-VN"/>
        </w:rPr>
        <w:t>-</w:t>
      </w:r>
      <w:r>
        <w:rPr>
          <w:color w:val="000000"/>
          <w:szCs w:val="28"/>
          <w:lang w:val="sv-SE"/>
        </w:rPr>
        <w:t>01</w:t>
      </w:r>
      <w:r>
        <w:rPr>
          <w:color w:val="000000"/>
          <w:szCs w:val="28"/>
          <w:lang w:val="vi-VN"/>
        </w:rPr>
        <w:t>]</w:t>
      </w:r>
      <w:r>
        <w:rPr>
          <w:color w:val="000000"/>
          <w:szCs w:val="28"/>
          <w:lang w:val="sv-SE"/>
        </w:rPr>
        <w:t>; [H1-1.7-01]</w:t>
      </w:r>
      <w:r>
        <w:rPr>
          <w:color w:val="000000"/>
          <w:szCs w:val="28"/>
          <w:lang w:val="vi-VN"/>
        </w:rPr>
        <w:t>.</w:t>
      </w:r>
    </w:p>
    <w:p>
      <w:pPr>
        <w:pStyle w:val="16"/>
        <w:shd w:val="clear" w:color="auto" w:fill="FFFFFF"/>
        <w:spacing w:before="0" w:beforeAutospacing="0" w:after="0" w:afterAutospacing="0" w:line="360" w:lineRule="auto"/>
        <w:ind w:firstLine="720"/>
        <w:jc w:val="both"/>
        <w:rPr>
          <w:b/>
          <w:sz w:val="28"/>
          <w:szCs w:val="28"/>
        </w:rPr>
      </w:pPr>
      <w:r>
        <w:rPr>
          <w:b/>
          <w:sz w:val="28"/>
          <w:szCs w:val="28"/>
          <w:lang w:val="nb-NO"/>
        </w:rPr>
        <w:t xml:space="preserve">2. </w:t>
      </w:r>
      <w:r>
        <w:rPr>
          <w:b/>
          <w:sz w:val="28"/>
          <w:szCs w:val="28"/>
        </w:rPr>
        <w:t>Điểm mạnh</w:t>
      </w:r>
    </w:p>
    <w:p>
      <w:pPr>
        <w:shd w:val="clear" w:color="auto" w:fill="FFFFFF"/>
        <w:spacing w:line="360" w:lineRule="auto"/>
        <w:ind w:firstLine="720"/>
        <w:jc w:val="both"/>
        <w:rPr>
          <w:szCs w:val="28"/>
          <w:lang w:val="sv-SE"/>
        </w:rPr>
      </w:pPr>
      <w:r>
        <w:rPr>
          <w:szCs w:val="28"/>
          <w:lang w:val="sv-SE"/>
        </w:rPr>
        <w:t>Đội ngũ cán bộ quản lý, giáo viên và nhân viên được bồi dưỡng chuyên môn nghiệp vụ, được phân công hợp lý để phát huy tối đa năng lực, được đảm bảo các quyền theo quy định.</w:t>
      </w:r>
    </w:p>
    <w:p>
      <w:pPr>
        <w:pStyle w:val="16"/>
        <w:shd w:val="clear" w:color="auto" w:fill="FFFFFF"/>
        <w:spacing w:before="0" w:beforeAutospacing="0" w:after="0" w:afterAutospacing="0" w:line="360" w:lineRule="auto"/>
        <w:ind w:firstLine="709"/>
        <w:jc w:val="both"/>
        <w:rPr>
          <w:b/>
          <w:sz w:val="28"/>
          <w:szCs w:val="28"/>
          <w:lang w:val="sv-SE"/>
        </w:rPr>
      </w:pPr>
      <w:r>
        <w:rPr>
          <w:b/>
          <w:sz w:val="28"/>
          <w:szCs w:val="28"/>
          <w:lang w:val="sv-SE"/>
        </w:rPr>
        <w:t xml:space="preserve">3. </w:t>
      </w:r>
      <w:r>
        <w:rPr>
          <w:b/>
          <w:sz w:val="28"/>
          <w:szCs w:val="28"/>
        </w:rPr>
        <w:t>Điểm yếu</w:t>
      </w:r>
    </w:p>
    <w:p>
      <w:pPr>
        <w:tabs>
          <w:tab w:val="left" w:pos="709"/>
        </w:tabs>
        <w:autoSpaceDE w:val="0"/>
        <w:autoSpaceDN w:val="0"/>
        <w:adjustRightInd w:val="0"/>
        <w:spacing w:line="360" w:lineRule="auto"/>
        <w:ind w:firstLine="720"/>
        <w:jc w:val="both"/>
        <w:rPr>
          <w:szCs w:val="28"/>
          <w:lang w:val="da-DK"/>
        </w:rPr>
      </w:pPr>
      <w:r>
        <w:rPr>
          <w:szCs w:val="28"/>
          <w:lang w:val="da-DK"/>
        </w:rPr>
        <w:t xml:space="preserve">Nhà trường </w:t>
      </w:r>
      <w:r>
        <w:rPr>
          <w:color w:val="000000"/>
          <w:szCs w:val="28"/>
          <w:lang w:val="da-DK"/>
        </w:rPr>
        <w:t xml:space="preserve">còn 01 </w:t>
      </w:r>
      <w:r>
        <w:rPr>
          <w:szCs w:val="28"/>
          <w:lang w:val="da-DK"/>
        </w:rPr>
        <w:t>giáo viên trình độ trung cấp và chưa có nhân viên nấu ăn đạt trình độ trung cấp.</w:t>
      </w:r>
    </w:p>
    <w:p>
      <w:pPr>
        <w:pStyle w:val="16"/>
        <w:shd w:val="clear" w:color="auto" w:fill="FFFFFF"/>
        <w:spacing w:before="0" w:beforeAutospacing="0" w:after="0" w:afterAutospacing="0" w:line="360" w:lineRule="auto"/>
        <w:ind w:firstLine="720"/>
        <w:jc w:val="both"/>
        <w:rPr>
          <w:b/>
          <w:sz w:val="28"/>
          <w:szCs w:val="28"/>
        </w:rPr>
      </w:pPr>
      <w:r>
        <w:rPr>
          <w:b/>
          <w:sz w:val="28"/>
          <w:szCs w:val="28"/>
        </w:rPr>
        <w:t>4. Kế hoạch cải tiến chất lượng</w:t>
      </w:r>
    </w:p>
    <w:p>
      <w:pPr>
        <w:pStyle w:val="16"/>
        <w:shd w:val="clear" w:color="auto" w:fill="FFFFFF"/>
        <w:spacing w:before="0" w:beforeAutospacing="0" w:after="0" w:afterAutospacing="0" w:line="360" w:lineRule="auto"/>
        <w:ind w:firstLine="720"/>
        <w:jc w:val="both"/>
        <w:rPr>
          <w:rFonts w:eastAsia="Calibri"/>
          <w:sz w:val="28"/>
          <w:szCs w:val="28"/>
          <w:lang w:val="nb-NO"/>
        </w:rPr>
      </w:pPr>
      <w:r>
        <w:rPr>
          <w:rFonts w:eastAsia="Calibri"/>
          <w:sz w:val="28"/>
          <w:szCs w:val="28"/>
          <w:lang w:val="nb-NO"/>
        </w:rPr>
        <w:t>Năm học 2021-2022 và những năm tiếp theo nhà trường sẽ xây dựng kế hoạch nâng cao trình độ chuyên môn nghiệp vụ và trình độ chính trị cho đội ngũ cán bộ quản lý, giáo viên, nhân viên. Tạo điều kiện thuận lợi cho 01 giáo viên trung cấp đang học đại học sư phạm mầm non năm cuối, đồng thời khuyến khích nhân viên nấu ăn tham gia học lớp trung cấp nấu ăn.</w:t>
      </w:r>
    </w:p>
    <w:p>
      <w:pPr>
        <w:tabs>
          <w:tab w:val="left" w:pos="709"/>
        </w:tabs>
        <w:spacing w:line="360" w:lineRule="auto"/>
        <w:jc w:val="both"/>
        <w:rPr>
          <w:color w:val="FF0000"/>
          <w:szCs w:val="28"/>
          <w:lang w:val="nb-NO"/>
        </w:rPr>
      </w:pPr>
      <w:r>
        <w:rPr>
          <w:b/>
          <w:szCs w:val="28"/>
          <w:lang w:val="nb-NO"/>
        </w:rPr>
        <w:tab/>
      </w:r>
      <w:r>
        <w:rPr>
          <w:b/>
          <w:szCs w:val="28"/>
          <w:lang w:val="nb-NO"/>
        </w:rPr>
        <w:t>5. Tự đánh giá:</w:t>
      </w:r>
      <w:r>
        <w:rPr>
          <w:szCs w:val="28"/>
          <w:lang w:val="nb-NO"/>
        </w:rPr>
        <w:t xml:space="preserve"> đạt Mức 2.</w:t>
      </w:r>
    </w:p>
    <w:p>
      <w:pPr>
        <w:spacing w:line="360" w:lineRule="auto"/>
        <w:ind w:firstLine="720"/>
        <w:jc w:val="both"/>
        <w:rPr>
          <w:b/>
          <w:i/>
          <w:color w:val="000000"/>
          <w:szCs w:val="28"/>
          <w:lang w:val="vi-VN"/>
        </w:rPr>
      </w:pPr>
      <w:r>
        <w:rPr>
          <w:b/>
          <w:bCs/>
          <w:i/>
          <w:iCs/>
          <w:color w:val="000000"/>
          <w:szCs w:val="28"/>
          <w:lang w:val="vi-VN"/>
        </w:rPr>
        <w:t>Tiêu chí</w:t>
      </w:r>
      <w:r>
        <w:rPr>
          <w:b/>
          <w:bCs/>
          <w:i/>
          <w:iCs/>
          <w:color w:val="000000"/>
          <w:szCs w:val="28"/>
          <w:lang w:val="nb-NO"/>
        </w:rPr>
        <w:t xml:space="preserve"> 1.</w:t>
      </w:r>
      <w:r>
        <w:rPr>
          <w:b/>
          <w:bCs/>
          <w:i/>
          <w:iCs/>
          <w:color w:val="000000"/>
          <w:szCs w:val="28"/>
          <w:lang w:val="vi-VN"/>
        </w:rPr>
        <w:t xml:space="preserve">8: </w:t>
      </w:r>
      <w:r>
        <w:rPr>
          <w:b/>
          <w:i/>
          <w:color w:val="000000"/>
          <w:szCs w:val="28"/>
          <w:lang w:val="vi-VN"/>
        </w:rPr>
        <w:t xml:space="preserve">Quản lý </w:t>
      </w:r>
      <w:r>
        <w:rPr>
          <w:b/>
          <w:i/>
          <w:color w:val="000000"/>
          <w:szCs w:val="28"/>
          <w:lang w:val="nb-NO"/>
        </w:rPr>
        <w:t>các hoạt động giáo dục</w:t>
      </w:r>
    </w:p>
    <w:p>
      <w:pPr>
        <w:widowControl w:val="0"/>
        <w:spacing w:line="360" w:lineRule="auto"/>
        <w:ind w:firstLine="720"/>
        <w:jc w:val="both"/>
        <w:rPr>
          <w:bCs/>
          <w:iCs/>
          <w:color w:val="000000"/>
          <w:szCs w:val="28"/>
          <w:lang w:val="pt-BR"/>
        </w:rPr>
      </w:pPr>
      <w:r>
        <w:rPr>
          <w:bCs/>
          <w:iCs/>
          <w:color w:val="000000"/>
          <w:szCs w:val="28"/>
          <w:lang w:val="pt-BR"/>
        </w:rPr>
        <w:t>Mức 1:</w:t>
      </w:r>
    </w:p>
    <w:p>
      <w:pPr>
        <w:spacing w:line="360" w:lineRule="auto"/>
        <w:ind w:firstLine="720"/>
        <w:jc w:val="both"/>
        <w:rPr>
          <w:i/>
          <w:color w:val="000000"/>
          <w:szCs w:val="28"/>
          <w:lang w:val="vi-VN"/>
        </w:rPr>
      </w:pPr>
      <w:r>
        <w:rPr>
          <w:i/>
          <w:color w:val="000000"/>
          <w:szCs w:val="28"/>
          <w:lang w:val="vi-VN"/>
        </w:rPr>
        <w:t>a) Kế hoạch giáo dục phù hợp với quy định hiện hành, điều kiện thực tế địa phương và điều kiện của nhà trường;</w:t>
      </w:r>
    </w:p>
    <w:p>
      <w:pPr>
        <w:spacing w:line="360" w:lineRule="auto"/>
        <w:ind w:firstLine="720"/>
        <w:jc w:val="both"/>
        <w:rPr>
          <w:i/>
          <w:color w:val="000000"/>
          <w:szCs w:val="28"/>
          <w:lang w:val="vi-VN"/>
        </w:rPr>
      </w:pPr>
      <w:r>
        <w:rPr>
          <w:i/>
          <w:color w:val="000000"/>
          <w:szCs w:val="28"/>
          <w:lang w:val="vi-VN"/>
        </w:rPr>
        <w:t>b) Kế hoạch giáo dục được thực hiện đầy đủ;</w:t>
      </w:r>
    </w:p>
    <w:p>
      <w:pPr>
        <w:spacing w:line="360" w:lineRule="auto"/>
        <w:ind w:firstLine="720"/>
        <w:jc w:val="both"/>
        <w:rPr>
          <w:i/>
          <w:color w:val="000000"/>
          <w:szCs w:val="28"/>
          <w:lang w:val="vi-VN"/>
        </w:rPr>
      </w:pPr>
      <w:r>
        <w:rPr>
          <w:i/>
          <w:color w:val="000000"/>
          <w:szCs w:val="28"/>
          <w:lang w:val="vi-VN"/>
        </w:rPr>
        <w:t>c) Kế hoạch giáo dục được rà soát, đánh giá, điều chỉnh kịp thời.</w:t>
      </w:r>
    </w:p>
    <w:p>
      <w:pPr>
        <w:widowControl w:val="0"/>
        <w:spacing w:line="360" w:lineRule="auto"/>
        <w:ind w:firstLine="720"/>
        <w:jc w:val="both"/>
        <w:rPr>
          <w:color w:val="000000"/>
          <w:szCs w:val="28"/>
          <w:lang w:val="pt-BR"/>
        </w:rPr>
      </w:pPr>
      <w:r>
        <w:rPr>
          <w:color w:val="000000"/>
          <w:szCs w:val="28"/>
          <w:lang w:val="pt-BR"/>
        </w:rPr>
        <w:t>Mức 2</w:t>
      </w:r>
    </w:p>
    <w:p>
      <w:pPr>
        <w:spacing w:line="360" w:lineRule="auto"/>
        <w:ind w:firstLine="720"/>
        <w:jc w:val="both"/>
        <w:rPr>
          <w:i/>
          <w:color w:val="000000"/>
          <w:szCs w:val="28"/>
          <w:lang w:val="vi-VN"/>
        </w:rPr>
      </w:pPr>
      <w:r>
        <w:rPr>
          <w:i/>
          <w:color w:val="000000"/>
          <w:szCs w:val="28"/>
          <w:lang w:val="vi-VN"/>
        </w:rPr>
        <w:t>Các biện pháp chỉ đạo, kiểm tra, đánh giá của nhà trường đối với các hoạt động nuôi dưỡng, chăm sóc và giáo dục trẻ, được cơ quan quản lý đánh giá đạt hiệu quả.</w:t>
      </w:r>
    </w:p>
    <w:p>
      <w:pPr>
        <w:spacing w:line="360" w:lineRule="auto"/>
        <w:ind w:firstLine="720"/>
        <w:jc w:val="both"/>
        <w:rPr>
          <w:b/>
          <w:i/>
          <w:iCs/>
          <w:szCs w:val="28"/>
          <w:lang w:val="vi-VN"/>
        </w:rPr>
      </w:pPr>
      <w:r>
        <w:rPr>
          <w:b/>
          <w:szCs w:val="28"/>
          <w:lang w:val="vi-VN"/>
        </w:rPr>
        <w:t>1. Mô tả hiện trạng</w:t>
      </w:r>
      <w:r>
        <w:rPr>
          <w:b/>
          <w:i/>
          <w:iCs/>
          <w:szCs w:val="28"/>
          <w:lang w:val="vi-VN"/>
        </w:rPr>
        <w:tab/>
      </w:r>
    </w:p>
    <w:p>
      <w:pPr>
        <w:tabs>
          <w:tab w:val="left" w:pos="1400"/>
        </w:tabs>
        <w:spacing w:line="360" w:lineRule="auto"/>
        <w:ind w:firstLine="720"/>
        <w:jc w:val="both"/>
        <w:rPr>
          <w:szCs w:val="28"/>
          <w:lang w:val="vi-VN"/>
        </w:rPr>
      </w:pPr>
      <w:bookmarkStart w:id="4" w:name="OLE_LINK5"/>
      <w:r>
        <w:rPr>
          <w:szCs w:val="28"/>
          <w:lang w:val="vi-VN"/>
        </w:rPr>
        <w:t>Mức 1:</w:t>
      </w:r>
    </w:p>
    <w:p>
      <w:pPr>
        <w:tabs>
          <w:tab w:val="left" w:pos="1400"/>
        </w:tabs>
        <w:spacing w:line="360" w:lineRule="auto"/>
        <w:ind w:firstLine="720"/>
        <w:jc w:val="both"/>
        <w:rPr>
          <w:szCs w:val="28"/>
          <w:lang w:val="vi-VN"/>
        </w:rPr>
      </w:pPr>
      <w:r>
        <w:rPr>
          <w:szCs w:val="28"/>
        </w:rPr>
        <w:t>a) Kế hoạch giáo dục của nhà trường được xây dựng phù hợp theo Thông tư số 51/2020/TT-BGDĐT ngày 31 tháng 12 năm 2020 của Bộ Giáo dục và Đào tạo ban hành Văn bản hợp nhất số 01/VBHN-BGDĐT ngày 13 tháng 4 năm 2021 của Bộ trưởng Bộ Giáo dục và Đào tạo về Chương trình giáo dục mầm non, phù hợp với điều kiện thực tế tại địa phương và nhà trường</w:t>
      </w:r>
      <w:r>
        <w:rPr>
          <w:szCs w:val="28"/>
          <w:lang w:val="vi-VN"/>
        </w:rPr>
        <w:t xml:space="preserve"> </w:t>
      </w:r>
      <w:r>
        <w:rPr>
          <w:color w:val="000000"/>
          <w:szCs w:val="28"/>
          <w:lang w:val="vi-VN"/>
        </w:rPr>
        <w:t xml:space="preserve">[H1-1.8-01]. </w:t>
      </w:r>
    </w:p>
    <w:p>
      <w:pPr>
        <w:tabs>
          <w:tab w:val="left" w:pos="1400"/>
        </w:tabs>
        <w:spacing w:line="360" w:lineRule="auto"/>
        <w:ind w:firstLine="720"/>
        <w:jc w:val="both"/>
        <w:rPr>
          <w:szCs w:val="28"/>
          <w:lang w:val="vi-VN"/>
        </w:rPr>
      </w:pPr>
      <w:r>
        <w:rPr>
          <w:szCs w:val="28"/>
        </w:rPr>
        <w:t xml:space="preserve">b) </w:t>
      </w:r>
      <w:r>
        <w:rPr>
          <w:szCs w:val="28"/>
          <w:lang w:val="vi-VN"/>
        </w:rPr>
        <w:t xml:space="preserve">Kế hoạch giáo dục của nhà trường được các nhóm lớp xây dựng thành kế hoạch cụ thể cho từng lứa tuổi và được thực hiện soạn </w:t>
      </w:r>
      <w:r>
        <w:rPr>
          <w:color w:val="000000"/>
          <w:szCs w:val="28"/>
          <w:lang w:val="da-DK"/>
        </w:rPr>
        <w:t>trên phần mềm Mindjet MindManager đ</w:t>
      </w:r>
      <w:r>
        <w:rPr>
          <w:szCs w:val="28"/>
          <w:lang w:val="vi-VN"/>
        </w:rPr>
        <w:t xml:space="preserve">ầy đủ </w:t>
      </w:r>
      <w:r>
        <w:rPr>
          <w:color w:val="000000"/>
          <w:szCs w:val="28"/>
          <w:lang w:val="vi-VN"/>
        </w:rPr>
        <w:t>[H1-1.8-01].</w:t>
      </w:r>
      <w:r>
        <w:rPr>
          <w:szCs w:val="28"/>
          <w:lang w:val="vi-VN"/>
        </w:rPr>
        <w:t xml:space="preserve">  </w:t>
      </w:r>
    </w:p>
    <w:p>
      <w:pPr>
        <w:tabs>
          <w:tab w:val="left" w:pos="1400"/>
        </w:tabs>
        <w:spacing w:line="360" w:lineRule="auto"/>
        <w:ind w:firstLine="720"/>
        <w:jc w:val="both"/>
        <w:rPr>
          <w:szCs w:val="28"/>
          <w:lang w:val="pt-BR"/>
        </w:rPr>
      </w:pPr>
      <w:r>
        <w:rPr>
          <w:szCs w:val="28"/>
          <w:lang w:val="nb-NO"/>
        </w:rPr>
        <w:t xml:space="preserve">c) Kế hoạch giáo dục của các lớp được tổ trưởng chuyên môn và phó hiệu trưởng kiểm tra, nhận xét, đánh giá định kỳ để giáo viên kịp thời rà soát, điều chỉnh kế hoạch phù hợp mang lại hiệu quả chăm sóc, giáo dục trẻ </w:t>
      </w:r>
      <w:r>
        <w:rPr>
          <w:color w:val="000000"/>
          <w:szCs w:val="28"/>
          <w:lang w:val="vi-VN"/>
        </w:rPr>
        <w:t>[H1</w:t>
      </w:r>
      <w:r>
        <w:rPr>
          <w:color w:val="000000"/>
          <w:szCs w:val="28"/>
          <w:lang w:val="pt-BR"/>
        </w:rPr>
        <w:t>-</w:t>
      </w:r>
      <w:r>
        <w:rPr>
          <w:color w:val="000000"/>
          <w:szCs w:val="28"/>
          <w:lang w:val="vi-VN"/>
        </w:rPr>
        <w:t>1</w:t>
      </w:r>
      <w:r>
        <w:rPr>
          <w:color w:val="000000"/>
          <w:szCs w:val="28"/>
          <w:lang w:val="pt-BR"/>
        </w:rPr>
        <w:t>.4-</w:t>
      </w:r>
      <w:r>
        <w:rPr>
          <w:color w:val="000000"/>
          <w:szCs w:val="28"/>
          <w:lang w:val="vi-VN"/>
        </w:rPr>
        <w:t>06]; [H1-1.4-08]</w:t>
      </w:r>
      <w:r>
        <w:rPr>
          <w:color w:val="000000"/>
          <w:szCs w:val="28"/>
          <w:lang w:val="pt-BR"/>
        </w:rPr>
        <w:t>.</w:t>
      </w:r>
      <w:r>
        <w:rPr>
          <w:szCs w:val="28"/>
          <w:lang w:val="pt-BR"/>
        </w:rPr>
        <w:t xml:space="preserve"> </w:t>
      </w:r>
    </w:p>
    <w:p>
      <w:pPr>
        <w:tabs>
          <w:tab w:val="left" w:pos="1400"/>
        </w:tabs>
        <w:spacing w:line="360" w:lineRule="auto"/>
        <w:ind w:firstLine="720"/>
        <w:jc w:val="both"/>
        <w:rPr>
          <w:szCs w:val="28"/>
          <w:lang w:val="pt-BR"/>
        </w:rPr>
      </w:pPr>
      <w:r>
        <w:rPr>
          <w:szCs w:val="28"/>
          <w:lang w:val="pt-BR"/>
        </w:rPr>
        <w:t>Mức 2:</w:t>
      </w:r>
    </w:p>
    <w:p>
      <w:pPr>
        <w:spacing w:line="360" w:lineRule="auto"/>
        <w:ind w:firstLine="720"/>
        <w:jc w:val="both"/>
        <w:rPr>
          <w:color w:val="FF0000"/>
          <w:szCs w:val="28"/>
          <w:lang w:val="vi-VN"/>
        </w:rPr>
      </w:pPr>
      <w:r>
        <w:rPr>
          <w:szCs w:val="28"/>
          <w:lang w:val="pt-BR"/>
        </w:rPr>
        <w:t>Công tác kiểm tra, đánh giá đối với các hoạt động nuôi dưỡng, chăm sóc và giáo dục trẻ của nhà trường bằng các biện pháp chỉ đạo như: thông qua mạng nội bộ, thăm lớp, dự giờ thực tế, kiểm tra có kế hoạch báo trước và đột xuất để đánh giá giáo viên nâng cao hiệu quả nuôi dưỡng, chăm sóc giáo dục trẻ tại đơn vị và được Tổ mầm non Huyện đánh giá tốt</w:t>
      </w:r>
      <w:r>
        <w:rPr>
          <w:szCs w:val="28"/>
          <w:lang w:val="nb-NO"/>
        </w:rPr>
        <w:t xml:space="preserve">, tuy </w:t>
      </w:r>
      <w:r>
        <w:rPr>
          <w:color w:val="000000"/>
          <w:szCs w:val="28"/>
          <w:lang w:val="nb-NO"/>
        </w:rPr>
        <w:t xml:space="preserve">nhiên </w:t>
      </w:r>
      <w:r>
        <w:rPr>
          <w:color w:val="000000"/>
          <w:szCs w:val="28"/>
          <w:lang w:val="pt-BR"/>
        </w:rPr>
        <w:t>một</w:t>
      </w:r>
      <w:r>
        <w:rPr>
          <w:szCs w:val="28"/>
          <w:lang w:val="pt-BR"/>
        </w:rPr>
        <w:t xml:space="preserve"> vài giáo viên mới ra trường chưa linh hoạt trong việc soạn kế hoạch giáo dục </w:t>
      </w:r>
      <w:r>
        <w:rPr>
          <w:color w:val="000000"/>
          <w:szCs w:val="28"/>
          <w:lang w:val="vi-VN"/>
        </w:rPr>
        <w:t>[H1</w:t>
      </w:r>
      <w:r>
        <w:rPr>
          <w:color w:val="000000"/>
          <w:szCs w:val="28"/>
          <w:lang w:val="pt-BR"/>
        </w:rPr>
        <w:t>-</w:t>
      </w:r>
      <w:r>
        <w:rPr>
          <w:color w:val="000000"/>
          <w:szCs w:val="28"/>
          <w:lang w:val="vi-VN"/>
        </w:rPr>
        <w:t>1</w:t>
      </w:r>
      <w:r>
        <w:rPr>
          <w:color w:val="000000"/>
          <w:szCs w:val="28"/>
          <w:lang w:val="pt-BR"/>
        </w:rPr>
        <w:t>.8-</w:t>
      </w:r>
      <w:r>
        <w:rPr>
          <w:color w:val="000000"/>
          <w:szCs w:val="28"/>
          <w:lang w:val="vi-VN"/>
        </w:rPr>
        <w:t>0</w:t>
      </w:r>
      <w:r>
        <w:rPr>
          <w:color w:val="000000"/>
          <w:szCs w:val="28"/>
          <w:lang w:val="pt-BR"/>
        </w:rPr>
        <w:t>3</w:t>
      </w:r>
      <w:r>
        <w:rPr>
          <w:color w:val="000000"/>
          <w:szCs w:val="28"/>
          <w:lang w:val="vi-VN"/>
        </w:rPr>
        <w:t>]</w:t>
      </w:r>
      <w:r>
        <w:rPr>
          <w:color w:val="000000"/>
          <w:szCs w:val="28"/>
          <w:lang w:val="pt-BR"/>
        </w:rPr>
        <w:t>; [H1-1.4-08].</w:t>
      </w:r>
    </w:p>
    <w:bookmarkEnd w:id="4"/>
    <w:p>
      <w:pPr>
        <w:pStyle w:val="16"/>
        <w:shd w:val="clear" w:color="auto" w:fill="FFFFFF"/>
        <w:spacing w:before="0" w:beforeAutospacing="0" w:after="0" w:afterAutospacing="0" w:line="360" w:lineRule="auto"/>
        <w:ind w:firstLine="720"/>
        <w:jc w:val="both"/>
        <w:rPr>
          <w:b/>
          <w:sz w:val="28"/>
          <w:szCs w:val="28"/>
        </w:rPr>
      </w:pPr>
      <w:r>
        <w:rPr>
          <w:b/>
          <w:sz w:val="28"/>
          <w:szCs w:val="28"/>
        </w:rPr>
        <w:t>2. Điểm mạnh</w:t>
      </w:r>
    </w:p>
    <w:p>
      <w:pPr>
        <w:widowControl w:val="0"/>
        <w:tabs>
          <w:tab w:val="left" w:pos="709"/>
        </w:tabs>
        <w:spacing w:line="360" w:lineRule="auto"/>
        <w:ind w:firstLine="720"/>
        <w:jc w:val="both"/>
        <w:rPr>
          <w:szCs w:val="28"/>
          <w:lang w:val="pt-BR"/>
        </w:rPr>
      </w:pPr>
      <w:r>
        <w:rPr>
          <w:szCs w:val="28"/>
          <w:lang w:val="sv-SE"/>
        </w:rPr>
        <w:t>Nhà</w:t>
      </w:r>
      <w:r>
        <w:rPr>
          <w:iCs/>
          <w:szCs w:val="28"/>
          <w:lang w:val="pt-BR"/>
        </w:rPr>
        <w:t xml:space="preserve"> trường xây dựng và thực hiện đầy đủ các kế hoạch giáo dục; có các biện pháp rà soát, đánh giá, điều chỉnh kịp thời và được Tổ mầm non huyện Hóc Môn đánh giá tốt. </w:t>
      </w:r>
    </w:p>
    <w:p>
      <w:pPr>
        <w:pStyle w:val="16"/>
        <w:shd w:val="clear" w:color="auto" w:fill="FFFFFF"/>
        <w:spacing w:before="0" w:beforeAutospacing="0" w:after="0" w:afterAutospacing="0" w:line="360" w:lineRule="auto"/>
        <w:ind w:firstLine="720"/>
        <w:jc w:val="both"/>
        <w:rPr>
          <w:b/>
          <w:iCs/>
          <w:sz w:val="28"/>
          <w:szCs w:val="28"/>
        </w:rPr>
      </w:pPr>
      <w:r>
        <w:rPr>
          <w:b/>
          <w:sz w:val="28"/>
          <w:szCs w:val="28"/>
        </w:rPr>
        <w:t>3. Điểm yếu</w:t>
      </w:r>
    </w:p>
    <w:p>
      <w:pPr>
        <w:spacing w:line="360" w:lineRule="auto"/>
        <w:ind w:firstLine="720"/>
        <w:jc w:val="both"/>
        <w:rPr>
          <w:szCs w:val="28"/>
          <w:lang w:val="pt-BR"/>
        </w:rPr>
      </w:pPr>
      <w:r>
        <w:rPr>
          <w:szCs w:val="28"/>
          <w:lang w:val="pt-BR"/>
        </w:rPr>
        <w:t xml:space="preserve">Còn một số giáo viên mới chưa linh hoạt điều chỉnh kế hoạch giáo dục phù hợp với khả năng của trẻ tại lớp. </w:t>
      </w:r>
    </w:p>
    <w:p>
      <w:pPr>
        <w:pStyle w:val="16"/>
        <w:shd w:val="clear" w:color="auto" w:fill="FFFFFF"/>
        <w:spacing w:before="0" w:beforeAutospacing="0" w:after="0" w:afterAutospacing="0" w:line="360" w:lineRule="auto"/>
        <w:ind w:firstLine="720"/>
        <w:jc w:val="both"/>
        <w:rPr>
          <w:b/>
          <w:sz w:val="28"/>
          <w:szCs w:val="28"/>
        </w:rPr>
      </w:pPr>
      <w:r>
        <w:rPr>
          <w:b/>
          <w:sz w:val="28"/>
          <w:szCs w:val="28"/>
        </w:rPr>
        <w:t xml:space="preserve">4. Kế hoạch cải tiến chất lượng </w:t>
      </w:r>
    </w:p>
    <w:p>
      <w:pPr>
        <w:pStyle w:val="16"/>
        <w:shd w:val="clear" w:color="auto" w:fill="FFFFFF"/>
        <w:spacing w:before="0" w:beforeAutospacing="0" w:after="0" w:afterAutospacing="0" w:line="360" w:lineRule="auto"/>
        <w:ind w:firstLine="720"/>
        <w:jc w:val="both"/>
        <w:rPr>
          <w:sz w:val="28"/>
          <w:szCs w:val="28"/>
          <w:lang w:val="da-DK"/>
        </w:rPr>
      </w:pPr>
      <w:r>
        <w:rPr>
          <w:sz w:val="28"/>
          <w:szCs w:val="28"/>
          <w:lang w:val="pt-BR"/>
        </w:rPr>
        <w:t>Năm học 2021-2022 và những năm học tiếp theo, nhà trường tiếp tục chỉ đạo, bồi dưỡng chuyên môn, nghiệp vụ cho đội ngũ cán bộ quản lý và giáo viên thực hiện kế hoạch giáo dục phù hợp với quy định hiện hành, điều kiện thực tế địa phương và điều kiện của nhà trường. Tăng cường công tác kiểm tra, đánh giá và chú ý kiểm tra bồi dưỡng cho giáo viên mới nhiều hơn, để nâng hiệu cao quả chất lượng chăm sóc, giáo dục trẻ.</w:t>
      </w:r>
    </w:p>
    <w:p>
      <w:pPr>
        <w:pStyle w:val="16"/>
        <w:shd w:val="clear" w:color="auto" w:fill="FFFFFF"/>
        <w:spacing w:before="0" w:beforeAutospacing="0" w:after="0" w:afterAutospacing="0" w:line="360" w:lineRule="auto"/>
        <w:ind w:firstLine="720"/>
        <w:jc w:val="both"/>
        <w:rPr>
          <w:sz w:val="28"/>
          <w:szCs w:val="28"/>
          <w:lang w:val="da-DK"/>
        </w:rPr>
      </w:pPr>
      <w:r>
        <w:rPr>
          <w:b/>
          <w:sz w:val="28"/>
          <w:szCs w:val="28"/>
        </w:rPr>
        <w:t xml:space="preserve">5. </w:t>
      </w:r>
      <w:r>
        <w:rPr>
          <w:b/>
          <w:sz w:val="28"/>
          <w:szCs w:val="28"/>
          <w:lang w:val="da-DK"/>
        </w:rPr>
        <w:t>Tự đánh giá</w:t>
      </w:r>
      <w:r>
        <w:rPr>
          <w:b/>
          <w:sz w:val="28"/>
          <w:szCs w:val="28"/>
        </w:rPr>
        <w:t>:</w:t>
      </w:r>
      <w:r>
        <w:rPr>
          <w:sz w:val="28"/>
          <w:szCs w:val="28"/>
        </w:rPr>
        <w:t xml:space="preserve"> </w:t>
      </w:r>
      <w:r>
        <w:rPr>
          <w:sz w:val="28"/>
          <w:szCs w:val="28"/>
          <w:lang w:val="da-DK"/>
        </w:rPr>
        <w:t>đạt Mức 2</w:t>
      </w:r>
      <w:r>
        <w:rPr>
          <w:sz w:val="28"/>
          <w:szCs w:val="28"/>
        </w:rPr>
        <w:t>.</w:t>
      </w:r>
    </w:p>
    <w:p>
      <w:pPr>
        <w:widowControl w:val="0"/>
        <w:spacing w:line="360" w:lineRule="auto"/>
        <w:ind w:firstLine="720"/>
        <w:jc w:val="both"/>
        <w:rPr>
          <w:b/>
          <w:bCs/>
          <w:i/>
          <w:iCs/>
          <w:color w:val="000000"/>
          <w:szCs w:val="28"/>
          <w:lang w:val="pt-BR"/>
        </w:rPr>
      </w:pPr>
      <w:r>
        <w:rPr>
          <w:b/>
          <w:bCs/>
          <w:i/>
          <w:iCs/>
          <w:color w:val="000000"/>
          <w:szCs w:val="28"/>
          <w:lang w:val="pt-BR"/>
        </w:rPr>
        <w:t xml:space="preserve">Tiêu chí 1.9: </w:t>
      </w:r>
      <w:r>
        <w:rPr>
          <w:b/>
          <w:i/>
          <w:color w:val="000000"/>
          <w:szCs w:val="28"/>
          <w:lang w:val="da-DK"/>
        </w:rPr>
        <w:t>Thực hiện quy chế dân chủ cơ sở</w:t>
      </w:r>
    </w:p>
    <w:p>
      <w:pPr>
        <w:widowControl w:val="0"/>
        <w:spacing w:line="360" w:lineRule="auto"/>
        <w:ind w:firstLine="720"/>
        <w:jc w:val="both"/>
        <w:rPr>
          <w:bCs/>
          <w:iCs/>
          <w:color w:val="000000"/>
          <w:szCs w:val="28"/>
          <w:lang w:val="pt-BR"/>
        </w:rPr>
      </w:pPr>
      <w:r>
        <w:rPr>
          <w:bCs/>
          <w:iCs/>
          <w:color w:val="000000"/>
          <w:szCs w:val="28"/>
          <w:lang w:val="pt-BR"/>
        </w:rPr>
        <w:t>Mức 1:</w:t>
      </w:r>
    </w:p>
    <w:p>
      <w:pPr>
        <w:widowControl w:val="0"/>
        <w:spacing w:line="360" w:lineRule="auto"/>
        <w:ind w:firstLine="720"/>
        <w:jc w:val="both"/>
        <w:rPr>
          <w:bCs/>
          <w:i/>
          <w:iCs/>
          <w:color w:val="000000"/>
          <w:szCs w:val="28"/>
          <w:lang w:val="pt-BR"/>
        </w:rPr>
      </w:pPr>
      <w:r>
        <w:rPr>
          <w:i/>
          <w:color w:val="000000"/>
          <w:szCs w:val="28"/>
          <w:lang w:val="pt-BR"/>
        </w:rPr>
        <w:t xml:space="preserve">a) </w:t>
      </w:r>
      <w:r>
        <w:rPr>
          <w:i/>
          <w:color w:val="000000"/>
          <w:szCs w:val="28"/>
          <w:lang w:val="vi-VN"/>
        </w:rPr>
        <w:t xml:space="preserve">Cán bộ quản lý, giáo viên, nhân viên được tham gia thảo luận, đóng góp ý kiến </w:t>
      </w:r>
      <w:r>
        <w:rPr>
          <w:i/>
          <w:color w:val="000000"/>
          <w:szCs w:val="28"/>
          <w:lang w:val="pt-BR"/>
        </w:rPr>
        <w:t>khi xây dựng</w:t>
      </w:r>
      <w:r>
        <w:rPr>
          <w:i/>
          <w:color w:val="000000"/>
          <w:szCs w:val="28"/>
          <w:lang w:val="vi-VN"/>
        </w:rPr>
        <w:t xml:space="preserve"> kế hoạch, nội quy, quy định, quy chế</w:t>
      </w:r>
      <w:r>
        <w:rPr>
          <w:i/>
          <w:color w:val="000000"/>
          <w:szCs w:val="28"/>
          <w:lang w:val="pt-BR"/>
        </w:rPr>
        <w:t xml:space="preserve"> liên quan đến các hoạt động của nhà trường</w:t>
      </w:r>
      <w:r>
        <w:rPr>
          <w:i/>
          <w:color w:val="000000"/>
          <w:szCs w:val="28"/>
          <w:lang w:val="vi-VN"/>
        </w:rPr>
        <w:t xml:space="preserve">; </w:t>
      </w:r>
    </w:p>
    <w:p>
      <w:pPr>
        <w:spacing w:line="360" w:lineRule="auto"/>
        <w:ind w:firstLine="720"/>
        <w:jc w:val="both"/>
        <w:rPr>
          <w:i/>
          <w:color w:val="000000"/>
          <w:szCs w:val="28"/>
          <w:lang w:val="pt-BR"/>
        </w:rPr>
      </w:pPr>
      <w:r>
        <w:rPr>
          <w:i/>
          <w:color w:val="000000"/>
          <w:szCs w:val="28"/>
          <w:lang w:val="pt-BR"/>
        </w:rPr>
        <w:t>b) Các</w:t>
      </w:r>
      <w:r>
        <w:rPr>
          <w:i/>
          <w:color w:val="000000"/>
          <w:szCs w:val="28"/>
          <w:lang w:val="vi-VN"/>
        </w:rPr>
        <w:t xml:space="preserve"> khiếu nại, tố cáo</w:t>
      </w:r>
      <w:r>
        <w:rPr>
          <w:i/>
          <w:color w:val="000000"/>
          <w:szCs w:val="28"/>
          <w:lang w:val="pt-BR"/>
        </w:rPr>
        <w:t>, kiến nghị, phản ánh</w:t>
      </w:r>
      <w:r>
        <w:rPr>
          <w:i/>
          <w:color w:val="000000"/>
          <w:szCs w:val="28"/>
          <w:lang w:val="vi-VN"/>
        </w:rPr>
        <w:t xml:space="preserve"> (nếu có) thuộc thẩm quyền xử lý của nhà trường được giải quyết đúng pháp luật</w:t>
      </w:r>
      <w:r>
        <w:rPr>
          <w:i/>
          <w:color w:val="000000"/>
          <w:szCs w:val="28"/>
          <w:lang w:val="pt-BR"/>
        </w:rPr>
        <w:t>;</w:t>
      </w:r>
    </w:p>
    <w:p>
      <w:pPr>
        <w:spacing w:line="360" w:lineRule="auto"/>
        <w:ind w:firstLine="720"/>
        <w:jc w:val="both"/>
        <w:rPr>
          <w:i/>
          <w:color w:val="000000"/>
          <w:szCs w:val="28"/>
          <w:lang w:val="pt-BR"/>
        </w:rPr>
      </w:pPr>
      <w:r>
        <w:rPr>
          <w:i/>
          <w:color w:val="000000"/>
          <w:szCs w:val="28"/>
          <w:lang w:val="pt-BR"/>
        </w:rPr>
        <w:t>c</w:t>
      </w:r>
      <w:r>
        <w:rPr>
          <w:i/>
          <w:color w:val="000000"/>
          <w:szCs w:val="28"/>
          <w:lang w:val="vi-VN"/>
        </w:rPr>
        <w:t>) Hằng năm</w:t>
      </w:r>
      <w:r>
        <w:rPr>
          <w:i/>
          <w:color w:val="000000"/>
          <w:szCs w:val="28"/>
          <w:lang w:val="pt-BR"/>
        </w:rPr>
        <w:t>,</w:t>
      </w:r>
      <w:r>
        <w:rPr>
          <w:i/>
          <w:color w:val="000000"/>
          <w:szCs w:val="28"/>
          <w:lang w:val="vi-VN"/>
        </w:rPr>
        <w:t xml:space="preserve"> có báo cáo thực hiện quy chế dân chủ cơ sở</w:t>
      </w:r>
      <w:r>
        <w:rPr>
          <w:i/>
          <w:color w:val="000000"/>
          <w:szCs w:val="28"/>
          <w:lang w:val="pt-BR"/>
        </w:rPr>
        <w:t>.</w:t>
      </w:r>
    </w:p>
    <w:p>
      <w:pPr>
        <w:widowControl w:val="0"/>
        <w:spacing w:line="360" w:lineRule="auto"/>
        <w:ind w:firstLine="720"/>
        <w:jc w:val="both"/>
        <w:rPr>
          <w:color w:val="000000"/>
          <w:szCs w:val="28"/>
          <w:lang w:val="pt-BR"/>
        </w:rPr>
      </w:pPr>
      <w:r>
        <w:rPr>
          <w:color w:val="000000"/>
          <w:szCs w:val="28"/>
          <w:lang w:val="pt-BR"/>
        </w:rPr>
        <w:t>Mức 2:</w:t>
      </w:r>
    </w:p>
    <w:p>
      <w:pPr>
        <w:spacing w:line="360" w:lineRule="auto"/>
        <w:ind w:firstLine="720"/>
        <w:jc w:val="both"/>
        <w:rPr>
          <w:rFonts w:eastAsia="Calibri"/>
          <w:i/>
          <w:color w:val="000000"/>
          <w:szCs w:val="28"/>
          <w:lang w:val="pt-BR"/>
        </w:rPr>
      </w:pPr>
      <w:r>
        <w:rPr>
          <w:rFonts w:eastAsia="Calibri"/>
          <w:i/>
          <w:color w:val="000000"/>
          <w:szCs w:val="28"/>
          <w:lang w:val="pt-BR"/>
        </w:rPr>
        <w:t xml:space="preserve">Các biện pháp và cơ chế giám sát việc thực hiện quy chế dân chủ trong nhà trường đảm bảo công khai, minh bạch, hiệu quả. </w:t>
      </w:r>
    </w:p>
    <w:p>
      <w:pPr>
        <w:spacing w:line="360" w:lineRule="auto"/>
        <w:ind w:firstLine="720"/>
        <w:jc w:val="both"/>
        <w:rPr>
          <w:b/>
          <w:i/>
          <w:iCs/>
          <w:szCs w:val="28"/>
          <w:lang w:val="vi-VN"/>
        </w:rPr>
      </w:pPr>
      <w:r>
        <w:rPr>
          <w:b/>
          <w:szCs w:val="28"/>
          <w:lang w:val="vi-VN"/>
        </w:rPr>
        <w:t>1. Mô tả hiện trạng</w:t>
      </w:r>
      <w:r>
        <w:rPr>
          <w:b/>
          <w:i/>
          <w:iCs/>
          <w:szCs w:val="28"/>
          <w:lang w:val="vi-VN"/>
        </w:rPr>
        <w:tab/>
      </w:r>
    </w:p>
    <w:p>
      <w:pPr>
        <w:tabs>
          <w:tab w:val="left" w:pos="1400"/>
        </w:tabs>
        <w:spacing w:line="360" w:lineRule="auto"/>
        <w:ind w:firstLine="720"/>
        <w:jc w:val="both"/>
        <w:rPr>
          <w:szCs w:val="28"/>
          <w:lang w:val="pt-BR"/>
        </w:rPr>
      </w:pPr>
      <w:r>
        <w:rPr>
          <w:szCs w:val="28"/>
          <w:lang w:val="pt-BR"/>
        </w:rPr>
        <w:t>Mức 1:</w:t>
      </w:r>
    </w:p>
    <w:p>
      <w:pPr>
        <w:widowControl w:val="0"/>
        <w:spacing w:line="360" w:lineRule="auto"/>
        <w:ind w:firstLine="720"/>
        <w:jc w:val="both"/>
        <w:rPr>
          <w:bCs/>
          <w:iCs/>
          <w:color w:val="FF0000"/>
          <w:szCs w:val="28"/>
        </w:rPr>
      </w:pPr>
      <w:r>
        <w:rPr>
          <w:szCs w:val="28"/>
          <w:lang w:val="pt-BR"/>
        </w:rPr>
        <w:t>a) Trước khi ban hành kế hoạch</w:t>
      </w:r>
      <w:r>
        <w:rPr>
          <w:szCs w:val="28"/>
          <w:lang w:val="vi-VN"/>
        </w:rPr>
        <w:t xml:space="preserve"> </w:t>
      </w:r>
      <w:r>
        <w:rPr>
          <w:szCs w:val="28"/>
          <w:lang w:val="pt-BR"/>
        </w:rPr>
        <w:t>năm học, kế hoạch giáo dục, các nội quy quy định, quy chế liên quan đến các hoạt động, nhà trường tổ chức lấy ý kiến để tất các</w:t>
      </w:r>
      <w:r>
        <w:rPr>
          <w:szCs w:val="28"/>
          <w:lang w:val="vi-VN"/>
        </w:rPr>
        <w:t xml:space="preserve"> cán bộ quản lý, giáo viên, nhân viên được tham gia thảo luận, đóng góp ý kiến </w:t>
      </w:r>
      <w:r>
        <w:rPr>
          <w:szCs w:val="28"/>
          <w:lang w:val="pt-BR"/>
        </w:rPr>
        <w:t xml:space="preserve">theo quy định tại quy chế thực hiện dân chủ trong hoạt động, ban hành kèm theo Thông tư </w:t>
      </w:r>
      <w:r>
        <w:rPr>
          <w:szCs w:val="28"/>
        </w:rPr>
        <w:t xml:space="preserve">11/2020/TT-BGDĐT </w:t>
      </w:r>
      <w:r>
        <w:rPr>
          <w:szCs w:val="28"/>
          <w:lang w:val="pt-BR"/>
        </w:rPr>
        <w:t>ngày 19 tháng 5 năm 2020. Tuy nhiên, t</w:t>
      </w:r>
      <w:r>
        <w:rPr>
          <w:iCs/>
          <w:szCs w:val="28"/>
          <w:lang w:val="pt-BR"/>
        </w:rPr>
        <w:t xml:space="preserve">rong các buổi họp nhân viên và giáo viên mới chưa mạnh dạn đóng góp ý kiến xây dựng tập thể </w:t>
      </w:r>
      <w:r>
        <w:rPr>
          <w:color w:val="000000"/>
          <w:szCs w:val="28"/>
          <w:lang w:val="vi-VN"/>
        </w:rPr>
        <w:t>[H1</w:t>
      </w:r>
      <w:r>
        <w:rPr>
          <w:color w:val="000000"/>
          <w:szCs w:val="28"/>
          <w:lang w:val="pt-BR"/>
        </w:rPr>
        <w:t>-</w:t>
      </w:r>
      <w:r>
        <w:rPr>
          <w:color w:val="000000"/>
          <w:szCs w:val="28"/>
          <w:lang w:val="vi-VN"/>
        </w:rPr>
        <w:t>1</w:t>
      </w:r>
      <w:r>
        <w:rPr>
          <w:color w:val="000000"/>
          <w:szCs w:val="28"/>
          <w:lang w:val="pt-BR"/>
        </w:rPr>
        <w:t>.7-</w:t>
      </w:r>
      <w:r>
        <w:rPr>
          <w:color w:val="000000"/>
          <w:szCs w:val="28"/>
          <w:lang w:val="vi-VN"/>
        </w:rPr>
        <w:t>0</w:t>
      </w:r>
      <w:r>
        <w:rPr>
          <w:color w:val="000000"/>
          <w:szCs w:val="28"/>
          <w:lang w:val="pt-BR"/>
        </w:rPr>
        <w:t>4</w:t>
      </w:r>
      <w:r>
        <w:rPr>
          <w:color w:val="000000"/>
          <w:szCs w:val="28"/>
          <w:lang w:val="vi-VN"/>
        </w:rPr>
        <w:t>]</w:t>
      </w:r>
      <w:r>
        <w:rPr>
          <w:color w:val="000000"/>
          <w:szCs w:val="28"/>
          <w:lang w:val="pt-BR"/>
        </w:rPr>
        <w:t>.</w:t>
      </w:r>
      <w:r>
        <w:rPr>
          <w:color w:val="000000"/>
          <w:szCs w:val="28"/>
          <w:lang w:val="vi-VN"/>
        </w:rPr>
        <w:t xml:space="preserve"> </w:t>
      </w:r>
    </w:p>
    <w:p>
      <w:pPr>
        <w:spacing w:line="360" w:lineRule="auto"/>
        <w:ind w:firstLine="720"/>
        <w:jc w:val="both"/>
        <w:rPr>
          <w:color w:val="000000"/>
          <w:szCs w:val="28"/>
          <w:lang w:val="pt-BR"/>
        </w:rPr>
      </w:pPr>
      <w:r>
        <w:rPr>
          <w:szCs w:val="28"/>
          <w:lang w:val="pt-BR"/>
        </w:rPr>
        <w:t>b) Nhà trường không xảy ra các</w:t>
      </w:r>
      <w:r>
        <w:rPr>
          <w:szCs w:val="28"/>
          <w:lang w:val="vi-VN"/>
        </w:rPr>
        <w:t xml:space="preserve"> khiếu nại, tố cáo</w:t>
      </w:r>
      <w:r>
        <w:rPr>
          <w:szCs w:val="28"/>
          <w:lang w:val="pt-BR"/>
        </w:rPr>
        <w:t xml:space="preserve">, kiến nghị, phản ánh </w:t>
      </w:r>
      <w:r>
        <w:rPr>
          <w:szCs w:val="28"/>
          <w:lang w:val="pt-BR"/>
        </w:rPr>
        <w:br w:type="textWrapping"/>
      </w:r>
      <w:r>
        <w:rPr>
          <w:color w:val="000000"/>
          <w:szCs w:val="28"/>
          <w:lang w:val="de-DE"/>
        </w:rPr>
        <w:t>[H1-1.9-01]; [H1-1.9-02]</w:t>
      </w:r>
      <w:r>
        <w:rPr>
          <w:color w:val="000000"/>
          <w:szCs w:val="28"/>
          <w:lang w:val="pt-BR"/>
        </w:rPr>
        <w:t>.</w:t>
      </w:r>
      <w:r>
        <w:rPr>
          <w:color w:val="000000"/>
          <w:szCs w:val="28"/>
          <w:lang w:val="vi-VN"/>
        </w:rPr>
        <w:t xml:space="preserve"> </w:t>
      </w:r>
    </w:p>
    <w:p>
      <w:pPr>
        <w:spacing w:line="360" w:lineRule="auto"/>
        <w:ind w:firstLine="720"/>
        <w:jc w:val="both"/>
        <w:rPr>
          <w:color w:val="000000"/>
          <w:szCs w:val="28"/>
          <w:lang w:val="pt-BR"/>
        </w:rPr>
      </w:pPr>
      <w:r>
        <w:rPr>
          <w:szCs w:val="28"/>
        </w:rPr>
        <w:t xml:space="preserve">c) </w:t>
      </w:r>
      <w:r>
        <w:rPr>
          <w:szCs w:val="28"/>
          <w:lang w:val="vi-VN"/>
        </w:rPr>
        <w:t>Hằng năm</w:t>
      </w:r>
      <w:r>
        <w:rPr>
          <w:szCs w:val="28"/>
          <w:lang w:val="pt-BR"/>
        </w:rPr>
        <w:t>,</w:t>
      </w:r>
      <w:r>
        <w:rPr>
          <w:szCs w:val="28"/>
          <w:lang w:val="vi-VN"/>
        </w:rPr>
        <w:t xml:space="preserve"> </w:t>
      </w:r>
      <w:r>
        <w:rPr>
          <w:szCs w:val="28"/>
          <w:lang w:val="pt-BR"/>
        </w:rPr>
        <w:t xml:space="preserve">nhà trường thực hiện các </w:t>
      </w:r>
      <w:r>
        <w:rPr>
          <w:szCs w:val="28"/>
          <w:lang w:val="vi-VN"/>
        </w:rPr>
        <w:t>báo cáo thực hiện quy chế dân chủ cơ sở</w:t>
      </w:r>
      <w:r>
        <w:rPr>
          <w:szCs w:val="28"/>
          <w:lang w:val="pt-BR"/>
        </w:rPr>
        <w:t xml:space="preserve"> </w:t>
      </w:r>
      <w:r>
        <w:rPr>
          <w:color w:val="000000"/>
          <w:szCs w:val="28"/>
          <w:lang w:val="vi-VN"/>
        </w:rPr>
        <w:t>[H1</w:t>
      </w:r>
      <w:r>
        <w:rPr>
          <w:color w:val="000000"/>
          <w:szCs w:val="28"/>
          <w:lang w:val="pt-BR"/>
        </w:rPr>
        <w:t>-</w:t>
      </w:r>
      <w:r>
        <w:rPr>
          <w:color w:val="000000"/>
          <w:szCs w:val="28"/>
          <w:lang w:val="vi-VN"/>
        </w:rPr>
        <w:t>1</w:t>
      </w:r>
      <w:r>
        <w:rPr>
          <w:color w:val="000000"/>
          <w:szCs w:val="28"/>
          <w:lang w:val="pt-BR"/>
        </w:rPr>
        <w:t>.7-</w:t>
      </w:r>
      <w:r>
        <w:rPr>
          <w:color w:val="000000"/>
          <w:szCs w:val="28"/>
          <w:lang w:val="vi-VN"/>
        </w:rPr>
        <w:t>0</w:t>
      </w:r>
      <w:r>
        <w:rPr>
          <w:color w:val="000000"/>
          <w:szCs w:val="28"/>
          <w:lang w:val="pt-BR"/>
        </w:rPr>
        <w:t>4</w:t>
      </w:r>
      <w:r>
        <w:rPr>
          <w:color w:val="000000"/>
          <w:szCs w:val="28"/>
          <w:lang w:val="vi-VN"/>
        </w:rPr>
        <w:t>]</w:t>
      </w:r>
      <w:r>
        <w:rPr>
          <w:color w:val="000000"/>
          <w:szCs w:val="28"/>
          <w:lang w:val="pt-BR"/>
        </w:rPr>
        <w:t>.</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Mức 2:</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Các biện pháp và cơ chế giám sát việc thực hiện quy chế dân chủ trong nhà trường đảm bảo công khai, minh bạch, hiệu quả thông qua văn bản, các cuộc họp, quy chế chi tiêu nội bộ, bảng công khai tại văn phòng</w:t>
      </w:r>
      <w:r>
        <w:rPr>
          <w:color w:val="000000"/>
          <w:sz w:val="28"/>
          <w:szCs w:val="28"/>
          <w:lang w:val="pt-BR"/>
        </w:rPr>
        <w:t xml:space="preserve"> [H1-1.9-01];</w:t>
      </w:r>
      <w:r>
        <w:rPr>
          <w:color w:val="000000"/>
          <w:sz w:val="28"/>
          <w:szCs w:val="28"/>
          <w:lang w:val="pt-BR"/>
        </w:rPr>
        <w:br w:type="textWrapping"/>
      </w:r>
      <w:r>
        <w:rPr>
          <w:color w:val="000000"/>
          <w:sz w:val="28"/>
          <w:szCs w:val="28"/>
          <w:lang w:val="pt-BR"/>
        </w:rPr>
        <w:t>[H1-1.9-02].</w:t>
      </w:r>
      <w:r>
        <w:rPr>
          <w:sz w:val="28"/>
          <w:szCs w:val="28"/>
          <w:lang w:val="pt-BR"/>
        </w:rPr>
        <w:t xml:space="preserve"> </w:t>
      </w:r>
    </w:p>
    <w:p>
      <w:pPr>
        <w:pStyle w:val="16"/>
        <w:shd w:val="clear" w:color="auto" w:fill="FFFFFF"/>
        <w:spacing w:before="0" w:beforeAutospacing="0" w:after="0" w:afterAutospacing="0" w:line="360" w:lineRule="auto"/>
        <w:ind w:firstLine="720"/>
        <w:jc w:val="both"/>
        <w:rPr>
          <w:sz w:val="28"/>
          <w:szCs w:val="28"/>
          <w:lang w:val="pt-BR"/>
        </w:rPr>
      </w:pPr>
      <w:r>
        <w:rPr>
          <w:b/>
          <w:sz w:val="28"/>
          <w:szCs w:val="28"/>
          <w:lang w:val="pt-BR"/>
        </w:rPr>
        <w:t>2.</w:t>
      </w:r>
      <w:r>
        <w:rPr>
          <w:sz w:val="28"/>
          <w:szCs w:val="28"/>
          <w:lang w:val="pt-BR"/>
        </w:rPr>
        <w:t xml:space="preserve"> </w:t>
      </w:r>
      <w:r>
        <w:rPr>
          <w:b/>
          <w:sz w:val="28"/>
          <w:szCs w:val="28"/>
        </w:rPr>
        <w:t>Điểm mạnh</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Nhà trường thực hiện đúng và đầy đủ quy chế dân chủ đã được thống nhất trong tập thể; thực hiện tốt</w:t>
      </w:r>
      <w:r>
        <w:rPr>
          <w:rFonts w:eastAsia="Calibri"/>
          <w:sz w:val="28"/>
          <w:szCs w:val="28"/>
        </w:rPr>
        <w:t xml:space="preserve"> các biện pháp và cơ chế giám sát việc thực hiện quy chế dân chủ trong nhà trường đảm bảo công khai, minh bạch, hiệu quả</w:t>
      </w:r>
      <w:r>
        <w:rPr>
          <w:rFonts w:eastAsia="Calibri"/>
          <w:sz w:val="28"/>
          <w:szCs w:val="28"/>
          <w:lang w:val="pt-BR"/>
        </w:rPr>
        <w:t>.</w:t>
      </w:r>
    </w:p>
    <w:p>
      <w:pPr>
        <w:pStyle w:val="16"/>
        <w:shd w:val="clear" w:color="auto" w:fill="FFFFFF"/>
        <w:spacing w:before="0" w:beforeAutospacing="0" w:after="0" w:afterAutospacing="0" w:line="360" w:lineRule="auto"/>
        <w:ind w:firstLine="720"/>
        <w:jc w:val="both"/>
        <w:rPr>
          <w:b/>
          <w:sz w:val="28"/>
          <w:szCs w:val="28"/>
          <w:lang w:val="pt-BR"/>
        </w:rPr>
      </w:pPr>
    </w:p>
    <w:p>
      <w:pPr>
        <w:pStyle w:val="16"/>
        <w:shd w:val="clear" w:color="auto" w:fill="FFFFFF"/>
        <w:spacing w:before="0" w:beforeAutospacing="0" w:after="0" w:afterAutospacing="0" w:line="360" w:lineRule="auto"/>
        <w:ind w:firstLine="720"/>
        <w:jc w:val="both"/>
        <w:rPr>
          <w:b/>
          <w:sz w:val="28"/>
          <w:szCs w:val="28"/>
        </w:rPr>
      </w:pPr>
      <w:r>
        <w:rPr>
          <w:b/>
          <w:sz w:val="28"/>
          <w:szCs w:val="28"/>
          <w:lang w:val="pt-BR"/>
        </w:rPr>
        <w:t xml:space="preserve">3. </w:t>
      </w:r>
      <w:r>
        <w:rPr>
          <w:b/>
          <w:sz w:val="28"/>
          <w:szCs w:val="28"/>
        </w:rPr>
        <w:t xml:space="preserve">Điểm yếu </w:t>
      </w:r>
    </w:p>
    <w:p>
      <w:pPr>
        <w:pStyle w:val="23"/>
        <w:spacing w:after="0" w:line="360" w:lineRule="auto"/>
        <w:ind w:left="0" w:firstLine="720"/>
        <w:contextualSpacing w:val="0"/>
        <w:jc w:val="both"/>
        <w:rPr>
          <w:rFonts w:ascii="Times New Roman" w:hAnsi="Times New Roman"/>
          <w:iCs/>
          <w:color w:val="00B050"/>
          <w:sz w:val="28"/>
          <w:szCs w:val="28"/>
          <w:lang w:val="pt-BR"/>
        </w:rPr>
      </w:pPr>
      <w:r>
        <w:rPr>
          <w:rFonts w:ascii="Times New Roman" w:hAnsi="Times New Roman"/>
          <w:iCs/>
          <w:sz w:val="28"/>
          <w:szCs w:val="28"/>
          <w:lang w:val="pt-BR"/>
        </w:rPr>
        <w:t>Trong các buổi họp nhân viên và giáo viên mới chưa mạnh dạn đóng góp ý kiến xây dựng tập thể</w:t>
      </w:r>
      <w:r>
        <w:rPr>
          <w:rFonts w:ascii="Times New Roman" w:hAnsi="Times New Roman"/>
          <w:iCs/>
          <w:color w:val="000000"/>
          <w:sz w:val="28"/>
          <w:szCs w:val="28"/>
          <w:lang w:val="pt-BR"/>
        </w:rPr>
        <w:t xml:space="preserve">. </w:t>
      </w:r>
    </w:p>
    <w:p>
      <w:pPr>
        <w:pStyle w:val="16"/>
        <w:numPr>
          <w:ilvl w:val="0"/>
          <w:numId w:val="2"/>
        </w:numPr>
        <w:shd w:val="clear" w:color="auto" w:fill="FFFFFF"/>
        <w:tabs>
          <w:tab w:val="left" w:pos="990"/>
        </w:tabs>
        <w:spacing w:before="0" w:beforeAutospacing="0" w:after="0" w:afterAutospacing="0" w:line="360" w:lineRule="auto"/>
        <w:ind w:left="0" w:firstLine="720"/>
        <w:jc w:val="both"/>
        <w:rPr>
          <w:b/>
          <w:sz w:val="28"/>
          <w:szCs w:val="28"/>
        </w:rPr>
      </w:pPr>
      <w:r>
        <w:rPr>
          <w:b/>
          <w:sz w:val="28"/>
          <w:szCs w:val="28"/>
        </w:rPr>
        <w:t>Kế hoạch cải tiến chất lượng</w:t>
      </w:r>
    </w:p>
    <w:p>
      <w:pPr>
        <w:pStyle w:val="16"/>
        <w:shd w:val="clear" w:color="auto" w:fill="FFFFFF"/>
        <w:spacing w:before="0" w:beforeAutospacing="0" w:after="0" w:afterAutospacing="0" w:line="360" w:lineRule="auto"/>
        <w:ind w:firstLine="720"/>
        <w:jc w:val="both"/>
        <w:rPr>
          <w:sz w:val="28"/>
          <w:szCs w:val="28"/>
        </w:rPr>
      </w:pPr>
      <w:bookmarkStart w:id="5" w:name="OLE_LINK7"/>
      <w:bookmarkStart w:id="6" w:name="OLE_LINK6"/>
      <w:r>
        <w:rPr>
          <w:sz w:val="28"/>
          <w:szCs w:val="28"/>
        </w:rPr>
        <w:t>Năm học 2021-2022 và những năm học tiếp theo, nhà trường tiếp tục phát huy vai trò và trách nhiệm của người đứng đầu về thực hiện quy chế dân chủ hoạt động của các tổ chức đoàn thể trong đơn vị, động viên gợi ý để các thành viên mạnh dạn góp ý, rút kinh nghiệm trong quá trình thực hiện để tiếp tục đẩy mạnh, nâng cao chất lượng, hiệu quả việc xây dựng và thực hiện quy chế dân chủ ở cơ sở.</w:t>
      </w:r>
    </w:p>
    <w:bookmarkEnd w:id="5"/>
    <w:bookmarkEnd w:id="6"/>
    <w:p>
      <w:pPr>
        <w:pStyle w:val="16"/>
        <w:shd w:val="clear" w:color="auto" w:fill="FFFFFF"/>
        <w:spacing w:before="0" w:beforeAutospacing="0" w:after="0" w:afterAutospacing="0" w:line="360" w:lineRule="auto"/>
        <w:ind w:firstLine="720"/>
        <w:jc w:val="both"/>
        <w:rPr>
          <w:sz w:val="28"/>
          <w:szCs w:val="28"/>
        </w:rPr>
      </w:pPr>
      <w:r>
        <w:rPr>
          <w:b/>
          <w:sz w:val="28"/>
          <w:szCs w:val="28"/>
        </w:rPr>
        <w:t>5. Tự đánh giá:</w:t>
      </w:r>
      <w:r>
        <w:rPr>
          <w:sz w:val="28"/>
          <w:szCs w:val="28"/>
        </w:rPr>
        <w:t xml:space="preserve"> đạt Mức 2.</w:t>
      </w:r>
    </w:p>
    <w:p>
      <w:pPr>
        <w:spacing w:line="360" w:lineRule="auto"/>
        <w:ind w:firstLine="720"/>
        <w:jc w:val="both"/>
        <w:rPr>
          <w:b/>
          <w:i/>
          <w:szCs w:val="28"/>
          <w:lang w:val="vi-VN"/>
        </w:rPr>
      </w:pPr>
      <w:r>
        <w:rPr>
          <w:b/>
          <w:bCs/>
          <w:i/>
          <w:iCs/>
          <w:color w:val="000000"/>
          <w:szCs w:val="28"/>
          <w:lang w:val="pt-BR"/>
        </w:rPr>
        <w:t xml:space="preserve">Tiêu chí 1.10: </w:t>
      </w:r>
      <w:r>
        <w:rPr>
          <w:b/>
          <w:i/>
          <w:color w:val="000000"/>
          <w:szCs w:val="28"/>
          <w:lang w:val="vi-VN"/>
        </w:rPr>
        <w:t>Đảm</w:t>
      </w:r>
      <w:r>
        <w:rPr>
          <w:b/>
          <w:i/>
          <w:szCs w:val="28"/>
          <w:lang w:val="vi-VN"/>
        </w:rPr>
        <w:t xml:space="preserve"> bảo an ninh trật tự, an toàn trường học</w:t>
      </w:r>
    </w:p>
    <w:p>
      <w:pPr>
        <w:tabs>
          <w:tab w:val="left" w:pos="1400"/>
        </w:tabs>
        <w:spacing w:line="360" w:lineRule="auto"/>
        <w:ind w:firstLine="720"/>
        <w:jc w:val="both"/>
        <w:rPr>
          <w:szCs w:val="28"/>
          <w:lang w:val="vi-VN"/>
        </w:rPr>
      </w:pPr>
      <w:r>
        <w:rPr>
          <w:szCs w:val="28"/>
          <w:lang w:val="vi-VN"/>
        </w:rPr>
        <w:t>Mức 1:</w:t>
      </w:r>
    </w:p>
    <w:p>
      <w:pPr>
        <w:spacing w:line="360" w:lineRule="auto"/>
        <w:ind w:firstLine="720"/>
        <w:jc w:val="both"/>
        <w:rPr>
          <w:i/>
          <w:szCs w:val="28"/>
          <w:lang w:val="vi-VN"/>
        </w:rPr>
      </w:pPr>
      <w:r>
        <w:rPr>
          <w:i/>
          <w:szCs w:val="28"/>
          <w:lang w:val="vi-VN"/>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Pr>
          <w:rFonts w:eastAsia="Calibri"/>
          <w:i/>
          <w:szCs w:val="28"/>
          <w:lang w:val="vi-VN"/>
        </w:rPr>
        <w:t xml:space="preserve">những trường có tổ chức bếp ăn cho trẻ được </w:t>
      </w:r>
      <w:r>
        <w:rPr>
          <w:i/>
          <w:szCs w:val="28"/>
          <w:lang w:val="vi-VN"/>
        </w:rPr>
        <w:t>cấp giấy chứng nhận đủ điều kiện an toàn thực phẩm;</w:t>
      </w:r>
    </w:p>
    <w:p>
      <w:pPr>
        <w:spacing w:line="360" w:lineRule="auto"/>
        <w:ind w:firstLine="720"/>
        <w:jc w:val="both"/>
        <w:rPr>
          <w:i/>
          <w:szCs w:val="28"/>
          <w:lang w:val="vi-VN"/>
        </w:rPr>
      </w:pPr>
      <w:r>
        <w:rPr>
          <w:i/>
          <w:szCs w:val="28"/>
          <w:lang w:val="vi-VN"/>
        </w:rPr>
        <w:t>b) Có hộp thư góp ý, đường dây nóng và các hình thức khác để tiếp nhận, xử lý các thông tin phản ánh của người dân; đảm bảo an toàn cho cán bộ quản lý, giáo viên, nhân viên và trẻ trong nhà trường;</w:t>
      </w:r>
    </w:p>
    <w:p>
      <w:pPr>
        <w:spacing w:line="360" w:lineRule="auto"/>
        <w:ind w:firstLine="720"/>
        <w:jc w:val="both"/>
        <w:rPr>
          <w:i/>
          <w:szCs w:val="28"/>
          <w:lang w:val="vi-VN"/>
        </w:rPr>
      </w:pPr>
      <w:r>
        <w:rPr>
          <w:i/>
          <w:szCs w:val="28"/>
          <w:lang w:val="vi-VN"/>
        </w:rPr>
        <w:t>c) Không có hiện tượng kỳ thị, hành vi bạo lực, vi phạm pháp luật về bình đẳng giới trong nhà trường.</w:t>
      </w:r>
    </w:p>
    <w:p>
      <w:pPr>
        <w:pStyle w:val="16"/>
        <w:shd w:val="clear" w:color="auto" w:fill="FFFFFF"/>
        <w:spacing w:before="0" w:beforeAutospacing="0" w:after="0" w:afterAutospacing="0" w:line="360" w:lineRule="auto"/>
        <w:ind w:firstLine="720"/>
        <w:jc w:val="both"/>
        <w:rPr>
          <w:sz w:val="28"/>
          <w:szCs w:val="28"/>
        </w:rPr>
      </w:pPr>
      <w:r>
        <w:rPr>
          <w:sz w:val="28"/>
          <w:szCs w:val="28"/>
        </w:rPr>
        <w:t>Mức 2:</w:t>
      </w:r>
    </w:p>
    <w:p>
      <w:pPr>
        <w:spacing w:line="360" w:lineRule="auto"/>
        <w:ind w:firstLine="720"/>
        <w:jc w:val="both"/>
        <w:rPr>
          <w:i/>
          <w:szCs w:val="28"/>
          <w:lang w:val="vi-VN"/>
        </w:rPr>
      </w:pPr>
      <w:r>
        <w:rPr>
          <w:i/>
          <w:szCs w:val="28"/>
          <w:lang w:val="vi-VN"/>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pPr>
        <w:spacing w:line="360" w:lineRule="auto"/>
        <w:ind w:firstLine="720"/>
        <w:jc w:val="both"/>
        <w:rPr>
          <w:i/>
          <w:szCs w:val="28"/>
          <w:lang w:val="vi-VN"/>
        </w:rPr>
      </w:pPr>
      <w:r>
        <w:rPr>
          <w:i/>
          <w:szCs w:val="28"/>
          <w:lang w:val="vi-VN"/>
        </w:rPr>
        <w:t>b) Nhà trường thường xuyên kiểm tra, thu thập, đánh giá, xử lý các thông tin, biểu hiện liên quan đến bạo lực học đường, an ninh trật tự và có biện pháp ngăn chặn kịp thời, hiệu quả.</w:t>
      </w:r>
    </w:p>
    <w:p>
      <w:pPr>
        <w:widowControl w:val="0"/>
        <w:spacing w:line="360" w:lineRule="auto"/>
        <w:ind w:firstLine="720"/>
        <w:jc w:val="both"/>
        <w:rPr>
          <w:b/>
          <w:bCs/>
          <w:iCs/>
          <w:szCs w:val="28"/>
          <w:lang w:val="vi-VN"/>
        </w:rPr>
      </w:pPr>
      <w:r>
        <w:rPr>
          <w:b/>
          <w:szCs w:val="28"/>
          <w:lang w:val="vi-VN"/>
        </w:rPr>
        <w:t>1. Mô tả hiện trạng</w:t>
      </w:r>
    </w:p>
    <w:p>
      <w:pPr>
        <w:widowControl w:val="0"/>
        <w:spacing w:line="360" w:lineRule="auto"/>
        <w:ind w:firstLine="720"/>
        <w:jc w:val="both"/>
        <w:rPr>
          <w:bCs/>
          <w:iCs/>
          <w:szCs w:val="28"/>
          <w:lang w:val="pt-BR"/>
        </w:rPr>
      </w:pPr>
      <w:r>
        <w:rPr>
          <w:bCs/>
          <w:iCs/>
          <w:szCs w:val="28"/>
          <w:lang w:val="pt-BR"/>
        </w:rPr>
        <w:t>Mức 1:</w:t>
      </w:r>
    </w:p>
    <w:p>
      <w:pPr>
        <w:spacing w:line="360" w:lineRule="auto"/>
        <w:ind w:firstLine="720"/>
        <w:jc w:val="both"/>
        <w:rPr>
          <w:color w:val="0D0D0D"/>
          <w:szCs w:val="28"/>
          <w:lang w:val="pt-BR"/>
        </w:rPr>
      </w:pPr>
      <w:r>
        <w:rPr>
          <w:color w:val="0D0D0D"/>
          <w:szCs w:val="28"/>
          <w:lang w:val="pt-BR"/>
        </w:rPr>
        <w:t xml:space="preserve">a) Nhà trường xây dựng đầy đủ các phương án đảm bảo an ninh trật tự; phương án đảm bảo vệ sinh an toàn thực phẩm; phương án an toàn phòng, chống tai nạn, thương tích; phương án an toàn phòng, chống cháy, nổ; phương án an toàn phòng, chống thảm họa, thiên tai; phương án phòng, chống dịch bệnh; phương án phòng, chống các tệ nạn xã hội và phòng, chống bạo lực </w:t>
      </w:r>
      <w:r>
        <w:rPr>
          <w:color w:val="0D0D0D"/>
          <w:szCs w:val="28"/>
          <w:lang w:val="vi-VN"/>
        </w:rPr>
        <w:t>[H1</w:t>
      </w:r>
      <w:r>
        <w:rPr>
          <w:color w:val="0D0D0D"/>
          <w:szCs w:val="28"/>
          <w:lang w:val="pt-BR"/>
        </w:rPr>
        <w:t>-</w:t>
      </w:r>
      <w:r>
        <w:rPr>
          <w:color w:val="0D0D0D"/>
          <w:szCs w:val="28"/>
          <w:lang w:val="vi-VN"/>
        </w:rPr>
        <w:t>1</w:t>
      </w:r>
      <w:r>
        <w:rPr>
          <w:color w:val="0D0D0D"/>
          <w:szCs w:val="28"/>
          <w:lang w:val="pt-BR"/>
        </w:rPr>
        <w:t>.</w:t>
      </w:r>
      <w:r>
        <w:rPr>
          <w:color w:val="0D0D0D"/>
          <w:szCs w:val="28"/>
          <w:lang w:val="vi-VN"/>
        </w:rPr>
        <w:t>10</w:t>
      </w:r>
      <w:r>
        <w:rPr>
          <w:color w:val="0D0D0D"/>
          <w:szCs w:val="28"/>
          <w:lang w:val="pt-BR"/>
        </w:rPr>
        <w:t>-</w:t>
      </w:r>
      <w:r>
        <w:rPr>
          <w:color w:val="0D0D0D"/>
          <w:szCs w:val="28"/>
          <w:lang w:val="vi-VN"/>
        </w:rPr>
        <w:t>0</w:t>
      </w:r>
      <w:r>
        <w:rPr>
          <w:color w:val="0D0D0D"/>
          <w:szCs w:val="28"/>
          <w:lang w:val="pt-BR"/>
        </w:rPr>
        <w:t>1</w:t>
      </w:r>
      <w:r>
        <w:rPr>
          <w:color w:val="0D0D0D"/>
          <w:szCs w:val="28"/>
          <w:lang w:val="vi-VN"/>
        </w:rPr>
        <w:t>]</w:t>
      </w:r>
      <w:r>
        <w:rPr>
          <w:color w:val="0D0D0D"/>
          <w:szCs w:val="28"/>
          <w:lang w:val="pt-BR"/>
        </w:rPr>
        <w:t xml:space="preserve">. </w:t>
      </w:r>
      <w:r>
        <w:rPr>
          <w:rFonts w:eastAsia="Calibri"/>
          <w:color w:val="0D0D0D"/>
          <w:szCs w:val="28"/>
          <w:lang w:val="pt-BR"/>
        </w:rPr>
        <w:t xml:space="preserve">Bếp ăn được cấp giấy chứng nhận </w:t>
      </w:r>
      <w:r>
        <w:rPr>
          <w:color w:val="0D0D0D"/>
          <w:szCs w:val="28"/>
          <w:lang w:val="pt-BR"/>
        </w:rPr>
        <w:t xml:space="preserve">đủ điều kiện an toàn thực phẩm </w:t>
      </w:r>
      <w:r>
        <w:rPr>
          <w:color w:val="0D0D0D"/>
          <w:szCs w:val="28"/>
          <w:lang w:val="vi-VN"/>
        </w:rPr>
        <w:t>[H1</w:t>
      </w:r>
      <w:r>
        <w:rPr>
          <w:color w:val="0D0D0D"/>
          <w:szCs w:val="28"/>
          <w:lang w:val="pt-BR"/>
        </w:rPr>
        <w:t>-</w:t>
      </w:r>
      <w:r>
        <w:rPr>
          <w:color w:val="0D0D0D"/>
          <w:szCs w:val="28"/>
          <w:lang w:val="vi-VN"/>
        </w:rPr>
        <w:t>1</w:t>
      </w:r>
      <w:r>
        <w:rPr>
          <w:color w:val="0D0D0D"/>
          <w:szCs w:val="28"/>
          <w:lang w:val="pt-BR"/>
        </w:rPr>
        <w:t>.</w:t>
      </w:r>
      <w:r>
        <w:rPr>
          <w:color w:val="0D0D0D"/>
          <w:szCs w:val="28"/>
          <w:lang w:val="vi-VN"/>
        </w:rPr>
        <w:t>10</w:t>
      </w:r>
      <w:r>
        <w:rPr>
          <w:color w:val="0D0D0D"/>
          <w:szCs w:val="28"/>
          <w:lang w:val="pt-BR"/>
        </w:rPr>
        <w:t>-</w:t>
      </w:r>
      <w:r>
        <w:rPr>
          <w:color w:val="0D0D0D"/>
          <w:szCs w:val="28"/>
          <w:lang w:val="vi-VN"/>
        </w:rPr>
        <w:t>0</w:t>
      </w:r>
      <w:r>
        <w:rPr>
          <w:color w:val="0D0D0D"/>
          <w:szCs w:val="28"/>
          <w:lang w:val="pt-BR"/>
        </w:rPr>
        <w:t>2</w:t>
      </w:r>
      <w:r>
        <w:rPr>
          <w:color w:val="0D0D0D"/>
          <w:szCs w:val="28"/>
          <w:lang w:val="vi-VN"/>
        </w:rPr>
        <w:t>]</w:t>
      </w:r>
      <w:r>
        <w:rPr>
          <w:color w:val="0D0D0D"/>
          <w:szCs w:val="28"/>
          <w:lang w:val="pt-BR"/>
        </w:rPr>
        <w:t xml:space="preserve">; </w:t>
      </w:r>
      <w:r>
        <w:rPr>
          <w:color w:val="0D0D0D"/>
          <w:szCs w:val="28"/>
          <w:lang w:val="pt-BR"/>
        </w:rPr>
        <w:br w:type="textWrapping"/>
      </w:r>
      <w:r>
        <w:rPr>
          <w:color w:val="0D0D0D"/>
          <w:szCs w:val="28"/>
          <w:lang w:val="pt-BR"/>
        </w:rPr>
        <w:t>[H1-1.10-03]; [H1-1.10-04]; [H1-1.10-05].</w:t>
      </w:r>
    </w:p>
    <w:p>
      <w:pPr>
        <w:spacing w:line="360" w:lineRule="auto"/>
        <w:ind w:firstLine="720"/>
        <w:jc w:val="both"/>
        <w:rPr>
          <w:color w:val="000000"/>
          <w:szCs w:val="28"/>
          <w:lang w:val="pt-BR"/>
        </w:rPr>
      </w:pPr>
      <w:r>
        <w:rPr>
          <w:color w:val="0D0D0D"/>
          <w:szCs w:val="28"/>
          <w:lang w:val="pt-BR"/>
        </w:rPr>
        <w:t xml:space="preserve">b) Nhà trường có hộp thư góp ý, đường dây nóng và hình thức tiếp công dân trực tiếp để tiếp nhận, xử lý các thông tin phản ánh của người dân </w:t>
      </w:r>
      <w:r>
        <w:rPr>
          <w:color w:val="0D0D0D"/>
          <w:szCs w:val="28"/>
          <w:lang w:val="vi-VN"/>
        </w:rPr>
        <w:t>[H1</w:t>
      </w:r>
      <w:r>
        <w:rPr>
          <w:color w:val="0D0D0D"/>
          <w:szCs w:val="28"/>
          <w:lang w:val="pt-BR"/>
        </w:rPr>
        <w:t>-</w:t>
      </w:r>
      <w:r>
        <w:rPr>
          <w:color w:val="0D0D0D"/>
          <w:szCs w:val="28"/>
          <w:lang w:val="vi-VN"/>
        </w:rPr>
        <w:t>1</w:t>
      </w:r>
      <w:r>
        <w:rPr>
          <w:color w:val="0D0D0D"/>
          <w:szCs w:val="28"/>
          <w:lang w:val="pt-BR"/>
        </w:rPr>
        <w:t>.9-</w:t>
      </w:r>
      <w:r>
        <w:rPr>
          <w:color w:val="0D0D0D"/>
          <w:szCs w:val="28"/>
          <w:lang w:val="vi-VN"/>
        </w:rPr>
        <w:t>0</w:t>
      </w:r>
      <w:r>
        <w:rPr>
          <w:color w:val="0D0D0D"/>
          <w:szCs w:val="28"/>
          <w:lang w:val="pt-BR"/>
        </w:rPr>
        <w:t>2</w:t>
      </w:r>
      <w:r>
        <w:rPr>
          <w:color w:val="0D0D0D"/>
          <w:szCs w:val="28"/>
          <w:lang w:val="vi-VN"/>
        </w:rPr>
        <w:t>]</w:t>
      </w:r>
      <w:r>
        <w:rPr>
          <w:color w:val="0D0D0D"/>
          <w:szCs w:val="28"/>
          <w:lang w:val="pt-BR"/>
        </w:rPr>
        <w:t>. Thực hiện đ</w:t>
      </w:r>
      <w:r>
        <w:rPr>
          <w:color w:val="0D0D0D"/>
          <w:szCs w:val="28"/>
          <w:lang w:val="vi-VN"/>
        </w:rPr>
        <w:t>ảm bảo an toàn cho cán bộ</w:t>
      </w:r>
      <w:r>
        <w:rPr>
          <w:color w:val="0D0D0D"/>
          <w:szCs w:val="28"/>
          <w:lang w:val="pt-BR"/>
        </w:rPr>
        <w:t xml:space="preserve"> quản lý</w:t>
      </w:r>
      <w:r>
        <w:rPr>
          <w:color w:val="0D0D0D"/>
          <w:szCs w:val="28"/>
          <w:lang w:val="vi-VN"/>
        </w:rPr>
        <w:t>, giáo viên, nhân viên</w:t>
      </w:r>
      <w:r>
        <w:rPr>
          <w:color w:val="0D0D0D"/>
          <w:szCs w:val="28"/>
          <w:lang w:val="pt-BR"/>
        </w:rPr>
        <w:t xml:space="preserve"> và trẻ. Trường Mầm non 19/8 có tổ chức tuyên truyền, giới thiệu biện pháp phòng chống tai nạn, thương tích, phòng cháy chữa cháy, phòng chống ngộ độc thực phẩm đến phụ huynh ở đầu năm học và hằng tháng thông qua bảng</w:t>
      </w:r>
      <w:r>
        <w:rPr>
          <w:szCs w:val="28"/>
          <w:lang w:val="pt-BR"/>
        </w:rPr>
        <w:t xml:space="preserve"> truyền thông. Tuy nhiên, trong các buổi họp đầu năm vẫn còn nhiều phụ huynh vắng </w:t>
      </w:r>
      <w:r>
        <w:rPr>
          <w:color w:val="000000"/>
          <w:szCs w:val="28"/>
          <w:lang w:val="pt-BR"/>
        </w:rPr>
        <w:t xml:space="preserve">mặt </w:t>
      </w:r>
      <w:r>
        <w:rPr>
          <w:color w:val="000000"/>
          <w:szCs w:val="28"/>
          <w:lang w:val="vi-VN"/>
        </w:rPr>
        <w:t>[H1</w:t>
      </w:r>
      <w:r>
        <w:rPr>
          <w:color w:val="000000"/>
          <w:szCs w:val="28"/>
          <w:lang w:val="pt-BR"/>
        </w:rPr>
        <w:t>-</w:t>
      </w:r>
      <w:r>
        <w:rPr>
          <w:color w:val="000000"/>
          <w:szCs w:val="28"/>
          <w:lang w:val="vi-VN"/>
        </w:rPr>
        <w:t>1</w:t>
      </w:r>
      <w:r>
        <w:rPr>
          <w:color w:val="000000"/>
          <w:szCs w:val="28"/>
          <w:lang w:val="pt-BR"/>
        </w:rPr>
        <w:t>.</w:t>
      </w:r>
      <w:r>
        <w:rPr>
          <w:color w:val="000000"/>
          <w:szCs w:val="28"/>
          <w:lang w:val="vi-VN"/>
        </w:rPr>
        <w:t>10</w:t>
      </w:r>
      <w:r>
        <w:rPr>
          <w:color w:val="000000"/>
          <w:szCs w:val="28"/>
          <w:lang w:val="pt-BR"/>
        </w:rPr>
        <w:t>-03</w:t>
      </w:r>
      <w:r>
        <w:rPr>
          <w:color w:val="000000"/>
          <w:szCs w:val="28"/>
          <w:lang w:val="vi-VN"/>
        </w:rPr>
        <w:t>]</w:t>
      </w:r>
      <w:r>
        <w:rPr>
          <w:color w:val="000000"/>
          <w:szCs w:val="28"/>
          <w:lang w:val="pt-BR"/>
        </w:rPr>
        <w:t>;</w:t>
      </w:r>
      <w:r>
        <w:rPr>
          <w:color w:val="000000"/>
          <w:szCs w:val="28"/>
          <w:lang w:val="vi-VN"/>
        </w:rPr>
        <w:t xml:space="preserve"> [H1</w:t>
      </w:r>
      <w:r>
        <w:rPr>
          <w:color w:val="000000"/>
          <w:szCs w:val="28"/>
          <w:lang w:val="pt-BR"/>
        </w:rPr>
        <w:t>-</w:t>
      </w:r>
      <w:r>
        <w:rPr>
          <w:color w:val="000000"/>
          <w:szCs w:val="28"/>
          <w:lang w:val="vi-VN"/>
        </w:rPr>
        <w:t>1</w:t>
      </w:r>
      <w:r>
        <w:rPr>
          <w:color w:val="000000"/>
          <w:szCs w:val="28"/>
          <w:lang w:val="pt-BR"/>
        </w:rPr>
        <w:t>.</w:t>
      </w:r>
      <w:r>
        <w:rPr>
          <w:color w:val="000000"/>
          <w:szCs w:val="28"/>
          <w:lang w:val="vi-VN"/>
        </w:rPr>
        <w:t>10</w:t>
      </w:r>
      <w:r>
        <w:rPr>
          <w:color w:val="000000"/>
          <w:szCs w:val="28"/>
          <w:lang w:val="pt-BR"/>
        </w:rPr>
        <w:t>-04</w:t>
      </w:r>
      <w:r>
        <w:rPr>
          <w:color w:val="000000"/>
          <w:szCs w:val="28"/>
          <w:lang w:val="vi-VN"/>
        </w:rPr>
        <w:t>]</w:t>
      </w:r>
      <w:r>
        <w:rPr>
          <w:color w:val="000000"/>
          <w:szCs w:val="28"/>
          <w:lang w:val="pt-BR"/>
        </w:rPr>
        <w:t>.</w:t>
      </w:r>
    </w:p>
    <w:p>
      <w:pPr>
        <w:spacing w:line="360" w:lineRule="auto"/>
        <w:ind w:firstLine="720"/>
        <w:jc w:val="both"/>
        <w:rPr>
          <w:color w:val="000000"/>
          <w:szCs w:val="28"/>
          <w:lang w:val="pt-BR"/>
        </w:rPr>
      </w:pPr>
      <w:r>
        <w:rPr>
          <w:szCs w:val="28"/>
          <w:lang w:val="pt-BR"/>
        </w:rPr>
        <w:t xml:space="preserve">c) Nhà trường không xảy ra hiện tượng kỳ thị, hành vi bạo lực, vi phạm pháp luật về bình đẳng giới </w:t>
      </w:r>
      <w:r>
        <w:rPr>
          <w:color w:val="000000"/>
          <w:szCs w:val="28"/>
          <w:lang w:val="de-DE"/>
        </w:rPr>
        <w:t>[H1-1.10-07]</w:t>
      </w:r>
      <w:r>
        <w:rPr>
          <w:color w:val="000000"/>
          <w:szCs w:val="28"/>
          <w:lang w:val="pt-BR"/>
        </w:rPr>
        <w:t>.</w:t>
      </w:r>
    </w:p>
    <w:p>
      <w:pPr>
        <w:widowControl w:val="0"/>
        <w:spacing w:line="360" w:lineRule="auto"/>
        <w:ind w:firstLine="720"/>
        <w:jc w:val="both"/>
        <w:rPr>
          <w:szCs w:val="28"/>
          <w:lang w:val="pt-BR"/>
        </w:rPr>
      </w:pPr>
      <w:r>
        <w:rPr>
          <w:szCs w:val="28"/>
          <w:lang w:val="pt-BR"/>
        </w:rPr>
        <w:t>Mức 2:</w:t>
      </w:r>
    </w:p>
    <w:p>
      <w:pPr>
        <w:spacing w:line="360" w:lineRule="auto"/>
        <w:ind w:firstLine="720"/>
        <w:jc w:val="both"/>
        <w:rPr>
          <w:color w:val="FF0000"/>
          <w:szCs w:val="28"/>
          <w:lang w:val="pt-BR"/>
        </w:rPr>
      </w:pPr>
      <w:r>
        <w:rPr>
          <w:szCs w:val="28"/>
          <w:lang w:val="pt-BR"/>
        </w:rPr>
        <w:t xml:space="preserve">a) Nhà trường phổ biến, hướng dẫn, thực hành cho tất cả cán bộ quản lý, giáo viên, nhân viên và trẻ em thực hiện phương án: đảm </w:t>
      </w:r>
      <w:r>
        <w:rPr>
          <w:szCs w:val="28"/>
          <w:lang w:val="vi-VN"/>
        </w:rPr>
        <w:t>bảo an ninh trật tự</w:t>
      </w:r>
      <w:r>
        <w:rPr>
          <w:szCs w:val="28"/>
          <w:lang w:val="pt-BR"/>
        </w:rPr>
        <w:t xml:space="preserve">; vệ sinh an toàn thực phẩm; an toàn </w:t>
      </w:r>
      <w:r>
        <w:rPr>
          <w:szCs w:val="28"/>
          <w:lang w:val="vi-VN"/>
        </w:rPr>
        <w:t>phòng chống tai nạn</w:t>
      </w:r>
      <w:r>
        <w:rPr>
          <w:szCs w:val="28"/>
          <w:lang w:val="pt-BR"/>
        </w:rPr>
        <w:t>,</w:t>
      </w:r>
      <w:r>
        <w:rPr>
          <w:szCs w:val="28"/>
          <w:lang w:val="vi-VN"/>
        </w:rPr>
        <w:t xml:space="preserve"> thương tích</w:t>
      </w:r>
      <w:r>
        <w:rPr>
          <w:szCs w:val="28"/>
          <w:lang w:val="pt-BR"/>
        </w:rPr>
        <w:t>; an toàn phòng, chống</w:t>
      </w:r>
      <w:r>
        <w:rPr>
          <w:szCs w:val="28"/>
          <w:lang w:val="vi-VN"/>
        </w:rPr>
        <w:t xml:space="preserve"> cháy nổ</w:t>
      </w:r>
      <w:r>
        <w:rPr>
          <w:szCs w:val="28"/>
          <w:lang w:val="pt-BR"/>
        </w:rPr>
        <w:t>; an toàn phòng, chống thảm</w:t>
      </w:r>
      <w:r>
        <w:rPr>
          <w:szCs w:val="28"/>
          <w:lang w:val="vi-VN"/>
        </w:rPr>
        <w:t xml:space="preserve"> họa thiên tai</w:t>
      </w:r>
      <w:r>
        <w:rPr>
          <w:szCs w:val="28"/>
          <w:lang w:val="pt-BR"/>
        </w:rPr>
        <w:t xml:space="preserve">; </w:t>
      </w:r>
      <w:r>
        <w:rPr>
          <w:szCs w:val="28"/>
          <w:lang w:val="vi-VN"/>
        </w:rPr>
        <w:t>phòng</w:t>
      </w:r>
      <w:r>
        <w:rPr>
          <w:szCs w:val="28"/>
          <w:lang w:val="pt-BR"/>
        </w:rPr>
        <w:t>,</w:t>
      </w:r>
      <w:r>
        <w:rPr>
          <w:szCs w:val="28"/>
          <w:lang w:val="vi-VN"/>
        </w:rPr>
        <w:t xml:space="preserve"> chống dịch bệnh</w:t>
      </w:r>
      <w:r>
        <w:rPr>
          <w:szCs w:val="28"/>
          <w:lang w:val="pt-BR"/>
        </w:rPr>
        <w:t xml:space="preserve">; phòng, chống các tệ nạn xã hội và phòng, chống bạo lực </w:t>
      </w:r>
      <w:r>
        <w:rPr>
          <w:color w:val="000000"/>
          <w:szCs w:val="28"/>
        </w:rPr>
        <w:t>[</w:t>
      </w:r>
      <w:r>
        <w:rPr>
          <w:color w:val="000000"/>
          <w:szCs w:val="28"/>
          <w:lang w:val="vi-VN"/>
        </w:rPr>
        <w:t>H1</w:t>
      </w:r>
      <w:r>
        <w:rPr>
          <w:color w:val="000000"/>
          <w:szCs w:val="28"/>
          <w:lang w:val="pt-BR"/>
        </w:rPr>
        <w:t>-</w:t>
      </w:r>
      <w:r>
        <w:rPr>
          <w:color w:val="000000"/>
          <w:szCs w:val="28"/>
          <w:lang w:val="vi-VN"/>
        </w:rPr>
        <w:t>1</w:t>
      </w:r>
      <w:r>
        <w:rPr>
          <w:color w:val="000000"/>
          <w:szCs w:val="28"/>
          <w:lang w:val="pt-BR"/>
        </w:rPr>
        <w:t>.</w:t>
      </w:r>
      <w:r>
        <w:rPr>
          <w:color w:val="000000"/>
          <w:szCs w:val="28"/>
          <w:lang w:val="vi-VN"/>
        </w:rPr>
        <w:t>10</w:t>
      </w:r>
      <w:r>
        <w:rPr>
          <w:color w:val="000000"/>
          <w:szCs w:val="28"/>
          <w:lang w:val="pt-BR"/>
        </w:rPr>
        <w:t>-03</w:t>
      </w:r>
      <w:r>
        <w:rPr>
          <w:color w:val="000000"/>
          <w:szCs w:val="28"/>
          <w:lang w:val="vi-VN"/>
        </w:rPr>
        <w:t>]</w:t>
      </w:r>
      <w:r>
        <w:rPr>
          <w:color w:val="000000"/>
          <w:szCs w:val="28"/>
          <w:lang w:val="pt-BR"/>
        </w:rPr>
        <w:t xml:space="preserve">; </w:t>
      </w:r>
      <w:r>
        <w:rPr>
          <w:color w:val="000000"/>
          <w:szCs w:val="28"/>
          <w:lang w:val="pt-BR"/>
        </w:rPr>
        <w:br w:type="textWrapping"/>
      </w:r>
      <w:r>
        <w:rPr>
          <w:color w:val="000000"/>
          <w:szCs w:val="28"/>
          <w:lang w:val="pt-BR"/>
        </w:rPr>
        <w:t>[H1-1.10-04]; [H1-1.10-05]; [H1-1.10-06]; [H1-1.10-07].</w:t>
      </w:r>
    </w:p>
    <w:p>
      <w:pPr>
        <w:spacing w:line="360" w:lineRule="auto"/>
        <w:ind w:firstLine="720"/>
        <w:jc w:val="both"/>
        <w:rPr>
          <w:color w:val="000000"/>
          <w:szCs w:val="28"/>
          <w:lang w:val="pt-BR"/>
        </w:rPr>
      </w:pPr>
      <w:r>
        <w:rPr>
          <w:szCs w:val="28"/>
          <w:lang w:val="pt-BR"/>
        </w:rPr>
        <w:t xml:space="preserve">b) Nhà trường thường xuyên kiểm tra, thu thập, đánh giá, xử lý các thông tin, biểu hiện liên quan đến bạo lực học đường, an ninh trật tự và không xảy ra hiện tượng liên quan đến bạo lực học đường, an ninh trật tự </w:t>
      </w:r>
      <w:r>
        <w:rPr>
          <w:color w:val="000000"/>
          <w:szCs w:val="28"/>
          <w:lang w:val="pt-BR"/>
        </w:rPr>
        <w:t xml:space="preserve">và có biện pháp ngăn chặn kịp thời, hiệu quả </w:t>
      </w:r>
      <w:r>
        <w:rPr>
          <w:color w:val="000000"/>
          <w:szCs w:val="28"/>
          <w:lang w:val="de-DE"/>
        </w:rPr>
        <w:t>[H1-1.10-07]</w:t>
      </w:r>
      <w:r>
        <w:rPr>
          <w:color w:val="000000"/>
          <w:szCs w:val="28"/>
          <w:lang w:val="pt-BR"/>
        </w:rPr>
        <w:t xml:space="preserve">. </w:t>
      </w:r>
    </w:p>
    <w:p>
      <w:pPr>
        <w:pStyle w:val="16"/>
        <w:shd w:val="clear" w:color="auto" w:fill="FFFFFF"/>
        <w:spacing w:before="0" w:beforeAutospacing="0" w:after="0" w:afterAutospacing="0" w:line="360" w:lineRule="auto"/>
        <w:ind w:firstLine="720"/>
        <w:jc w:val="both"/>
        <w:rPr>
          <w:b/>
          <w:sz w:val="28"/>
          <w:szCs w:val="28"/>
          <w:lang w:val="pt-BR"/>
        </w:rPr>
      </w:pPr>
      <w:r>
        <w:rPr>
          <w:b/>
          <w:sz w:val="28"/>
          <w:szCs w:val="28"/>
        </w:rPr>
        <w:t>2. Điểm mạnh</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 xml:space="preserve">Nhà trường xây dựng và triển khai đầy đủ các phương án để đảm bảo an ninh trật tự, an toàn trường học; có các hình thức tiếp nhận và xử lý thông tin phản ánh của người dân; không có hiện tượng kỳ thị, hành vi bạo lực, vi phạm pháp luật về bình đẳng giới trong nhà trường. </w:t>
      </w:r>
    </w:p>
    <w:p>
      <w:pPr>
        <w:pStyle w:val="16"/>
        <w:shd w:val="clear" w:color="auto" w:fill="FFFFFF"/>
        <w:spacing w:before="0" w:beforeAutospacing="0" w:after="0" w:afterAutospacing="0" w:line="360" w:lineRule="auto"/>
        <w:ind w:firstLine="720"/>
        <w:jc w:val="both"/>
        <w:rPr>
          <w:b/>
          <w:sz w:val="28"/>
          <w:szCs w:val="28"/>
        </w:rPr>
      </w:pPr>
      <w:r>
        <w:rPr>
          <w:b/>
          <w:sz w:val="28"/>
          <w:szCs w:val="28"/>
        </w:rPr>
        <w:t xml:space="preserve">3. Điểm yếu </w:t>
      </w:r>
    </w:p>
    <w:p>
      <w:pPr>
        <w:pStyle w:val="16"/>
        <w:shd w:val="clear" w:color="auto" w:fill="FFFFFF"/>
        <w:spacing w:before="0" w:beforeAutospacing="0" w:after="0" w:afterAutospacing="0" w:line="360" w:lineRule="auto"/>
        <w:ind w:firstLine="720"/>
        <w:jc w:val="both"/>
        <w:rPr>
          <w:sz w:val="28"/>
          <w:szCs w:val="28"/>
          <w:lang w:val="pt-BR"/>
        </w:rPr>
      </w:pPr>
      <w:r>
        <w:rPr>
          <w:sz w:val="28"/>
          <w:szCs w:val="28"/>
          <w:lang w:val="pt-BR"/>
        </w:rPr>
        <w:t>Nhà trường tổ chức hình thức tuyên truyền các phương án đảm bảo an ninh trật tự, an toàn phòng, chống tai nạn, thương tích và an toàn thực phẩm đến phụ huynh trong buổi họp đầu năm chưa được 100% phụ huynh vì có một số nhiều phụ huynh vắng.</w:t>
      </w:r>
    </w:p>
    <w:p>
      <w:pPr>
        <w:pStyle w:val="16"/>
        <w:shd w:val="clear" w:color="auto" w:fill="FFFFFF"/>
        <w:spacing w:before="0" w:beforeAutospacing="0" w:after="0" w:afterAutospacing="0" w:line="360" w:lineRule="auto"/>
        <w:ind w:firstLine="720"/>
        <w:jc w:val="both"/>
        <w:rPr>
          <w:b/>
          <w:sz w:val="28"/>
          <w:szCs w:val="28"/>
        </w:rPr>
      </w:pPr>
      <w:r>
        <w:rPr>
          <w:b/>
          <w:sz w:val="28"/>
          <w:szCs w:val="28"/>
          <w:lang w:val="pt-BR"/>
        </w:rPr>
        <w:t>4.</w:t>
      </w:r>
      <w:r>
        <w:rPr>
          <w:b/>
          <w:sz w:val="28"/>
          <w:szCs w:val="28"/>
        </w:rPr>
        <w:t xml:space="preserve"> Kế hoạch cải tiến chất lượng </w:t>
      </w:r>
    </w:p>
    <w:p>
      <w:pPr>
        <w:pStyle w:val="16"/>
        <w:shd w:val="clear" w:color="auto" w:fill="FFFFFF"/>
        <w:spacing w:before="0" w:beforeAutospacing="0" w:after="0" w:afterAutospacing="0" w:line="360" w:lineRule="auto"/>
        <w:ind w:firstLine="720"/>
        <w:jc w:val="both"/>
        <w:rPr>
          <w:sz w:val="28"/>
          <w:szCs w:val="28"/>
        </w:rPr>
      </w:pPr>
      <w:r>
        <w:rPr>
          <w:sz w:val="28"/>
          <w:szCs w:val="28"/>
        </w:rPr>
        <w:t xml:space="preserve">Năm học 2021-2022 và những năm học tiếp theo, </w:t>
      </w:r>
      <w:r>
        <w:rPr>
          <w:color w:val="000000"/>
          <w:sz w:val="28"/>
          <w:szCs w:val="28"/>
        </w:rPr>
        <w:t>hiệu trưởng</w:t>
      </w:r>
      <w:r>
        <w:rPr>
          <w:sz w:val="28"/>
          <w:szCs w:val="28"/>
        </w:rPr>
        <w:t xml:space="preserve"> tiếp tục duy trì hiệu quả đảm bảo an ninh trật tự, an toàn trường học. Tiếp tục cải tiến hình thức tuyên truyền và vận động phụ huynh tham dự đầy đủ, tổ chức lồng ghép họp sau giờ đón trẻ để đảm bảo nhiều phụ huynh tham gia nhằm nâng cao hiệu quả phối hợp với phụ huynh trong việc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cho toàn thể cán bộ quản lý, giáo viên, nhân viên. Đảm bảo an toàn trong trường học và nâng cao hiệu quả chất lượng cuộc sống.</w:t>
      </w:r>
    </w:p>
    <w:p>
      <w:pPr>
        <w:pStyle w:val="16"/>
        <w:shd w:val="clear" w:color="auto" w:fill="FFFFFF"/>
        <w:spacing w:before="0" w:beforeAutospacing="0" w:after="0" w:afterAutospacing="0" w:line="360" w:lineRule="auto"/>
        <w:ind w:firstLine="720"/>
        <w:jc w:val="both"/>
        <w:rPr>
          <w:sz w:val="28"/>
          <w:szCs w:val="28"/>
        </w:rPr>
      </w:pPr>
      <w:r>
        <w:rPr>
          <w:b/>
          <w:sz w:val="28"/>
          <w:szCs w:val="28"/>
        </w:rPr>
        <w:t>5.</w:t>
      </w:r>
      <w:r>
        <w:rPr>
          <w:sz w:val="28"/>
          <w:szCs w:val="28"/>
        </w:rPr>
        <w:t xml:space="preserve"> </w:t>
      </w:r>
      <w:r>
        <w:rPr>
          <w:b/>
          <w:sz w:val="28"/>
          <w:szCs w:val="28"/>
        </w:rPr>
        <w:t>Tự đánh giá:</w:t>
      </w:r>
      <w:r>
        <w:rPr>
          <w:sz w:val="28"/>
          <w:szCs w:val="28"/>
        </w:rPr>
        <w:t xml:space="preserve"> đạt Mức 2.</w:t>
      </w:r>
    </w:p>
    <w:p>
      <w:pPr>
        <w:shd w:val="clear" w:color="auto" w:fill="FFFFFF"/>
        <w:spacing w:line="360" w:lineRule="auto"/>
        <w:ind w:firstLine="720"/>
        <w:jc w:val="both"/>
        <w:rPr>
          <w:b/>
          <w:szCs w:val="28"/>
          <w:lang w:val="sv-SE"/>
        </w:rPr>
      </w:pPr>
    </w:p>
    <w:p>
      <w:pPr>
        <w:shd w:val="clear" w:color="auto" w:fill="FFFFFF"/>
        <w:spacing w:line="360" w:lineRule="auto"/>
        <w:ind w:firstLine="720"/>
        <w:jc w:val="both"/>
        <w:rPr>
          <w:b/>
          <w:szCs w:val="28"/>
          <w:lang w:val="sv-SE"/>
        </w:rPr>
      </w:pPr>
    </w:p>
    <w:p>
      <w:pPr>
        <w:shd w:val="clear" w:color="auto" w:fill="FFFFFF"/>
        <w:spacing w:line="360" w:lineRule="auto"/>
        <w:ind w:firstLine="720"/>
        <w:jc w:val="both"/>
        <w:rPr>
          <w:b/>
          <w:szCs w:val="28"/>
          <w:lang w:val="sv-SE"/>
        </w:rPr>
      </w:pPr>
    </w:p>
    <w:p>
      <w:pPr>
        <w:shd w:val="clear" w:color="auto" w:fill="FFFFFF"/>
        <w:spacing w:line="360" w:lineRule="auto"/>
        <w:ind w:firstLine="720"/>
        <w:jc w:val="both"/>
        <w:rPr>
          <w:b/>
          <w:szCs w:val="28"/>
          <w:lang w:val="sv-SE"/>
        </w:rPr>
      </w:pPr>
    </w:p>
    <w:p>
      <w:pPr>
        <w:shd w:val="clear" w:color="auto" w:fill="FFFFFF"/>
        <w:spacing w:line="360" w:lineRule="auto"/>
        <w:ind w:firstLine="720"/>
        <w:jc w:val="both"/>
        <w:rPr>
          <w:b/>
          <w:szCs w:val="28"/>
          <w:lang w:val="sv-SE"/>
        </w:rPr>
      </w:pPr>
      <w:r>
        <w:rPr>
          <w:b/>
          <w:szCs w:val="28"/>
          <w:lang w:val="sv-SE"/>
        </w:rPr>
        <w:t xml:space="preserve">Kết luận về Tiêu chuẩn 1: </w:t>
      </w:r>
    </w:p>
    <w:p>
      <w:pPr>
        <w:shd w:val="clear" w:color="auto" w:fill="FFFFFF"/>
        <w:spacing w:line="360" w:lineRule="auto"/>
        <w:ind w:firstLine="720"/>
        <w:jc w:val="both"/>
        <w:rPr>
          <w:b/>
          <w:szCs w:val="28"/>
          <w:lang w:val="sv-SE"/>
        </w:rPr>
      </w:pPr>
      <w:r>
        <w:rPr>
          <w:b/>
          <w:szCs w:val="28"/>
          <w:lang w:val="sv-SE"/>
        </w:rPr>
        <w:t>Điểm mạnh nổi bật:</w:t>
      </w:r>
    </w:p>
    <w:p>
      <w:pPr>
        <w:tabs>
          <w:tab w:val="left" w:pos="709"/>
        </w:tabs>
        <w:spacing w:line="360" w:lineRule="auto"/>
        <w:ind w:firstLine="720"/>
        <w:jc w:val="both"/>
        <w:rPr>
          <w:szCs w:val="28"/>
          <w:lang w:val="pt-BR"/>
        </w:rPr>
      </w:pPr>
      <w:r>
        <w:rPr>
          <w:szCs w:val="28"/>
          <w:lang w:val="pt-BR"/>
        </w:rPr>
        <w:t xml:space="preserve">Nhà trường có đủ cơ cấu tổ chức bộ máy theo quy định của Điều lệ trường mầm non. Hiệu trưởng có kế hoạch thực hiện nhiệm vụ quản lý cụ thể và chỉ đạo kịp thời mọi hoạt động trong nhà trường. </w:t>
      </w:r>
    </w:p>
    <w:p>
      <w:pPr>
        <w:tabs>
          <w:tab w:val="left" w:pos="709"/>
        </w:tabs>
        <w:spacing w:line="360" w:lineRule="auto"/>
        <w:ind w:firstLine="720"/>
        <w:jc w:val="both"/>
        <w:rPr>
          <w:szCs w:val="28"/>
          <w:lang w:val="pt-BR"/>
        </w:rPr>
      </w:pPr>
      <w:r>
        <w:rPr>
          <w:szCs w:val="28"/>
          <w:lang w:val="pt-BR"/>
        </w:rPr>
        <w:t xml:space="preserve">Xây dựng dự toán, thực hiện quyết toán theo quy định, có kế hoạch thu chi rõ ràng, công khai tài chính minh bạch, lưu biên bản kiểm tra đầy đủ. </w:t>
      </w:r>
    </w:p>
    <w:p>
      <w:pPr>
        <w:tabs>
          <w:tab w:val="left" w:pos="709"/>
        </w:tabs>
        <w:spacing w:line="360" w:lineRule="auto"/>
        <w:ind w:firstLine="720"/>
        <w:jc w:val="both"/>
        <w:rPr>
          <w:szCs w:val="28"/>
          <w:lang w:val="pt-BR"/>
        </w:rPr>
      </w:pPr>
      <w:r>
        <w:rPr>
          <w:szCs w:val="28"/>
          <w:lang w:val="pt-BR"/>
        </w:rPr>
        <w:t xml:space="preserve">Trường có cơ cấu nhóm, lớp đúng theo quy định của Điều lệ trường mầm non. Luôn đảm bảo an toàn tuyệt đối cho trẻ và đội ngũ khi đang sinh hoạt và làm việc tại trường. </w:t>
      </w:r>
    </w:p>
    <w:p>
      <w:pPr>
        <w:tabs>
          <w:tab w:val="left" w:pos="709"/>
        </w:tabs>
        <w:spacing w:line="360" w:lineRule="auto"/>
        <w:ind w:firstLine="720"/>
        <w:jc w:val="both"/>
        <w:rPr>
          <w:szCs w:val="28"/>
          <w:lang w:val="pt-BR"/>
        </w:rPr>
      </w:pPr>
      <w:r>
        <w:rPr>
          <w:szCs w:val="28"/>
          <w:lang w:val="pt-BR"/>
        </w:rPr>
        <w:t xml:space="preserve">Công tác thi đua, khen thưởng kịp thời, tạo động lực để đội ngũ phấn đấu vươn lên, phát huy vai trò của các tổ chức đoàn thể trong nhà trường. Tổ chức và quản lý nhà trường hoàn thành xuất sắc các chỉ tiêu nhiệm vụ đã đề ra. Luôn đạt được thành tích tốt trong các phong trào thi đua của ngành và của trường. </w:t>
      </w:r>
    </w:p>
    <w:p>
      <w:pPr>
        <w:tabs>
          <w:tab w:val="left" w:pos="709"/>
        </w:tabs>
        <w:spacing w:line="360" w:lineRule="auto"/>
        <w:ind w:firstLine="720"/>
        <w:jc w:val="both"/>
        <w:rPr>
          <w:b/>
          <w:szCs w:val="28"/>
          <w:lang w:val="pt-BR"/>
        </w:rPr>
      </w:pPr>
      <w:r>
        <w:rPr>
          <w:b/>
          <w:szCs w:val="28"/>
          <w:lang w:val="pt-BR"/>
        </w:rPr>
        <w:t xml:space="preserve">Điểm yếu cơ bản: </w:t>
      </w:r>
    </w:p>
    <w:p>
      <w:pPr>
        <w:spacing w:line="360" w:lineRule="auto"/>
        <w:ind w:firstLine="720"/>
        <w:jc w:val="both"/>
        <w:rPr>
          <w:szCs w:val="28"/>
          <w:lang w:val="sv-SE"/>
        </w:rPr>
      </w:pPr>
      <w:r>
        <w:rPr>
          <w:rFonts w:eastAsia="Calibri"/>
          <w:szCs w:val="28"/>
          <w:lang w:val="sv-SE"/>
        </w:rPr>
        <w:t xml:space="preserve">Số lượng cha mẹ trẻ tham gia </w:t>
      </w:r>
      <w:r>
        <w:rPr>
          <w:szCs w:val="28"/>
          <w:lang w:val="vi-VN"/>
        </w:rPr>
        <w:t xml:space="preserve">xây dựng </w:t>
      </w:r>
      <w:r>
        <w:rPr>
          <w:szCs w:val="28"/>
          <w:lang w:val="sv-SE"/>
        </w:rPr>
        <w:t>p</w:t>
      </w:r>
      <w:r>
        <w:rPr>
          <w:rFonts w:eastAsia="Calibri"/>
          <w:szCs w:val="28"/>
          <w:lang w:val="vi-VN"/>
        </w:rPr>
        <w:t>hương hướng</w:t>
      </w:r>
      <w:r>
        <w:rPr>
          <w:rFonts w:eastAsia="Calibri"/>
          <w:szCs w:val="28"/>
          <w:lang w:val="sv-SE"/>
        </w:rPr>
        <w:t>,</w:t>
      </w:r>
      <w:r>
        <w:rPr>
          <w:rFonts w:eastAsia="Calibri"/>
          <w:szCs w:val="28"/>
          <w:lang w:val="vi-VN"/>
        </w:rPr>
        <w:t xml:space="preserve"> chiến lược phát triển</w:t>
      </w:r>
      <w:r>
        <w:rPr>
          <w:szCs w:val="28"/>
          <w:lang w:val="vi-VN"/>
        </w:rPr>
        <w:t xml:space="preserve"> </w:t>
      </w:r>
      <w:r>
        <w:rPr>
          <w:szCs w:val="28"/>
          <w:lang w:val="sv-SE"/>
        </w:rPr>
        <w:t>nhà trường chưa nhiều.</w:t>
      </w:r>
    </w:p>
    <w:p>
      <w:pPr>
        <w:spacing w:line="360" w:lineRule="auto"/>
        <w:ind w:firstLine="720"/>
        <w:jc w:val="both"/>
        <w:rPr>
          <w:color w:val="000000"/>
          <w:szCs w:val="28"/>
          <w:lang w:val="vi-VN"/>
        </w:rPr>
      </w:pPr>
      <w:r>
        <w:rPr>
          <w:color w:val="000000"/>
          <w:szCs w:val="28"/>
          <w:lang w:val="pt-BR"/>
        </w:rPr>
        <w:t xml:space="preserve">Các thành viên của Hội đồng trường chưa </w:t>
      </w:r>
      <w:r>
        <w:rPr>
          <w:color w:val="000000"/>
          <w:szCs w:val="28"/>
          <w:lang w:val="da-DK"/>
        </w:rPr>
        <w:t>phát huy hết năng lực, công tác</w:t>
      </w:r>
      <w:r>
        <w:rPr>
          <w:color w:val="000000"/>
          <w:szCs w:val="28"/>
          <w:lang w:val="vi-VN"/>
        </w:rPr>
        <w:t xml:space="preserve"> chính là giảng dạy nên công tác </w:t>
      </w:r>
      <w:r>
        <w:rPr>
          <w:color w:val="000000"/>
          <w:szCs w:val="28"/>
          <w:lang w:val="da-DK"/>
        </w:rPr>
        <w:t xml:space="preserve">khiêm nhiệm </w:t>
      </w:r>
      <w:r>
        <w:rPr>
          <w:color w:val="000000"/>
          <w:szCs w:val="28"/>
          <w:lang w:val="vi-VN"/>
        </w:rPr>
        <w:t xml:space="preserve">của </w:t>
      </w:r>
      <w:r>
        <w:rPr>
          <w:color w:val="000000"/>
          <w:szCs w:val="28"/>
          <w:lang w:val="sv-SE"/>
        </w:rPr>
        <w:t>H</w:t>
      </w:r>
      <w:r>
        <w:rPr>
          <w:color w:val="000000"/>
          <w:szCs w:val="28"/>
          <w:lang w:val="vi-VN"/>
        </w:rPr>
        <w:t xml:space="preserve">ội đồng chưa sâu, hiệu quả </w:t>
      </w:r>
      <w:r>
        <w:rPr>
          <w:color w:val="000000"/>
          <w:szCs w:val="28"/>
          <w:lang w:val="da-DK"/>
        </w:rPr>
        <w:t>không cao</w:t>
      </w:r>
      <w:r>
        <w:rPr>
          <w:color w:val="000000"/>
          <w:szCs w:val="28"/>
          <w:lang w:val="vi-VN"/>
        </w:rPr>
        <w:t>.</w:t>
      </w:r>
    </w:p>
    <w:p>
      <w:pPr>
        <w:spacing w:line="360" w:lineRule="auto"/>
        <w:ind w:firstLine="720"/>
        <w:jc w:val="both"/>
        <w:rPr>
          <w:szCs w:val="28"/>
          <w:lang w:val="vi-VN"/>
        </w:rPr>
      </w:pPr>
      <w:r>
        <w:rPr>
          <w:szCs w:val="28"/>
          <w:lang w:val="pt-BR"/>
        </w:rPr>
        <w:t>Hoạt động Chi hội Khuyến học chưa có nhiều hình thức mới nên không thu hút sự tham gia của phụ huynh nhiều.</w:t>
      </w:r>
    </w:p>
    <w:p>
      <w:pPr>
        <w:spacing w:line="360" w:lineRule="auto"/>
        <w:ind w:firstLine="720"/>
        <w:jc w:val="both"/>
        <w:rPr>
          <w:szCs w:val="28"/>
          <w:lang w:val="pt-BR"/>
        </w:rPr>
      </w:pPr>
      <w:r>
        <w:rPr>
          <w:szCs w:val="28"/>
          <w:lang w:val="vi-VN"/>
        </w:rPr>
        <w:t>Nhà t</w:t>
      </w:r>
      <w:r>
        <w:rPr>
          <w:szCs w:val="28"/>
          <w:lang w:val="da-DK"/>
        </w:rPr>
        <w:t>rường chưa có kế hoạch dài hạn để tạo ra các nguồn tài chính hợp pháp phù hợp với tình hình thực tế, địa phương.</w:t>
      </w:r>
    </w:p>
    <w:p>
      <w:pPr>
        <w:tabs>
          <w:tab w:val="left" w:pos="709"/>
        </w:tabs>
        <w:autoSpaceDE w:val="0"/>
        <w:autoSpaceDN w:val="0"/>
        <w:adjustRightInd w:val="0"/>
        <w:spacing w:line="360" w:lineRule="auto"/>
        <w:ind w:firstLine="720"/>
        <w:jc w:val="both"/>
        <w:rPr>
          <w:szCs w:val="28"/>
          <w:lang w:val="da-DK"/>
        </w:rPr>
      </w:pPr>
      <w:r>
        <w:rPr>
          <w:szCs w:val="28"/>
          <w:lang w:val="da-DK"/>
        </w:rPr>
        <w:t>Chưa có nhân viên nấu ăn đạt trình độ trung cấp.</w:t>
      </w:r>
    </w:p>
    <w:p>
      <w:pPr>
        <w:spacing w:line="360" w:lineRule="auto"/>
        <w:ind w:firstLine="720"/>
        <w:jc w:val="both"/>
        <w:rPr>
          <w:szCs w:val="28"/>
          <w:lang w:val="pt-BR"/>
        </w:rPr>
      </w:pPr>
      <w:r>
        <w:rPr>
          <w:szCs w:val="28"/>
          <w:lang w:val="pt-BR"/>
        </w:rPr>
        <w:t>Còn một số giáo viên mới chưa linh hoạt điều chỉnh kế hoạch giáo dục phù hợp với khả năng của trẻ tại lớp.</w:t>
      </w:r>
    </w:p>
    <w:p>
      <w:pPr>
        <w:autoSpaceDE w:val="0"/>
        <w:autoSpaceDN w:val="0"/>
        <w:adjustRightInd w:val="0"/>
        <w:spacing w:line="360" w:lineRule="auto"/>
        <w:ind w:firstLine="720"/>
        <w:jc w:val="both"/>
        <w:rPr>
          <w:szCs w:val="28"/>
          <w:lang w:val="pt-BR"/>
        </w:rPr>
      </w:pPr>
      <w:r>
        <w:rPr>
          <w:b/>
          <w:bCs/>
          <w:szCs w:val="28"/>
          <w:lang w:val="pt-BR"/>
        </w:rPr>
        <w:t>Số lượng Tiêu chí đạt yêu cầu</w:t>
      </w:r>
      <w:r>
        <w:rPr>
          <w:szCs w:val="28"/>
          <w:lang w:val="pt-BR"/>
        </w:rPr>
        <w:t>: 10/10</w:t>
      </w:r>
    </w:p>
    <w:p>
      <w:pPr>
        <w:widowControl w:val="0"/>
        <w:spacing w:line="360" w:lineRule="auto"/>
        <w:ind w:firstLine="720"/>
        <w:jc w:val="both"/>
        <w:rPr>
          <w:szCs w:val="28"/>
          <w:lang w:val="pt-BR"/>
        </w:rPr>
      </w:pPr>
      <w:r>
        <w:rPr>
          <w:b/>
          <w:bCs/>
          <w:szCs w:val="28"/>
          <w:lang w:val="pt-BR"/>
        </w:rPr>
        <w:t>Số lượng Tiêu chí không đạt yêu cầu</w:t>
      </w:r>
      <w:r>
        <w:rPr>
          <w:szCs w:val="28"/>
          <w:lang w:val="pt-BR"/>
        </w:rPr>
        <w:t>: 00/00</w:t>
      </w:r>
    </w:p>
    <w:p>
      <w:pPr>
        <w:widowControl w:val="0"/>
        <w:spacing w:line="360" w:lineRule="auto"/>
        <w:ind w:firstLine="720"/>
        <w:jc w:val="both"/>
        <w:rPr>
          <w:b/>
          <w:szCs w:val="28"/>
          <w:lang w:val="nb-NO"/>
        </w:rPr>
      </w:pPr>
    </w:p>
    <w:p>
      <w:pPr>
        <w:widowControl w:val="0"/>
        <w:spacing w:line="360" w:lineRule="auto"/>
        <w:ind w:firstLine="720"/>
        <w:jc w:val="both"/>
        <w:rPr>
          <w:b/>
          <w:szCs w:val="28"/>
          <w:lang w:val="sv-SE"/>
        </w:rPr>
      </w:pPr>
      <w:r>
        <w:rPr>
          <w:b/>
          <w:szCs w:val="28"/>
          <w:lang w:val="nb-NO"/>
        </w:rPr>
        <w:t xml:space="preserve">Tiêu chuẩn 2: </w:t>
      </w:r>
      <w:bookmarkStart w:id="7" w:name="dieu_18"/>
      <w:r>
        <w:rPr>
          <w:b/>
          <w:szCs w:val="28"/>
          <w:lang w:val="nb-NO"/>
        </w:rPr>
        <w:t>Cán bộ quản lý, giáo viên, nhân viên</w:t>
      </w:r>
      <w:bookmarkEnd w:id="7"/>
    </w:p>
    <w:p>
      <w:pPr>
        <w:widowControl w:val="0"/>
        <w:spacing w:line="360" w:lineRule="auto"/>
        <w:ind w:firstLine="720"/>
        <w:jc w:val="both"/>
        <w:rPr>
          <w:b/>
          <w:szCs w:val="28"/>
          <w:lang w:val="nb-NO"/>
        </w:rPr>
      </w:pPr>
      <w:r>
        <w:rPr>
          <w:b/>
          <w:szCs w:val="28"/>
          <w:lang w:val="nb-NO"/>
        </w:rPr>
        <w:t>Mở đầu:</w:t>
      </w:r>
    </w:p>
    <w:p>
      <w:pPr>
        <w:widowControl w:val="0"/>
        <w:spacing w:line="360" w:lineRule="auto"/>
        <w:ind w:firstLine="720"/>
        <w:jc w:val="both"/>
        <w:rPr>
          <w:szCs w:val="28"/>
          <w:lang w:val="nb-NO"/>
        </w:rPr>
      </w:pPr>
      <w:r>
        <w:rPr>
          <w:szCs w:val="28"/>
          <w:lang w:val="nb-NO"/>
        </w:rPr>
        <w:t>Trường Mầm non 19/8 đảm bảo đầy đủ nhân sự theo cơ cấu của Điều lệ trường mầm non. Bên cạnh đó, trường luôn chú trọng nâng cao chất lượng của đội ngũ như: tạo điều kiện cho cán bộ quản lý, giáo viên, nhân viên học tập nâng cao năng lực quản lý, trình độ chuyên môn, nghiệp vụ; tạo điều kiện về cơ sở vật chất, bảo vệ quyền lợi chính đáng để giáo viên, nhân viên hoàn thành tốt nhiệm vụ của mình.</w:t>
      </w:r>
    </w:p>
    <w:p>
      <w:pPr>
        <w:widowControl w:val="0"/>
        <w:spacing w:line="360" w:lineRule="auto"/>
        <w:ind w:firstLine="720"/>
        <w:jc w:val="both"/>
        <w:rPr>
          <w:b/>
          <w:i/>
          <w:color w:val="000000"/>
          <w:szCs w:val="28"/>
          <w:lang w:val="nb-NO"/>
        </w:rPr>
      </w:pPr>
      <w:r>
        <w:rPr>
          <w:b/>
          <w:i/>
          <w:color w:val="000000"/>
          <w:szCs w:val="28"/>
          <w:lang w:val="nb-NO"/>
        </w:rPr>
        <w:t>Tiêu chí 2.1: Đối với hiệu trưởng, phó hiệu trưởng</w:t>
      </w:r>
    </w:p>
    <w:p>
      <w:pPr>
        <w:widowControl w:val="0"/>
        <w:spacing w:line="360" w:lineRule="auto"/>
        <w:ind w:firstLine="720"/>
        <w:jc w:val="both"/>
        <w:rPr>
          <w:color w:val="000000"/>
          <w:szCs w:val="28"/>
          <w:lang w:val="nb-NO"/>
        </w:rPr>
      </w:pPr>
      <w:r>
        <w:rPr>
          <w:color w:val="000000"/>
          <w:szCs w:val="28"/>
          <w:lang w:val="nb-NO"/>
        </w:rPr>
        <w:t>Mức 1:</w:t>
      </w:r>
    </w:p>
    <w:p>
      <w:pPr>
        <w:widowControl w:val="0"/>
        <w:spacing w:line="360" w:lineRule="auto"/>
        <w:ind w:firstLine="720"/>
        <w:jc w:val="both"/>
        <w:rPr>
          <w:i/>
          <w:color w:val="000000"/>
          <w:szCs w:val="28"/>
          <w:lang w:val="nb-NO"/>
        </w:rPr>
      </w:pPr>
      <w:r>
        <w:rPr>
          <w:i/>
          <w:color w:val="000000"/>
          <w:szCs w:val="28"/>
          <w:lang w:val="nb-NO"/>
        </w:rPr>
        <w:t>a) Đạt tiêu chuẩn theo quy định;</w:t>
      </w:r>
    </w:p>
    <w:p>
      <w:pPr>
        <w:widowControl w:val="0"/>
        <w:spacing w:line="360" w:lineRule="auto"/>
        <w:ind w:firstLine="720"/>
        <w:jc w:val="both"/>
        <w:rPr>
          <w:i/>
          <w:color w:val="000000"/>
          <w:szCs w:val="28"/>
          <w:lang w:val="nb-NO"/>
        </w:rPr>
      </w:pPr>
      <w:r>
        <w:rPr>
          <w:i/>
          <w:color w:val="000000"/>
          <w:szCs w:val="28"/>
          <w:lang w:val="nb-NO"/>
        </w:rPr>
        <w:t>b) Được đánh giá đạt chuẩn hiệu trưởng trở lên;</w:t>
      </w:r>
    </w:p>
    <w:p>
      <w:pPr>
        <w:widowControl w:val="0"/>
        <w:spacing w:line="360" w:lineRule="auto"/>
        <w:ind w:firstLine="720"/>
        <w:jc w:val="both"/>
        <w:rPr>
          <w:i/>
          <w:color w:val="000000"/>
          <w:szCs w:val="28"/>
          <w:lang w:val="nb-NO"/>
        </w:rPr>
      </w:pPr>
      <w:r>
        <w:rPr>
          <w:i/>
          <w:color w:val="000000"/>
          <w:szCs w:val="28"/>
          <w:lang w:val="nb-NO"/>
        </w:rPr>
        <w:t>c) Được bồi dưỡng, tập huấn về chuyên môn, nghiệp vụ quản lý giáo dục theo quy định.</w:t>
      </w:r>
    </w:p>
    <w:p>
      <w:pPr>
        <w:widowControl w:val="0"/>
        <w:spacing w:line="360" w:lineRule="auto"/>
        <w:ind w:firstLine="720"/>
        <w:jc w:val="both"/>
        <w:rPr>
          <w:color w:val="000000"/>
          <w:szCs w:val="28"/>
          <w:lang w:val="nb-NO"/>
        </w:rPr>
      </w:pPr>
      <w:r>
        <w:rPr>
          <w:color w:val="000000"/>
          <w:szCs w:val="28"/>
          <w:lang w:val="nb-NO"/>
        </w:rPr>
        <w:t>Mức 2:</w:t>
      </w:r>
    </w:p>
    <w:p>
      <w:pPr>
        <w:widowControl w:val="0"/>
        <w:spacing w:line="360" w:lineRule="auto"/>
        <w:ind w:firstLine="720"/>
        <w:jc w:val="both"/>
        <w:rPr>
          <w:i/>
          <w:color w:val="000000"/>
          <w:szCs w:val="28"/>
          <w:lang w:val="nb-NO"/>
        </w:rPr>
      </w:pPr>
      <w:r>
        <w:rPr>
          <w:i/>
          <w:color w:val="000000"/>
          <w:szCs w:val="28"/>
          <w:lang w:val="vi-VN"/>
        </w:rPr>
        <w:t>a) Trong 05 năm liên tiếp tính đến thời điểm đánh giá, có ít nhất 02 năm được đánh giá đạt chuẩn hiệu trưởng ở mức khá trở lên</w:t>
      </w:r>
      <w:r>
        <w:rPr>
          <w:i/>
          <w:color w:val="000000"/>
          <w:szCs w:val="28"/>
          <w:lang w:val="nb-NO"/>
        </w:rPr>
        <w:t>;</w:t>
      </w:r>
    </w:p>
    <w:p>
      <w:pPr>
        <w:widowControl w:val="0"/>
        <w:spacing w:line="360" w:lineRule="auto"/>
        <w:ind w:firstLine="720"/>
        <w:jc w:val="both"/>
        <w:rPr>
          <w:i/>
          <w:color w:val="000000"/>
          <w:szCs w:val="28"/>
          <w:lang w:val="nb-NO"/>
        </w:rPr>
      </w:pPr>
      <w:r>
        <w:rPr>
          <w:i/>
          <w:color w:val="000000"/>
          <w:szCs w:val="28"/>
          <w:lang w:val="vi-VN"/>
        </w:rPr>
        <w:t>b) Đ</w:t>
      </w:r>
      <w:r>
        <w:rPr>
          <w:i/>
          <w:color w:val="000000"/>
          <w:szCs w:val="28"/>
          <w:lang w:val="nb-NO"/>
        </w:rPr>
        <w:t>ược</w:t>
      </w:r>
      <w:r>
        <w:rPr>
          <w:i/>
          <w:color w:val="000000"/>
          <w:szCs w:val="28"/>
          <w:lang w:val="vi-VN"/>
        </w:rPr>
        <w:t xml:space="preserve"> bồi dưỡng, tập huấn về lý luận chính trị theo quy định; được giáo viên, nhân viên trong trường tín nhiệm.</w:t>
      </w:r>
    </w:p>
    <w:p>
      <w:pPr>
        <w:widowControl w:val="0"/>
        <w:spacing w:line="360" w:lineRule="auto"/>
        <w:ind w:firstLine="720"/>
        <w:jc w:val="both"/>
        <w:rPr>
          <w:color w:val="000000"/>
          <w:szCs w:val="28"/>
          <w:lang w:val="nb-NO"/>
        </w:rPr>
      </w:pPr>
      <w:r>
        <w:rPr>
          <w:color w:val="000000"/>
          <w:szCs w:val="28"/>
          <w:lang w:val="nb-NO"/>
        </w:rPr>
        <w:t>Mức 3:</w:t>
      </w:r>
    </w:p>
    <w:p>
      <w:pPr>
        <w:widowControl w:val="0"/>
        <w:spacing w:line="360" w:lineRule="auto"/>
        <w:ind w:firstLine="720"/>
        <w:jc w:val="both"/>
        <w:rPr>
          <w:i/>
          <w:color w:val="000000"/>
          <w:szCs w:val="28"/>
          <w:lang w:val="nb-NO"/>
        </w:rPr>
      </w:pPr>
      <w:r>
        <w:rPr>
          <w:i/>
          <w:color w:val="000000"/>
          <w:szCs w:val="28"/>
          <w:lang w:val="nb-NO"/>
        </w:rPr>
        <w:t>Trong 05 năm liên tiếp tính đến thời điểm đánh giá, đạt chuẩn hiệu trưởng ở mức khá trở lên, trong đó có ít nhất 01 năm đạt chuẩn hiệu trưởng ở mức tốt.</w:t>
      </w:r>
    </w:p>
    <w:p>
      <w:pPr>
        <w:autoSpaceDE w:val="0"/>
        <w:autoSpaceDN w:val="0"/>
        <w:adjustRightInd w:val="0"/>
        <w:spacing w:line="360" w:lineRule="auto"/>
        <w:ind w:firstLine="720"/>
        <w:jc w:val="both"/>
        <w:rPr>
          <w:b/>
          <w:szCs w:val="28"/>
          <w:lang w:val="pt-BR"/>
        </w:rPr>
      </w:pPr>
      <w:r>
        <w:rPr>
          <w:b/>
          <w:szCs w:val="28"/>
          <w:lang w:val="pt-BR"/>
        </w:rPr>
        <w:t xml:space="preserve">1. Mô tả hiện trạng </w:t>
      </w:r>
    </w:p>
    <w:p>
      <w:pPr>
        <w:widowControl w:val="0"/>
        <w:spacing w:line="360" w:lineRule="auto"/>
        <w:ind w:firstLine="720"/>
        <w:jc w:val="both"/>
        <w:rPr>
          <w:szCs w:val="28"/>
          <w:lang w:val="nb-NO"/>
        </w:rPr>
      </w:pPr>
      <w:r>
        <w:rPr>
          <w:szCs w:val="28"/>
          <w:lang w:val="nb-NO"/>
        </w:rPr>
        <w:t>Mức 1:</w:t>
      </w:r>
    </w:p>
    <w:p>
      <w:pPr>
        <w:widowControl w:val="0"/>
        <w:spacing w:line="360" w:lineRule="auto"/>
        <w:ind w:firstLine="720"/>
        <w:jc w:val="both"/>
        <w:rPr>
          <w:color w:val="000000" w:themeColor="text1"/>
          <w:szCs w:val="28"/>
          <w:lang w:val="nb-NO"/>
          <w14:textFill>
            <w14:solidFill>
              <w14:schemeClr w14:val="tx1"/>
            </w14:solidFill>
          </w14:textFill>
        </w:rPr>
      </w:pPr>
      <w:r>
        <w:rPr>
          <w:color w:val="000000"/>
          <w:szCs w:val="28"/>
          <w:lang w:val="sv-SE"/>
        </w:rPr>
        <w:t xml:space="preserve">a) </w:t>
      </w:r>
      <w:r>
        <w:rPr>
          <w:color w:val="000000" w:themeColor="text1"/>
          <w:szCs w:val="28"/>
          <w:lang w:val="nb-NO"/>
          <w14:textFill>
            <w14:solidFill>
              <w14:schemeClr w14:val="tx1"/>
            </w14:solidFill>
          </w14:textFill>
        </w:rPr>
        <w:t xml:space="preserve">Hiệu trưởng có bằng đại học sư phạm mầm non và cử nhân Quản lý giáo dục, có 20 năm công tác liên tục trong ngành giáo dục mầm non; 02 phó hiệu trưởng của trường có bằng đại học sư phạm mầm non, có 11 năm công tác liên tục trong giáo dục mầm non; tất cả cán bộ quản lý trường đã hoàn thành chương trình bồi dưỡng cán bộ quản lý và lớp Trung cấp lý luận chính trị - hành chính </w:t>
      </w:r>
      <w:r>
        <w:rPr>
          <w:color w:val="000000" w:themeColor="text1"/>
          <w:szCs w:val="28"/>
          <w:lang w:val="vi-VN"/>
          <w14:textFill>
            <w14:solidFill>
              <w14:schemeClr w14:val="tx1"/>
            </w14:solidFill>
          </w14:textFill>
        </w:rPr>
        <w:t>[</w:t>
      </w:r>
      <w:r>
        <w:rPr>
          <w:color w:val="000000" w:themeColor="text1"/>
          <w:szCs w:val="28"/>
          <w:lang w:val="nb-NO"/>
          <w14:textFill>
            <w14:solidFill>
              <w14:schemeClr w14:val="tx1"/>
            </w14:solidFill>
          </w14:textFill>
        </w:rPr>
        <w:t xml:space="preserve">H1-1.4-02]; [H1-1.4-03]; [H1-1.4-04]. </w:t>
      </w:r>
    </w:p>
    <w:p>
      <w:pPr>
        <w:widowControl w:val="0"/>
        <w:spacing w:line="360" w:lineRule="auto"/>
        <w:ind w:firstLine="720"/>
        <w:jc w:val="both"/>
        <w:rPr>
          <w:b/>
          <w:bCs/>
          <w:color w:val="000000" w:themeColor="text1"/>
          <w:szCs w:val="28"/>
          <w:lang w:val="nb-NO"/>
          <w14:textFill>
            <w14:solidFill>
              <w14:schemeClr w14:val="tx1"/>
            </w14:solidFill>
          </w14:textFill>
        </w:rPr>
      </w:pPr>
      <w:r>
        <w:rPr>
          <w:color w:val="000000"/>
          <w:szCs w:val="28"/>
          <w:lang w:val="nb-NO"/>
        </w:rPr>
        <w:t xml:space="preserve">b) </w:t>
      </w:r>
      <w:r>
        <w:rPr>
          <w:color w:val="000000" w:themeColor="text1"/>
          <w:szCs w:val="28"/>
          <w:lang w:val="nb-NO"/>
          <w14:textFill>
            <w14:solidFill>
              <w14:schemeClr w14:val="tx1"/>
            </w14:solidFill>
          </w14:textFill>
        </w:rPr>
        <w:t xml:space="preserve">Hằng năm, hiệu trưởng và 02 phó hiệu trưởng đều được đánh giá đạt chuẩn hiệu trưởng trở lên theo Quy định Chuẩn hiệu trưởng trường mầm non </w:t>
      </w:r>
      <w:r>
        <w:rPr>
          <w:color w:val="000000" w:themeColor="text1"/>
          <w:szCs w:val="28"/>
          <w:lang w:val="nb-NO"/>
          <w14:textFill>
            <w14:solidFill>
              <w14:schemeClr w14:val="tx1"/>
            </w14:solidFill>
          </w14:textFill>
        </w:rPr>
        <w:br w:type="textWrapping"/>
      </w:r>
      <w:r>
        <w:rPr>
          <w:color w:val="000000" w:themeColor="text1"/>
          <w:szCs w:val="28"/>
          <w:lang w:val="vi-VN"/>
          <w14:textFill>
            <w14:solidFill>
              <w14:schemeClr w14:val="tx1"/>
            </w14:solidFill>
          </w14:textFill>
        </w:rPr>
        <w:t>[</w:t>
      </w:r>
      <w:r>
        <w:rPr>
          <w:color w:val="000000" w:themeColor="text1"/>
          <w:szCs w:val="28"/>
          <w:lang w:val="nb-NO"/>
          <w14:textFill>
            <w14:solidFill>
              <w14:schemeClr w14:val="tx1"/>
            </w14:solidFill>
          </w14:textFill>
        </w:rPr>
        <w:t>H2-2.1-01].</w:t>
      </w:r>
    </w:p>
    <w:p>
      <w:pPr>
        <w:widowControl w:val="0"/>
        <w:spacing w:line="360" w:lineRule="auto"/>
        <w:ind w:firstLine="720"/>
        <w:jc w:val="both"/>
        <w:rPr>
          <w:szCs w:val="28"/>
          <w:lang w:val="nb-NO"/>
        </w:rPr>
      </w:pPr>
      <w:r>
        <w:rPr>
          <w:szCs w:val="28"/>
          <w:lang w:val="nb-NO"/>
        </w:rPr>
        <w:t xml:space="preserve"> c) Hiệu trưởng đã có bằng đại học Quản lý giáo dục mầm non, có chứng chỉ ứng dụng công nghệ thông tin A, chứng chỉ anh văn B; Hiệu trưởng và 02 phó hiệu trưởng đã học lớp bồi dưỡng chuyên viên, lớp quản lý cấp phòng. Tuy nhiên, </w:t>
      </w:r>
      <w:r>
        <w:rPr>
          <w:color w:val="000000"/>
          <w:szCs w:val="28"/>
          <w:lang w:val="nb-NO"/>
        </w:rPr>
        <w:t xml:space="preserve"> hiệu trưởng và 02 phó hiệu trưởng chưa có chứng chỉ Anh ngữ B1 </w:t>
      </w:r>
      <w:r>
        <w:rPr>
          <w:szCs w:val="28"/>
          <w:lang w:val="da-DK"/>
        </w:rPr>
        <w:t>[H1-1.6-01].</w:t>
      </w:r>
    </w:p>
    <w:p>
      <w:pPr>
        <w:widowControl w:val="0"/>
        <w:spacing w:line="360" w:lineRule="auto"/>
        <w:ind w:firstLine="720"/>
        <w:jc w:val="both"/>
        <w:rPr>
          <w:bCs/>
          <w:szCs w:val="28"/>
          <w:lang w:val="pt-BR"/>
        </w:rPr>
      </w:pPr>
      <w:r>
        <w:rPr>
          <w:bCs/>
          <w:szCs w:val="28"/>
          <w:lang w:val="pt-BR"/>
        </w:rPr>
        <w:t>Mức 2:</w:t>
      </w:r>
    </w:p>
    <w:p>
      <w:pPr>
        <w:widowControl w:val="0"/>
        <w:spacing w:line="360" w:lineRule="auto"/>
        <w:ind w:firstLine="720"/>
        <w:jc w:val="both"/>
        <w:rPr>
          <w:szCs w:val="28"/>
          <w:lang w:val="nb-NO"/>
        </w:rPr>
      </w:pPr>
      <w:r>
        <w:rPr>
          <w:szCs w:val="28"/>
          <w:lang w:val="nb-NO"/>
        </w:rPr>
        <w:t xml:space="preserve">a) Liên tục 05 năm tính đến thời điểm đánh giá, hiệu trưởng và phó hiệu trưởng đều đạt 02 năm </w:t>
      </w:r>
      <w:r>
        <w:rPr>
          <w:color w:val="000000"/>
          <w:szCs w:val="28"/>
          <w:lang w:val="nb-NO"/>
        </w:rPr>
        <w:t>Xuấ</w:t>
      </w:r>
      <w:r>
        <w:rPr>
          <w:szCs w:val="28"/>
          <w:lang w:val="nb-NO"/>
        </w:rPr>
        <w:t xml:space="preserve">t sắc, 01 năm đạt mức </w:t>
      </w:r>
      <w:r>
        <w:rPr>
          <w:color w:val="000000"/>
          <w:szCs w:val="28"/>
          <w:lang w:val="nb-NO"/>
        </w:rPr>
        <w:t>Tốt,</w:t>
      </w:r>
      <w:r>
        <w:rPr>
          <w:szCs w:val="28"/>
          <w:lang w:val="nb-NO"/>
        </w:rPr>
        <w:t xml:space="preserve"> 02 năm đạt mức Khá theo quy định C</w:t>
      </w:r>
      <w:r>
        <w:rPr>
          <w:szCs w:val="28"/>
          <w:lang w:val="vi-VN"/>
        </w:rPr>
        <w:t xml:space="preserve">huẩn </w:t>
      </w:r>
      <w:r>
        <w:rPr>
          <w:szCs w:val="28"/>
          <w:lang w:val="nb-NO"/>
        </w:rPr>
        <w:t>h</w:t>
      </w:r>
      <w:r>
        <w:rPr>
          <w:szCs w:val="28"/>
          <w:lang w:val="vi-VN"/>
        </w:rPr>
        <w:t>iệu trưởng</w:t>
      </w:r>
      <w:r>
        <w:rPr>
          <w:szCs w:val="28"/>
          <w:lang w:val="nb-NO"/>
        </w:rPr>
        <w:t xml:space="preserve"> cơ sở giáo dục mầm non </w:t>
      </w:r>
      <w:r>
        <w:rPr>
          <w:szCs w:val="28"/>
          <w:lang w:val="vi-VN"/>
        </w:rPr>
        <w:t>[</w:t>
      </w:r>
      <w:r>
        <w:rPr>
          <w:szCs w:val="28"/>
          <w:lang w:val="nb-NO"/>
        </w:rPr>
        <w:t>H2-2.1-01].</w:t>
      </w:r>
    </w:p>
    <w:p>
      <w:pPr>
        <w:widowControl w:val="0"/>
        <w:spacing w:line="360" w:lineRule="auto"/>
        <w:ind w:firstLine="720"/>
        <w:jc w:val="both"/>
        <w:rPr>
          <w:szCs w:val="28"/>
          <w:lang w:val="nb-NO"/>
        </w:rPr>
      </w:pPr>
      <w:r>
        <w:rPr>
          <w:szCs w:val="28"/>
          <w:lang w:val="nb-NO"/>
        </w:rPr>
        <w:t xml:space="preserve">b) Hiệu trưởng và phó </w:t>
      </w:r>
      <w:r>
        <w:rPr>
          <w:color w:val="000000"/>
          <w:szCs w:val="28"/>
          <w:lang w:val="nb-NO"/>
        </w:rPr>
        <w:t>hiệu</w:t>
      </w:r>
      <w:r>
        <w:rPr>
          <w:szCs w:val="28"/>
          <w:lang w:val="nb-NO"/>
        </w:rPr>
        <w:t xml:space="preserve"> trưởng đã có giấy chứng nhận Trung cấp lý luận chính trị - hành chính </w:t>
      </w:r>
      <w:r>
        <w:rPr>
          <w:szCs w:val="28"/>
          <w:lang w:val="da-DK"/>
        </w:rPr>
        <w:t>[H1-1.6-01]</w:t>
      </w:r>
      <w:r>
        <w:rPr>
          <w:szCs w:val="28"/>
          <w:lang w:val="nb-NO"/>
        </w:rPr>
        <w:t xml:space="preserve">. Cán bộ quản lý </w:t>
      </w:r>
      <w:r>
        <w:rPr>
          <w:szCs w:val="28"/>
          <w:lang w:val="vi-VN"/>
        </w:rPr>
        <w:t>được giáo viên, nhân viên trong trường tín nhiệm</w:t>
      </w:r>
      <w:r>
        <w:rPr>
          <w:szCs w:val="28"/>
          <w:lang w:val="nb-NO"/>
        </w:rPr>
        <w:t xml:space="preserve"> </w:t>
      </w:r>
      <w:r>
        <w:rPr>
          <w:szCs w:val="28"/>
          <w:lang w:val="da-DK"/>
        </w:rPr>
        <w:t>[H1-1.6-01]; [H2-2.1-02].</w:t>
      </w:r>
    </w:p>
    <w:p>
      <w:pPr>
        <w:widowControl w:val="0"/>
        <w:spacing w:line="360" w:lineRule="auto"/>
        <w:ind w:firstLine="720"/>
        <w:jc w:val="both"/>
        <w:rPr>
          <w:szCs w:val="28"/>
          <w:lang w:val="nb-NO"/>
        </w:rPr>
      </w:pPr>
      <w:r>
        <w:rPr>
          <w:szCs w:val="28"/>
          <w:lang w:val="nb-NO"/>
        </w:rPr>
        <w:t>Mức 3:</w:t>
      </w:r>
    </w:p>
    <w:p>
      <w:pPr>
        <w:widowControl w:val="0"/>
        <w:spacing w:line="360" w:lineRule="auto"/>
        <w:ind w:firstLine="720"/>
        <w:jc w:val="both"/>
        <w:rPr>
          <w:szCs w:val="28"/>
          <w:lang w:val="nb-NO"/>
        </w:rPr>
      </w:pPr>
      <w:r>
        <w:rPr>
          <w:szCs w:val="28"/>
          <w:lang w:val="nb-NO"/>
        </w:rPr>
        <w:t>Trong 05 năm liên tục tính đến thời điểm đánh giá, hiệu trưởng và phó hiệu trưởng đều đạt 02 năm xuất sắc, 01 năm đạt mức Tốt, 02 năm đạt mức Khá theo quy định C</w:t>
      </w:r>
      <w:r>
        <w:rPr>
          <w:szCs w:val="28"/>
          <w:lang w:val="vi-VN"/>
        </w:rPr>
        <w:t xml:space="preserve">huẩn </w:t>
      </w:r>
      <w:r>
        <w:rPr>
          <w:szCs w:val="28"/>
          <w:lang w:val="nb-NO"/>
        </w:rPr>
        <w:t>h</w:t>
      </w:r>
      <w:r>
        <w:rPr>
          <w:szCs w:val="28"/>
          <w:lang w:val="vi-VN"/>
        </w:rPr>
        <w:t>iệu trưởng</w:t>
      </w:r>
      <w:r>
        <w:rPr>
          <w:szCs w:val="28"/>
          <w:lang w:val="nb-NO"/>
        </w:rPr>
        <w:t xml:space="preserve"> cơ sở giáo dục mầm non </w:t>
      </w:r>
      <w:r>
        <w:rPr>
          <w:szCs w:val="28"/>
          <w:lang w:val="vi-VN"/>
        </w:rPr>
        <w:t>[</w:t>
      </w:r>
      <w:r>
        <w:rPr>
          <w:szCs w:val="28"/>
          <w:lang w:val="nb-NO"/>
        </w:rPr>
        <w:t>H2-2.1-01].</w:t>
      </w:r>
    </w:p>
    <w:p>
      <w:pPr>
        <w:widowControl w:val="0"/>
        <w:spacing w:line="360" w:lineRule="auto"/>
        <w:ind w:firstLine="720"/>
        <w:jc w:val="both"/>
        <w:rPr>
          <w:b/>
          <w:szCs w:val="28"/>
          <w:lang w:val="pt-BR"/>
        </w:rPr>
      </w:pPr>
      <w:r>
        <w:rPr>
          <w:b/>
          <w:szCs w:val="28"/>
          <w:lang w:val="pt-BR"/>
        </w:rPr>
        <w:t>2. Điểm mạnh</w:t>
      </w:r>
    </w:p>
    <w:p>
      <w:pPr>
        <w:widowControl w:val="0"/>
        <w:spacing w:line="360" w:lineRule="auto"/>
        <w:ind w:firstLine="720"/>
        <w:jc w:val="both"/>
        <w:rPr>
          <w:szCs w:val="28"/>
          <w:lang w:val="nb-NO"/>
        </w:rPr>
      </w:pPr>
      <w:r>
        <w:rPr>
          <w:szCs w:val="28"/>
          <w:lang w:val="nb-NO"/>
        </w:rPr>
        <w:t>03 cán bộ quản lý đạt trình độ chuyên môn trên chuẩn, có bằng đại học Quản lý giáo dục, Trung cấp lý luận chính trị - hành chính và có đủ các chứng chỉ anh văn, tin học theo quy định. 03 quản lý có chứng chỉ Bồi dưỡng ngạch chuyên viên (hiệu trưởng, 02 phó hiệu trưởng).</w:t>
      </w:r>
    </w:p>
    <w:p>
      <w:pPr>
        <w:widowControl w:val="0"/>
        <w:spacing w:line="360" w:lineRule="auto"/>
        <w:ind w:firstLine="720"/>
        <w:jc w:val="both"/>
        <w:rPr>
          <w:szCs w:val="28"/>
          <w:lang w:val="nb-NO"/>
        </w:rPr>
      </w:pPr>
      <w:r>
        <w:rPr>
          <w:szCs w:val="28"/>
          <w:lang w:val="nb-NO"/>
        </w:rPr>
        <w:t>Có 03/03 - tỷ lệ 100% hiệu trưởng, phó hiệu trưởng nhà trường được đánh giá xếp loại 02 năm xuất sắc, 01 năm đạt mức tốt, 02 năm đạt mức khá theo C</w:t>
      </w:r>
      <w:r>
        <w:rPr>
          <w:szCs w:val="28"/>
          <w:lang w:val="vi-VN"/>
        </w:rPr>
        <w:t xml:space="preserve">huẩn </w:t>
      </w:r>
      <w:r>
        <w:rPr>
          <w:szCs w:val="28"/>
          <w:lang w:val="nb-NO"/>
        </w:rPr>
        <w:t>h</w:t>
      </w:r>
      <w:r>
        <w:rPr>
          <w:szCs w:val="28"/>
          <w:lang w:val="vi-VN"/>
        </w:rPr>
        <w:t>iệu trưởng</w:t>
      </w:r>
      <w:r>
        <w:rPr>
          <w:szCs w:val="28"/>
          <w:lang w:val="nb-NO"/>
        </w:rPr>
        <w:t xml:space="preserve"> và Chuẩn phó hiệu trưởng trường mầm non, có năng lực kinh nghiệm trong quản lý và tổ chức các hoạt động của nhà trường, được sự tín nhiệm cao từ tập thể và phụ huynh.</w:t>
      </w:r>
    </w:p>
    <w:p>
      <w:pPr>
        <w:widowControl w:val="0"/>
        <w:spacing w:line="360" w:lineRule="auto"/>
        <w:ind w:firstLine="720"/>
        <w:jc w:val="both"/>
        <w:rPr>
          <w:b/>
          <w:szCs w:val="28"/>
          <w:lang w:val="pt-BR"/>
        </w:rPr>
      </w:pPr>
      <w:r>
        <w:rPr>
          <w:b/>
          <w:szCs w:val="28"/>
          <w:lang w:val="pt-BR"/>
        </w:rPr>
        <w:t>3. Điểm yếu</w:t>
      </w:r>
    </w:p>
    <w:p>
      <w:pPr>
        <w:widowControl w:val="0"/>
        <w:spacing w:line="360" w:lineRule="auto"/>
        <w:ind w:firstLine="720"/>
        <w:jc w:val="both"/>
        <w:rPr>
          <w:color w:val="000000"/>
          <w:szCs w:val="28"/>
          <w:lang w:val="nb-NO"/>
        </w:rPr>
      </w:pPr>
      <w:r>
        <w:rPr>
          <w:color w:val="000000"/>
          <w:szCs w:val="28"/>
          <w:lang w:val="nb-NO"/>
        </w:rPr>
        <w:t xml:space="preserve">Hiệu trưởng và 02 phó hiệu trưởng chưa có chứng chỉ Anh ngữ B1. </w:t>
      </w:r>
    </w:p>
    <w:p>
      <w:pPr>
        <w:widowControl w:val="0"/>
        <w:spacing w:line="360" w:lineRule="auto"/>
        <w:ind w:firstLine="720"/>
        <w:jc w:val="both"/>
        <w:rPr>
          <w:b/>
          <w:szCs w:val="28"/>
          <w:lang w:val="pt-BR"/>
        </w:rPr>
      </w:pPr>
      <w:r>
        <w:rPr>
          <w:b/>
          <w:szCs w:val="28"/>
          <w:lang w:val="pt-BR"/>
        </w:rPr>
        <w:t>4. Kế hoạch cải tiến chất lượng</w:t>
      </w:r>
    </w:p>
    <w:p>
      <w:pPr>
        <w:widowControl w:val="0"/>
        <w:spacing w:before="120" w:after="120" w:line="360" w:lineRule="auto"/>
        <w:ind w:firstLine="720"/>
        <w:jc w:val="both"/>
        <w:rPr>
          <w:color w:val="00B050"/>
          <w:szCs w:val="28"/>
          <w:lang w:val="nb-NO"/>
        </w:rPr>
      </w:pPr>
      <w:r>
        <w:rPr>
          <w:color w:val="000000"/>
          <w:szCs w:val="28"/>
          <w:lang w:val="pt-BR"/>
        </w:rPr>
        <w:t xml:space="preserve">Năm học 2022-2023, </w:t>
      </w:r>
      <w:r>
        <w:rPr>
          <w:szCs w:val="28"/>
          <w:lang w:val="nb-NO"/>
        </w:rPr>
        <w:t>hiệu trưởng, phó hiệu trưởng nhà trường phấn đấu xếp loại tốt theo C</w:t>
      </w:r>
      <w:r>
        <w:rPr>
          <w:szCs w:val="28"/>
          <w:lang w:val="vi-VN"/>
        </w:rPr>
        <w:t xml:space="preserve">huẩn </w:t>
      </w:r>
      <w:r>
        <w:rPr>
          <w:szCs w:val="28"/>
          <w:lang w:val="nb-NO"/>
        </w:rPr>
        <w:t>h</w:t>
      </w:r>
      <w:r>
        <w:rPr>
          <w:szCs w:val="28"/>
          <w:lang w:val="vi-VN"/>
        </w:rPr>
        <w:t>iệu trưởng</w:t>
      </w:r>
      <w:r>
        <w:rPr>
          <w:szCs w:val="28"/>
          <w:lang w:val="nb-NO"/>
        </w:rPr>
        <w:t xml:space="preserve"> và Chuẩn phó hiệu trưởng trường mầm non</w:t>
      </w:r>
      <w:r>
        <w:rPr>
          <w:color w:val="000000"/>
          <w:szCs w:val="28"/>
          <w:lang w:val="pt-BR"/>
        </w:rPr>
        <w:t xml:space="preserve"> đồng thời, 03 quản lý sẽ đăng ký thi lấy chứng chỉ Anh ngữ hạng B1 để nâng cao trình độ chuyên môn nghiệp vụ nhằm đáp ứng với yêu cầu ngày càng cao của ngành học.</w:t>
      </w:r>
      <w:r>
        <w:rPr>
          <w:color w:val="00B050"/>
          <w:szCs w:val="28"/>
          <w:lang w:val="nb-NO"/>
        </w:rPr>
        <w:t xml:space="preserve"> </w:t>
      </w:r>
    </w:p>
    <w:p>
      <w:pPr>
        <w:tabs>
          <w:tab w:val="left" w:pos="709"/>
        </w:tabs>
        <w:spacing w:line="360" w:lineRule="auto"/>
        <w:ind w:firstLine="720"/>
        <w:jc w:val="both"/>
        <w:rPr>
          <w:szCs w:val="28"/>
          <w:lang w:val="pt-BR"/>
        </w:rPr>
      </w:pPr>
      <w:r>
        <w:rPr>
          <w:b/>
          <w:szCs w:val="28"/>
          <w:lang w:val="pt-BR"/>
        </w:rPr>
        <w:t>5. Tự đánh giá:</w:t>
      </w:r>
      <w:r>
        <w:rPr>
          <w:szCs w:val="28"/>
          <w:lang w:val="pt-BR"/>
        </w:rPr>
        <w:t xml:space="preserve"> đạt Mức 3.</w:t>
      </w:r>
    </w:p>
    <w:p>
      <w:pPr>
        <w:tabs>
          <w:tab w:val="left" w:pos="709"/>
        </w:tabs>
        <w:spacing w:line="360" w:lineRule="auto"/>
        <w:ind w:firstLine="720"/>
        <w:jc w:val="both"/>
        <w:rPr>
          <w:b/>
          <w:i/>
          <w:color w:val="000000"/>
          <w:szCs w:val="28"/>
          <w:lang w:val="pt-BR"/>
        </w:rPr>
      </w:pPr>
      <w:r>
        <w:rPr>
          <w:b/>
          <w:i/>
          <w:color w:val="000000"/>
          <w:szCs w:val="28"/>
          <w:lang w:val="pt-BR"/>
        </w:rPr>
        <w:t>Tiêu chí 2.2: Đối với giáo viên</w:t>
      </w:r>
    </w:p>
    <w:p>
      <w:pPr>
        <w:tabs>
          <w:tab w:val="left" w:pos="709"/>
        </w:tabs>
        <w:spacing w:line="360" w:lineRule="auto"/>
        <w:ind w:firstLine="720"/>
        <w:jc w:val="both"/>
        <w:rPr>
          <w:szCs w:val="28"/>
          <w:lang w:val="pt-BR"/>
        </w:rPr>
      </w:pPr>
      <w:r>
        <w:rPr>
          <w:szCs w:val="28"/>
          <w:lang w:val="pt-BR"/>
        </w:rPr>
        <w:t>Mức 1:</w:t>
      </w:r>
    </w:p>
    <w:p>
      <w:pPr>
        <w:spacing w:line="360" w:lineRule="auto"/>
        <w:ind w:firstLine="720"/>
        <w:jc w:val="both"/>
        <w:rPr>
          <w:i/>
          <w:szCs w:val="28"/>
          <w:lang w:val="nb-NO"/>
        </w:rPr>
      </w:pPr>
      <w:r>
        <w:rPr>
          <w:i/>
          <w:szCs w:val="28"/>
          <w:lang w:val="nb-NO"/>
        </w:rPr>
        <w:t>a) Có đội ngũ giáo viên đủ về số lượng, hợp lý về cơ cấu đảm bảo thực hiện Chương trình giáo dục mầm non theo quy định;</w:t>
      </w:r>
    </w:p>
    <w:p>
      <w:pPr>
        <w:spacing w:line="360" w:lineRule="auto"/>
        <w:ind w:firstLine="720"/>
        <w:jc w:val="both"/>
        <w:rPr>
          <w:i/>
          <w:szCs w:val="28"/>
          <w:lang w:val="nb-NO"/>
        </w:rPr>
      </w:pPr>
      <w:r>
        <w:rPr>
          <w:i/>
          <w:szCs w:val="28"/>
          <w:lang w:val="nb-NO"/>
        </w:rPr>
        <w:t>b) 100% giáo viên đạt chuẩn trình độ đào tạo theo quy định;</w:t>
      </w:r>
    </w:p>
    <w:p>
      <w:pPr>
        <w:spacing w:line="360" w:lineRule="auto"/>
        <w:ind w:firstLine="720"/>
        <w:jc w:val="both"/>
        <w:rPr>
          <w:i/>
          <w:szCs w:val="28"/>
          <w:lang w:val="nb-NO"/>
        </w:rPr>
      </w:pPr>
      <w:r>
        <w:rPr>
          <w:i/>
          <w:szCs w:val="28"/>
          <w:lang w:val="nb-NO"/>
        </w:rPr>
        <w:t>c) Có ít nhất 95% giáo viên đạt chuẩn nghề nghiệp giáo viên ở mức đạt trở lên.</w:t>
      </w:r>
    </w:p>
    <w:p>
      <w:pPr>
        <w:spacing w:line="360" w:lineRule="auto"/>
        <w:ind w:firstLine="720"/>
        <w:jc w:val="both"/>
        <w:rPr>
          <w:szCs w:val="28"/>
          <w:lang w:val="nb-NO"/>
        </w:rPr>
      </w:pPr>
      <w:r>
        <w:rPr>
          <w:szCs w:val="28"/>
          <w:lang w:val="nb-NO"/>
        </w:rPr>
        <w:t>Mức 2:</w:t>
      </w:r>
    </w:p>
    <w:p>
      <w:pPr>
        <w:spacing w:line="360" w:lineRule="auto"/>
        <w:ind w:firstLine="720"/>
        <w:jc w:val="both"/>
        <w:rPr>
          <w:i/>
          <w:szCs w:val="28"/>
          <w:lang w:val="nb-NO"/>
        </w:rPr>
      </w:pPr>
      <w:r>
        <w:rPr>
          <w:i/>
          <w:szCs w:val="28"/>
          <w:lang w:val="nb-NO"/>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pPr>
        <w:spacing w:line="360" w:lineRule="auto"/>
        <w:ind w:firstLine="720"/>
        <w:jc w:val="both"/>
        <w:rPr>
          <w:i/>
          <w:szCs w:val="28"/>
          <w:lang w:val="nb-NO"/>
        </w:rPr>
      </w:pPr>
      <w:r>
        <w:rPr>
          <w:i/>
          <w:szCs w:val="28"/>
          <w:lang w:val="nb-NO"/>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pPr>
        <w:spacing w:line="360" w:lineRule="auto"/>
        <w:ind w:firstLine="720"/>
        <w:jc w:val="both"/>
        <w:rPr>
          <w:i/>
          <w:szCs w:val="28"/>
          <w:lang w:val="nb-NO"/>
        </w:rPr>
      </w:pPr>
      <w:r>
        <w:rPr>
          <w:i/>
          <w:szCs w:val="28"/>
          <w:lang w:val="nb-NO"/>
        </w:rPr>
        <w:t>c) Trong 05 năm liên tiếp tính đến thời điểm đánh giá, không có giáo viên bị kỷ luật từ hình thức cảnh cáo trở lên.</w:t>
      </w:r>
    </w:p>
    <w:p>
      <w:pPr>
        <w:spacing w:line="360" w:lineRule="auto"/>
        <w:ind w:firstLine="720"/>
        <w:jc w:val="both"/>
        <w:rPr>
          <w:szCs w:val="28"/>
          <w:lang w:val="nb-NO"/>
        </w:rPr>
      </w:pPr>
      <w:r>
        <w:rPr>
          <w:szCs w:val="28"/>
          <w:lang w:val="nb-NO"/>
        </w:rPr>
        <w:t>Mức 3:</w:t>
      </w:r>
    </w:p>
    <w:p>
      <w:pPr>
        <w:spacing w:line="360" w:lineRule="auto"/>
        <w:ind w:firstLine="720"/>
        <w:jc w:val="both"/>
        <w:rPr>
          <w:i/>
          <w:szCs w:val="28"/>
          <w:lang w:val="nb-NO"/>
        </w:rPr>
      </w:pPr>
      <w:r>
        <w:rPr>
          <w:i/>
          <w:szCs w:val="28"/>
          <w:lang w:val="nb-NO"/>
        </w:rPr>
        <w:t>a) Tỷ lệ giáo viên đạt trên chuẩn trình độ đào tạo đạt ít nhất 65%, đối với các trường thuộc vùng khó khăn đạt ít nhất 50%;</w:t>
      </w:r>
    </w:p>
    <w:p>
      <w:pPr>
        <w:spacing w:line="360" w:lineRule="auto"/>
        <w:ind w:firstLine="720"/>
        <w:jc w:val="both"/>
        <w:rPr>
          <w:i/>
          <w:szCs w:val="28"/>
          <w:lang w:val="nb-NO"/>
        </w:rPr>
      </w:pPr>
      <w:r>
        <w:rPr>
          <w:i/>
          <w:szCs w:val="28"/>
          <w:lang w:val="nb-NO"/>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pPr>
        <w:autoSpaceDE w:val="0"/>
        <w:autoSpaceDN w:val="0"/>
        <w:adjustRightInd w:val="0"/>
        <w:spacing w:line="360" w:lineRule="auto"/>
        <w:ind w:firstLine="720"/>
        <w:jc w:val="both"/>
        <w:rPr>
          <w:b/>
          <w:szCs w:val="28"/>
          <w:lang w:val="pt-BR"/>
        </w:rPr>
      </w:pPr>
      <w:r>
        <w:rPr>
          <w:b/>
          <w:szCs w:val="28"/>
          <w:lang w:val="pt-BR"/>
        </w:rPr>
        <w:t>1. Mô tả hiện trạng</w:t>
      </w:r>
    </w:p>
    <w:p>
      <w:pPr>
        <w:widowControl w:val="0"/>
        <w:spacing w:line="360" w:lineRule="auto"/>
        <w:ind w:firstLine="720"/>
        <w:jc w:val="both"/>
        <w:rPr>
          <w:szCs w:val="28"/>
          <w:lang w:val="pt-BR"/>
        </w:rPr>
      </w:pPr>
      <w:r>
        <w:rPr>
          <w:szCs w:val="28"/>
          <w:lang w:val="pt-BR"/>
        </w:rPr>
        <w:t>Mức 1:</w:t>
      </w:r>
    </w:p>
    <w:p>
      <w:pPr>
        <w:widowControl w:val="0"/>
        <w:spacing w:line="360" w:lineRule="auto"/>
        <w:ind w:firstLine="720"/>
        <w:jc w:val="both"/>
        <w:rPr>
          <w:color w:val="000000" w:themeColor="text1"/>
          <w:szCs w:val="28"/>
          <w:lang w:val="pt-BR"/>
          <w14:textFill>
            <w14:solidFill>
              <w14:schemeClr w14:val="tx1"/>
            </w14:solidFill>
          </w14:textFill>
        </w:rPr>
      </w:pPr>
      <w:r>
        <w:rPr>
          <w:color w:val="000000" w:themeColor="text1"/>
          <w:szCs w:val="28"/>
          <w:lang w:val="sv-SE"/>
          <w14:textFill>
            <w14:solidFill>
              <w14:schemeClr w14:val="tx1"/>
            </w14:solidFill>
          </w14:textFill>
        </w:rPr>
        <w:t>a) Nhà trường có đủ số lượng giáo viên nhà trẻ và giáo viên mẫu giáo</w:t>
      </w:r>
      <w:r>
        <w:rPr>
          <w:color w:val="000000" w:themeColor="text1"/>
          <w:szCs w:val="28"/>
          <w:lang w:val="pt-BR"/>
          <w14:textFill>
            <w14:solidFill>
              <w14:schemeClr w14:val="tx1"/>
            </w14:solidFill>
          </w14:textFill>
        </w:rPr>
        <w:t xml:space="preserve"> tại Thông tư liên tịch số 06/2015/TTLT-BGDĐT-BNV ngày 16 tháng 3 năm 2015 của Bộ Giáo dục và Đào tạo và Bộ Nội vụ quy định</w:t>
      </w:r>
      <w:r>
        <w:rPr>
          <w:color w:val="000000" w:themeColor="text1"/>
          <w14:textFill>
            <w14:solidFill>
              <w14:schemeClr w14:val="tx1"/>
            </w14:solidFill>
          </w14:textFill>
        </w:rPr>
        <w:t xml:space="preserve"> về danh mục khung vị trí việc làm và định mức số lượng người làm việc trong các cơ sở giáo dục mầm non công lập</w:t>
      </w:r>
      <w:r>
        <w:rPr>
          <w:color w:val="000000" w:themeColor="text1"/>
          <w:szCs w:val="28"/>
          <w:lang w:val="pt-BR"/>
          <w14:textFill>
            <w14:solidFill>
              <w14:schemeClr w14:val="tx1"/>
            </w14:solidFill>
          </w14:textFill>
        </w:rPr>
        <w:t xml:space="preserve">: có 38 giáo viên (36 viên chức, 02 hợp đồng khoán), trong đó 09 giáo viên phụ trách 04 nhóm nhà trẻ </w:t>
      </w:r>
      <w:r>
        <w:rPr>
          <w:color w:val="000000" w:themeColor="text1"/>
          <w:szCs w:val="28"/>
          <w:lang w:val="sv-SE"/>
          <w14:textFill>
            <w14:solidFill>
              <w14:schemeClr w14:val="tx1"/>
            </w14:solidFill>
          </w14:textFill>
        </w:rPr>
        <w:t xml:space="preserve">và 29 giáo viên phụ trách 14 lớp mẫu giáo </w:t>
      </w:r>
      <w:r>
        <w:rPr>
          <w:color w:val="000000" w:themeColor="text1"/>
          <w:szCs w:val="28"/>
          <w:lang w:val="da-DK"/>
          <w14:textFill>
            <w14:solidFill>
              <w14:schemeClr w14:val="tx1"/>
            </w14:solidFill>
          </w14:textFill>
        </w:rPr>
        <w:t>[H1-1.7-03].</w:t>
      </w:r>
      <w:r>
        <w:rPr>
          <w:color w:val="000000" w:themeColor="text1"/>
          <w:szCs w:val="28"/>
          <w:lang w:val="pt-BR"/>
          <w14:textFill>
            <w14:solidFill>
              <w14:schemeClr w14:val="tx1"/>
            </w14:solidFill>
          </w14:textFill>
        </w:rPr>
        <w:t xml:space="preserve"> </w:t>
      </w:r>
    </w:p>
    <w:p>
      <w:pPr>
        <w:widowControl w:val="0"/>
        <w:spacing w:line="360" w:lineRule="auto"/>
        <w:ind w:firstLine="720"/>
        <w:jc w:val="both"/>
        <w:rPr>
          <w:szCs w:val="28"/>
          <w:lang w:val="pt-BR"/>
        </w:rPr>
      </w:pPr>
      <w:r>
        <w:rPr>
          <w:szCs w:val="28"/>
          <w:lang w:val="pt-BR"/>
        </w:rPr>
        <w:t xml:space="preserve">b) </w:t>
      </w:r>
      <w:r>
        <w:rPr>
          <w:color w:val="000000"/>
          <w:szCs w:val="28"/>
          <w:lang w:val="pt-BR"/>
        </w:rPr>
        <w:t xml:space="preserve">Trường có 12/38 giáo viên (tỷ lệ 31,58%) đạt chuẩn giáo viên mầm non; 26/38 giáo viên (tỷ lệ 68,42%) có trình độ đào tạo trên chuẩn theo quy định </w:t>
      </w:r>
      <w:r>
        <w:rPr>
          <w:color w:val="000000"/>
          <w:szCs w:val="28"/>
          <w:lang w:val="pt-BR"/>
        </w:rPr>
        <w:br w:type="textWrapping"/>
      </w:r>
      <w:r>
        <w:rPr>
          <w:color w:val="000000"/>
          <w:szCs w:val="28"/>
          <w:lang w:val="pt-BR"/>
        </w:rPr>
        <w:t>[H1-1.7-01].</w:t>
      </w:r>
    </w:p>
    <w:p>
      <w:pPr>
        <w:autoSpaceDE w:val="0"/>
        <w:autoSpaceDN w:val="0"/>
        <w:adjustRightInd w:val="0"/>
        <w:spacing w:line="360" w:lineRule="auto"/>
        <w:ind w:firstLine="720"/>
        <w:jc w:val="both"/>
        <w:rPr>
          <w:szCs w:val="28"/>
          <w:lang w:val="pt-BR"/>
        </w:rPr>
      </w:pPr>
      <w:r>
        <w:rPr>
          <w:szCs w:val="28"/>
          <w:lang w:val="pt-BR"/>
        </w:rPr>
        <w:t xml:space="preserve">c) Hằng năm nhà trường đánh giá xếp loại giáo viên theo quy định, năm học 2020-2021, trường có 38 giáo viên (trong đó 37 viên chức, 01 hợp đồng khoán). 100% giáo viên (37 viên chức) được đánh giá xếp loại, trong đó 10/37 giáo viên xếp loại đạt, 25/37 giáo viên xếp loại khá, 02/37 giáo viên xếp loại tốt [H2-2.2-01]. </w:t>
      </w:r>
    </w:p>
    <w:p>
      <w:pPr>
        <w:widowControl w:val="0"/>
        <w:spacing w:line="360" w:lineRule="auto"/>
        <w:ind w:firstLine="720"/>
        <w:jc w:val="both"/>
        <w:rPr>
          <w:szCs w:val="28"/>
          <w:lang w:val="pt-BR"/>
        </w:rPr>
      </w:pPr>
      <w:r>
        <w:rPr>
          <w:szCs w:val="28"/>
          <w:lang w:val="pt-BR"/>
        </w:rPr>
        <w:t>Mức 2:</w:t>
      </w:r>
    </w:p>
    <w:p>
      <w:pPr>
        <w:spacing w:line="360" w:lineRule="auto"/>
        <w:ind w:firstLine="720"/>
        <w:jc w:val="both"/>
        <w:rPr>
          <w:szCs w:val="28"/>
          <w:lang w:val="pt-BR"/>
        </w:rPr>
      </w:pPr>
      <w:r>
        <w:rPr>
          <w:szCs w:val="28"/>
          <w:lang w:val="pt-BR"/>
        </w:rPr>
        <w:t xml:space="preserve">a) </w:t>
      </w:r>
      <w:r>
        <w:rPr>
          <w:color w:val="000000"/>
          <w:szCs w:val="28"/>
          <w:lang w:val="pt-BR"/>
        </w:rPr>
        <w:t xml:space="preserve">Trình độ đào tạo đạt trên chuẩn của giáo viên đến thời điểm hiện tại có 26/38 giáo viên đạt tỷ lệ 68,42%, đạt chuẩn 12/38 giáo viên tỷ lệ 31,58% </w:t>
      </w:r>
      <w:r>
        <w:rPr>
          <w:color w:val="000000"/>
          <w:szCs w:val="28"/>
          <w:lang w:val="pt-BR"/>
        </w:rPr>
        <w:br w:type="textWrapping"/>
      </w:r>
      <w:r>
        <w:rPr>
          <w:color w:val="000000"/>
          <w:szCs w:val="28"/>
          <w:lang w:val="pt-BR"/>
        </w:rPr>
        <w:t>[H1-1.7-01].</w:t>
      </w:r>
    </w:p>
    <w:p>
      <w:pPr>
        <w:spacing w:line="360" w:lineRule="auto"/>
        <w:ind w:firstLine="720"/>
        <w:jc w:val="both"/>
        <w:rPr>
          <w:color w:val="000000" w:themeColor="text1"/>
          <w:lang w:val="da-DK"/>
          <w14:textFill>
            <w14:solidFill>
              <w14:schemeClr w14:val="tx1"/>
            </w14:solidFill>
          </w14:textFill>
        </w:rPr>
      </w:pPr>
      <w:r>
        <w:rPr>
          <w:color w:val="000000" w:themeColor="text1"/>
          <w:szCs w:val="28"/>
          <w:lang w:val="nb-NO"/>
          <w14:textFill>
            <w14:solidFill>
              <w14:schemeClr w14:val="tx1"/>
            </w14:solidFill>
          </w14:textFill>
        </w:rPr>
        <w:t xml:space="preserve">b) </w:t>
      </w:r>
      <w:r>
        <w:rPr>
          <w:color w:val="000000" w:themeColor="text1"/>
          <w:lang w:val="da-DK"/>
          <w14:textFill>
            <w14:solidFill>
              <w14:schemeClr w14:val="tx1"/>
            </w14:solidFill>
          </w14:textFill>
        </w:rPr>
        <w:t xml:space="preserve">Hằng </w:t>
      </w:r>
      <w:r>
        <w:rPr>
          <w:lang w:val="da-DK"/>
        </w:rPr>
        <w:t xml:space="preserve">năm, trường tổ chức đánh giá xếp loại Chuẩn nghề nghiệp cho 100% giáo viên theo quy định của Bộ Giáo dục và </w:t>
      </w:r>
      <w:r>
        <w:rPr>
          <w:color w:val="000000" w:themeColor="text1"/>
          <w:lang w:val="da-DK"/>
          <w14:textFill>
            <w14:solidFill>
              <w14:schemeClr w14:val="tx1"/>
            </w14:solidFill>
          </w14:textFill>
        </w:rPr>
        <w:t xml:space="preserve">Đào tạo </w:t>
      </w:r>
      <w:r>
        <w:rPr>
          <w:rFonts w:eastAsia="Calibri"/>
          <w:color w:val="000000" w:themeColor="text1"/>
          <w:szCs w:val="28"/>
          <w14:textFill>
            <w14:solidFill>
              <w14:schemeClr w14:val="tx1"/>
            </w14:solidFill>
          </w14:textFill>
        </w:rPr>
        <w:t xml:space="preserve">[H2-2.2-01], </w:t>
      </w:r>
      <w:r>
        <w:rPr>
          <w:rFonts w:eastAsia="Calibri"/>
          <w:color w:val="000000" w:themeColor="text1"/>
          <w:szCs w:val="28"/>
          <w14:textFill>
            <w14:solidFill>
              <w14:schemeClr w14:val="tx1"/>
            </w14:solidFill>
          </w14:textFill>
        </w:rPr>
        <w:br w:type="textWrapping"/>
      </w:r>
      <w:r>
        <w:rPr>
          <w:color w:val="000000" w:themeColor="text1"/>
          <w:szCs w:val="28"/>
          <w:lang w:val="pt-BR"/>
          <w14:textFill>
            <w14:solidFill>
              <w14:schemeClr w14:val="tx1"/>
            </w14:solidFill>
          </w14:textFill>
        </w:rPr>
        <w:t>[H2-2.2-02]</w:t>
      </w:r>
      <w:r>
        <w:rPr>
          <w:bCs/>
          <w:color w:val="000000" w:themeColor="text1"/>
          <w:szCs w:val="28"/>
          <w:lang w:val="pt-BR"/>
          <w14:textFill>
            <w14:solidFill>
              <w14:schemeClr w14:val="tx1"/>
            </w14:solidFill>
          </w14:textFill>
        </w:rPr>
        <w:t xml:space="preserve">. </w:t>
      </w:r>
      <w:r>
        <w:rPr>
          <w:color w:val="000000" w:themeColor="text1"/>
          <w:lang w:val="da-DK"/>
          <w14:textFill>
            <w14:solidFill>
              <w14:schemeClr w14:val="tx1"/>
            </w14:solidFill>
          </w14:textFill>
        </w:rPr>
        <w:t>cụ thể như sau:</w:t>
      </w:r>
    </w:p>
    <w:p>
      <w:pPr>
        <w:spacing w:line="360" w:lineRule="auto"/>
        <w:ind w:firstLine="720"/>
        <w:jc w:val="both"/>
        <w:rPr>
          <w:color w:val="000000" w:themeColor="text1"/>
          <w:lang w:val="da-DK"/>
          <w14:textFill>
            <w14:solidFill>
              <w14:schemeClr w14:val="tx1"/>
            </w14:solidFill>
          </w14:textFill>
        </w:rPr>
      </w:pPr>
    </w:p>
    <w:p>
      <w:pPr>
        <w:spacing w:line="360" w:lineRule="auto"/>
        <w:ind w:firstLine="720"/>
        <w:jc w:val="both"/>
        <w:rPr>
          <w:color w:val="000000" w:themeColor="text1"/>
          <w:lang w:val="da-DK"/>
          <w14:textFill>
            <w14:solidFill>
              <w14:schemeClr w14:val="tx1"/>
            </w14:solidFill>
          </w14:textFill>
        </w:rPr>
      </w:pPr>
    </w:p>
    <w:p>
      <w:pPr>
        <w:spacing w:line="360" w:lineRule="auto"/>
        <w:ind w:firstLine="720"/>
        <w:jc w:val="both"/>
        <w:rPr>
          <w:color w:val="000000" w:themeColor="text1"/>
          <w:lang w:val="da-DK"/>
          <w14:textFill>
            <w14:solidFill>
              <w14:schemeClr w14:val="tx1"/>
            </w14:solidFill>
          </w14:textFill>
        </w:rPr>
      </w:pPr>
    </w:p>
    <w:p>
      <w:pPr>
        <w:spacing w:line="360" w:lineRule="auto"/>
        <w:ind w:firstLine="720"/>
        <w:jc w:val="both"/>
        <w:rPr>
          <w:color w:val="000000" w:themeColor="text1"/>
          <w:lang w:val="da-DK"/>
          <w14:textFill>
            <w14:solidFill>
              <w14:schemeClr w14:val="tx1"/>
            </w14:solidFill>
          </w14:textFill>
        </w:rPr>
      </w:pPr>
    </w:p>
    <w:tbl>
      <w:tblPr>
        <w:tblStyle w:val="4"/>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4"/>
        <w:gridCol w:w="1276"/>
        <w:gridCol w:w="1446"/>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shd w:val="clear" w:color="auto" w:fill="auto"/>
            <w:vAlign w:val="center"/>
          </w:tcPr>
          <w:p>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Năm học</w:t>
            </w:r>
          </w:p>
        </w:tc>
        <w:tc>
          <w:tcPr>
            <w:tcW w:w="1134" w:type="dxa"/>
            <w:vMerge w:val="restart"/>
            <w:shd w:val="clear" w:color="auto" w:fill="auto"/>
            <w:vAlign w:val="center"/>
          </w:tcPr>
          <w:p>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Số giáo viên</w:t>
            </w:r>
          </w:p>
        </w:tc>
        <w:tc>
          <w:tcPr>
            <w:tcW w:w="4140" w:type="dxa"/>
            <w:gridSpan w:val="3"/>
            <w:shd w:val="clear" w:color="auto" w:fill="auto"/>
            <w:vAlign w:val="center"/>
          </w:tcPr>
          <w:p>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Kết quả xếp loại</w:t>
            </w:r>
          </w:p>
        </w:tc>
        <w:tc>
          <w:tcPr>
            <w:tcW w:w="1984" w:type="dxa"/>
            <w:vMerge w:val="restart"/>
            <w:shd w:val="clear" w:color="auto" w:fill="auto"/>
            <w:vAlign w:val="center"/>
          </w:tcPr>
          <w:p>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shd w:val="clear" w:color="auto" w:fill="auto"/>
            <w:vAlign w:val="center"/>
          </w:tcPr>
          <w:p>
            <w:pPr>
              <w:spacing w:line="360" w:lineRule="auto"/>
              <w:jc w:val="center"/>
              <w:rPr>
                <w:color w:val="000000" w:themeColor="text1"/>
                <w14:textFill>
                  <w14:solidFill>
                    <w14:schemeClr w14:val="tx1"/>
                  </w14:solidFill>
                </w14:textFill>
              </w:rPr>
            </w:pPr>
          </w:p>
        </w:tc>
        <w:tc>
          <w:tcPr>
            <w:tcW w:w="1134" w:type="dxa"/>
            <w:vMerge w:val="continue"/>
            <w:shd w:val="clear" w:color="auto" w:fill="auto"/>
            <w:vAlign w:val="center"/>
          </w:tcPr>
          <w:p>
            <w:pPr>
              <w:spacing w:line="360" w:lineRule="auto"/>
              <w:jc w:val="center"/>
              <w:rPr>
                <w:color w:val="000000" w:themeColor="text1"/>
                <w14:textFill>
                  <w14:solidFill>
                    <w14:schemeClr w14:val="tx1"/>
                  </w14:solidFill>
                </w14:textFill>
              </w:rPr>
            </w:pPr>
          </w:p>
        </w:tc>
        <w:tc>
          <w:tcPr>
            <w:tcW w:w="1276" w:type="dxa"/>
            <w:shd w:val="clear" w:color="auto" w:fill="auto"/>
            <w:vAlign w:val="center"/>
          </w:tcPr>
          <w:p>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Đạt</w:t>
            </w:r>
          </w:p>
        </w:tc>
        <w:tc>
          <w:tcPr>
            <w:tcW w:w="1446" w:type="dxa"/>
            <w:shd w:val="clear" w:color="auto" w:fill="auto"/>
            <w:vAlign w:val="center"/>
          </w:tcPr>
          <w:p>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Khá</w:t>
            </w:r>
          </w:p>
        </w:tc>
        <w:tc>
          <w:tcPr>
            <w:tcW w:w="1418" w:type="dxa"/>
            <w:shd w:val="clear" w:color="auto" w:fill="auto"/>
            <w:vAlign w:val="center"/>
          </w:tcPr>
          <w:p>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Tốt</w:t>
            </w:r>
          </w:p>
        </w:tc>
        <w:tc>
          <w:tcPr>
            <w:tcW w:w="1984" w:type="dxa"/>
            <w:vMerge w:val="continue"/>
            <w:shd w:val="clear" w:color="auto" w:fill="auto"/>
            <w:vAlign w:val="center"/>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2016 - 2017</w:t>
            </w:r>
          </w:p>
        </w:tc>
        <w:tc>
          <w:tcPr>
            <w:tcW w:w="1134"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34</w:t>
            </w:r>
          </w:p>
        </w:tc>
        <w:tc>
          <w:tcPr>
            <w:tcW w:w="1276" w:type="dxa"/>
            <w:shd w:val="clear" w:color="auto" w:fill="auto"/>
            <w:vAlign w:val="center"/>
          </w:tcPr>
          <w:p>
            <w:pPr>
              <w:spacing w:line="360" w:lineRule="auto"/>
              <w:jc w:val="center"/>
              <w:rPr>
                <w:b/>
                <w:color w:val="000000" w:themeColor="text1"/>
                <w14:textFill>
                  <w14:solidFill>
                    <w14:schemeClr w14:val="tx1"/>
                  </w14:solidFill>
                </w14:textFill>
              </w:rPr>
            </w:pPr>
          </w:p>
        </w:tc>
        <w:tc>
          <w:tcPr>
            <w:tcW w:w="1446" w:type="dxa"/>
            <w:shd w:val="clear" w:color="auto" w:fill="auto"/>
            <w:vAlign w:val="center"/>
          </w:tcPr>
          <w:p>
            <w:pPr>
              <w:autoSpaceDE w:val="0"/>
              <w:autoSpaceDN w:val="0"/>
              <w:adjustRightInd w:val="0"/>
              <w:spacing w:before="120" w:after="120" w:line="360" w:lineRule="auto"/>
              <w:jc w:val="center"/>
              <w:rPr>
                <w:b/>
                <w:color w:val="000000" w:themeColor="text1"/>
                <w14:textFill>
                  <w14:solidFill>
                    <w14:schemeClr w14:val="tx1"/>
                  </w14:solidFill>
                </w14:textFill>
              </w:rPr>
            </w:pPr>
            <w:r>
              <w:rPr>
                <w:color w:val="000000" w:themeColor="text1"/>
                <w:szCs w:val="28"/>
                <w:lang w:val="nb-NO"/>
                <w14:textFill>
                  <w14:solidFill>
                    <w14:schemeClr w14:val="tx1"/>
                  </w14:solidFill>
                </w14:textFill>
              </w:rPr>
              <w:t>16/34 tỷ lệ 47,05%</w:t>
            </w:r>
          </w:p>
        </w:tc>
        <w:tc>
          <w:tcPr>
            <w:tcW w:w="1418"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18/34</w:t>
            </w:r>
          </w:p>
          <w:p>
            <w:pPr>
              <w:spacing w:line="360" w:lineRule="auto"/>
              <w:jc w:val="center"/>
              <w:rPr>
                <w:b/>
                <w:color w:val="000000" w:themeColor="text1"/>
                <w14:textFill>
                  <w14:solidFill>
                    <w14:schemeClr w14:val="tx1"/>
                  </w14:solidFill>
                </w14:textFill>
              </w:rPr>
            </w:pPr>
            <w:r>
              <w:rPr>
                <w:color w:val="000000" w:themeColor="text1"/>
                <w:szCs w:val="28"/>
                <w:lang w:val="nb-NO"/>
                <w14:textFill>
                  <w14:solidFill>
                    <w14:schemeClr w14:val="tx1"/>
                  </w14:solidFill>
                </w14:textFill>
              </w:rPr>
              <w:t>tỷ lệ 52,94%</w:t>
            </w:r>
          </w:p>
        </w:tc>
        <w:tc>
          <w:tcPr>
            <w:tcW w:w="1984" w:type="dxa"/>
            <w:shd w:val="clear" w:color="auto" w:fill="auto"/>
            <w:vAlign w:val="center"/>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2017 - 2018</w:t>
            </w:r>
          </w:p>
        </w:tc>
        <w:tc>
          <w:tcPr>
            <w:tcW w:w="1134"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34</w:t>
            </w:r>
          </w:p>
        </w:tc>
        <w:tc>
          <w:tcPr>
            <w:tcW w:w="1276" w:type="dxa"/>
            <w:shd w:val="clear" w:color="auto" w:fill="auto"/>
            <w:vAlign w:val="center"/>
          </w:tcPr>
          <w:p>
            <w:pPr>
              <w:spacing w:line="360" w:lineRule="auto"/>
              <w:jc w:val="center"/>
              <w:rPr>
                <w:color w:val="000000" w:themeColor="text1"/>
                <w14:textFill>
                  <w14:solidFill>
                    <w14:schemeClr w14:val="tx1"/>
                  </w14:solidFill>
                </w14:textFill>
              </w:rPr>
            </w:pPr>
          </w:p>
        </w:tc>
        <w:tc>
          <w:tcPr>
            <w:tcW w:w="1446"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17/34</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50%</w:t>
            </w:r>
          </w:p>
        </w:tc>
        <w:tc>
          <w:tcPr>
            <w:tcW w:w="1418"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17/34</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50%</w:t>
            </w:r>
          </w:p>
        </w:tc>
        <w:tc>
          <w:tcPr>
            <w:tcW w:w="1984" w:type="dxa"/>
            <w:shd w:val="clear" w:color="auto" w:fill="auto"/>
            <w:vAlign w:val="center"/>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2018 - 2019</w:t>
            </w:r>
          </w:p>
        </w:tc>
        <w:tc>
          <w:tcPr>
            <w:tcW w:w="1134"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37</w:t>
            </w:r>
          </w:p>
        </w:tc>
        <w:tc>
          <w:tcPr>
            <w:tcW w:w="1276"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08/37</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21,6%</w:t>
            </w:r>
          </w:p>
        </w:tc>
        <w:tc>
          <w:tcPr>
            <w:tcW w:w="1446"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25/37</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tỷ lệ 67,6%</w:t>
            </w:r>
          </w:p>
        </w:tc>
        <w:tc>
          <w:tcPr>
            <w:tcW w:w="1418"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04/37</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10,81%</w:t>
            </w:r>
          </w:p>
        </w:tc>
        <w:tc>
          <w:tcPr>
            <w:tcW w:w="1984" w:type="dxa"/>
            <w:shd w:val="clear" w:color="auto" w:fill="auto"/>
            <w:vAlign w:val="center"/>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2019 - 2020</w:t>
            </w:r>
          </w:p>
        </w:tc>
        <w:tc>
          <w:tcPr>
            <w:tcW w:w="1134"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34</w:t>
            </w:r>
          </w:p>
        </w:tc>
        <w:tc>
          <w:tcPr>
            <w:tcW w:w="1276"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08/34</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23,53%</w:t>
            </w:r>
          </w:p>
        </w:tc>
        <w:tc>
          <w:tcPr>
            <w:tcW w:w="1446" w:type="dxa"/>
            <w:shd w:val="clear" w:color="auto" w:fill="auto"/>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25/34</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73,52%</w:t>
            </w:r>
          </w:p>
        </w:tc>
        <w:tc>
          <w:tcPr>
            <w:tcW w:w="1418" w:type="dxa"/>
            <w:shd w:val="clear" w:color="auto" w:fill="auto"/>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01/34</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2,93%</w:t>
            </w:r>
          </w:p>
        </w:tc>
        <w:tc>
          <w:tcPr>
            <w:tcW w:w="1984" w:type="dxa"/>
            <w:shd w:val="clear" w:color="auto" w:fill="auto"/>
            <w:vAlign w:val="center"/>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2020 - 2021</w:t>
            </w:r>
          </w:p>
        </w:tc>
        <w:tc>
          <w:tcPr>
            <w:tcW w:w="1134"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34</w:t>
            </w:r>
          </w:p>
        </w:tc>
        <w:tc>
          <w:tcPr>
            <w:tcW w:w="1276"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10/34</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27%</w:t>
            </w:r>
          </w:p>
        </w:tc>
        <w:tc>
          <w:tcPr>
            <w:tcW w:w="1446"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25/34</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67,6%</w:t>
            </w:r>
          </w:p>
        </w:tc>
        <w:tc>
          <w:tcPr>
            <w:tcW w:w="1418" w:type="dxa"/>
            <w:shd w:val="clear" w:color="auto" w:fill="auto"/>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02/34</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tỷ lệ 5,40%</w:t>
            </w:r>
          </w:p>
        </w:tc>
        <w:tc>
          <w:tcPr>
            <w:tcW w:w="1984" w:type="dxa"/>
            <w:shd w:val="clear" w:color="auto" w:fill="auto"/>
          </w:tcPr>
          <w:p>
            <w:pPr>
              <w:spacing w:line="360" w:lineRule="auto"/>
              <w:jc w:val="center"/>
              <w:rPr>
                <w:color w:val="000000" w:themeColor="text1"/>
                <w14:textFill>
                  <w14:solidFill>
                    <w14:schemeClr w14:val="tx1"/>
                  </w14:solidFill>
                </w14:textFill>
              </w:rPr>
            </w:pPr>
          </w:p>
        </w:tc>
      </w:tr>
    </w:tbl>
    <w:p>
      <w:pPr>
        <w:spacing w:line="360" w:lineRule="auto"/>
        <w:ind w:firstLine="720"/>
        <w:jc w:val="both"/>
        <w:rPr>
          <w:szCs w:val="28"/>
          <w:lang w:val="nb-NO"/>
        </w:rPr>
      </w:pPr>
      <w:r>
        <w:rPr>
          <w:szCs w:val="28"/>
          <w:lang w:val="nb-NO"/>
        </w:rPr>
        <w:t xml:space="preserve">c) Trong 05 năm liên tiếp tính đến thời điểm đánh giá, không có giáo viên bị kỷ luật từ hình thức cảnh cáo trở lên </w:t>
      </w:r>
      <w:r>
        <w:rPr>
          <w:szCs w:val="28"/>
          <w:lang w:val="de-DE"/>
        </w:rPr>
        <w:t>[H1-1.9-01]; [H1-1.9-02]</w:t>
      </w:r>
      <w:r>
        <w:rPr>
          <w:szCs w:val="28"/>
          <w:lang w:val="nb-NO"/>
        </w:rPr>
        <w:t>.</w:t>
      </w:r>
    </w:p>
    <w:p>
      <w:pPr>
        <w:spacing w:line="360" w:lineRule="auto"/>
        <w:ind w:firstLine="720"/>
        <w:jc w:val="both"/>
        <w:rPr>
          <w:szCs w:val="28"/>
          <w:lang w:val="nb-NO"/>
        </w:rPr>
      </w:pPr>
      <w:r>
        <w:rPr>
          <w:szCs w:val="28"/>
          <w:lang w:val="nb-NO"/>
        </w:rPr>
        <w:t>Mức 3:</w:t>
      </w:r>
    </w:p>
    <w:p>
      <w:pPr>
        <w:spacing w:line="360" w:lineRule="auto"/>
        <w:ind w:firstLine="720"/>
        <w:jc w:val="both"/>
        <w:rPr>
          <w:szCs w:val="28"/>
          <w:lang w:val="pt-BR"/>
        </w:rPr>
      </w:pPr>
      <w:r>
        <w:rPr>
          <w:szCs w:val="28"/>
          <w:lang w:val="nb-NO"/>
        </w:rPr>
        <w:t xml:space="preserve">a) Trường có 24/36 giáo viên đạt trình độ trên chuẩn </w:t>
      </w:r>
      <w:r>
        <w:rPr>
          <w:szCs w:val="28"/>
          <w:lang w:val="pt-BR"/>
        </w:rPr>
        <w:t>đạt, tỷ lệ 66,7%; 12/36 giáo viên đạt trình độ chuẩn, tỷ lệ: 33,3% [H2-2.2-01].</w:t>
      </w:r>
    </w:p>
    <w:p>
      <w:pPr>
        <w:spacing w:line="360" w:lineRule="auto"/>
        <w:ind w:firstLine="720"/>
        <w:jc w:val="both"/>
        <w:rPr>
          <w:color w:val="000000"/>
          <w:szCs w:val="28"/>
          <w:lang w:val="pt-BR"/>
        </w:rPr>
      </w:pPr>
      <w:r>
        <w:rPr>
          <w:color w:val="000000"/>
          <w:szCs w:val="28"/>
          <w:lang w:val="nb-NO"/>
        </w:rPr>
        <w:t xml:space="preserve">b) Trong 05 năm liên tiếp tính đến thời điểm đánh giá, trường có 37/37 giáo viên - tỷ lệ 100% đạt chuẩn nghề nghiệp giáo viên, 02/37 giáo viên (tỷ lệ 5,4%) xếp loại tốt </w:t>
      </w:r>
      <w:r>
        <w:rPr>
          <w:bCs/>
          <w:color w:val="000000"/>
          <w:szCs w:val="28"/>
          <w:lang w:val="pt-BR"/>
        </w:rPr>
        <w:t xml:space="preserve">và năm 2017-2018 có 11/20 giáo viên (tỷ lệ 55%) xếp loại xuất sắc </w:t>
      </w:r>
      <w:r>
        <w:rPr>
          <w:color w:val="000000"/>
          <w:szCs w:val="28"/>
          <w:lang w:val="pt-BR"/>
        </w:rPr>
        <w:t>[H2-2.2-01]</w:t>
      </w:r>
      <w:r>
        <w:rPr>
          <w:bCs/>
          <w:color w:val="000000"/>
          <w:szCs w:val="28"/>
          <w:lang w:val="pt-BR"/>
        </w:rPr>
        <w:t xml:space="preserve">. </w:t>
      </w:r>
    </w:p>
    <w:p>
      <w:pPr>
        <w:widowControl w:val="0"/>
        <w:spacing w:line="360" w:lineRule="auto"/>
        <w:ind w:firstLine="720"/>
        <w:jc w:val="both"/>
        <w:rPr>
          <w:b/>
          <w:szCs w:val="28"/>
          <w:lang w:val="pt-BR"/>
        </w:rPr>
      </w:pPr>
      <w:r>
        <w:rPr>
          <w:b/>
          <w:szCs w:val="28"/>
          <w:lang w:val="pt-BR"/>
        </w:rPr>
        <w:t>2. Điểm mạnh</w:t>
      </w:r>
    </w:p>
    <w:p>
      <w:pPr>
        <w:autoSpaceDE w:val="0"/>
        <w:autoSpaceDN w:val="0"/>
        <w:adjustRightInd w:val="0"/>
        <w:spacing w:line="360" w:lineRule="auto"/>
        <w:ind w:firstLine="720"/>
        <w:jc w:val="both"/>
        <w:rPr>
          <w:bCs/>
          <w:color w:val="000000"/>
          <w:szCs w:val="28"/>
          <w:lang w:val="nb-NO"/>
        </w:rPr>
      </w:pPr>
      <w:r>
        <w:rPr>
          <w:bCs/>
          <w:color w:val="000000"/>
          <w:szCs w:val="28"/>
          <w:lang w:val="nb-NO"/>
        </w:rPr>
        <w:t>Nhà trường có đủ số lượng giáo viên theo quy định. Trong năm 2020-2021, trường không có giáo viên bị kỷ luật và có 27/37 đạt chuẩn giáo viên từ khá trở lên- tỷ lệ 73%.</w:t>
      </w:r>
    </w:p>
    <w:p>
      <w:pPr>
        <w:autoSpaceDE w:val="0"/>
        <w:autoSpaceDN w:val="0"/>
        <w:adjustRightInd w:val="0"/>
        <w:spacing w:line="360" w:lineRule="auto"/>
        <w:ind w:firstLine="720"/>
        <w:jc w:val="both"/>
        <w:rPr>
          <w:b/>
          <w:color w:val="000000"/>
          <w:szCs w:val="28"/>
          <w:lang w:val="pt-BR"/>
        </w:rPr>
      </w:pPr>
    </w:p>
    <w:p>
      <w:pPr>
        <w:widowControl w:val="0"/>
        <w:spacing w:line="360" w:lineRule="auto"/>
        <w:ind w:firstLine="720"/>
        <w:jc w:val="both"/>
        <w:rPr>
          <w:b/>
          <w:color w:val="000000"/>
          <w:szCs w:val="28"/>
          <w:lang w:val="pt-BR"/>
        </w:rPr>
      </w:pPr>
      <w:r>
        <w:rPr>
          <w:b/>
          <w:color w:val="000000"/>
          <w:szCs w:val="28"/>
          <w:lang w:val="pt-BR"/>
        </w:rPr>
        <w:t>3. Điểm yếu</w:t>
      </w:r>
    </w:p>
    <w:p>
      <w:pPr>
        <w:spacing w:line="360" w:lineRule="auto"/>
        <w:ind w:firstLine="720"/>
        <w:jc w:val="both"/>
        <w:rPr>
          <w:color w:val="000000"/>
          <w:szCs w:val="28"/>
          <w:lang w:val="pt-BR"/>
        </w:rPr>
      </w:pPr>
      <w:r>
        <w:rPr>
          <w:bCs/>
          <w:color w:val="000000"/>
          <w:szCs w:val="28"/>
          <w:lang w:val="pt-BR"/>
        </w:rPr>
        <w:t>Nhà trường còn 01/36 giáo viên - tỷ lệ 2,8% giáo viên trình độ trung cấp và 11/36 - tỷ lệ 30,5% giáo viên trình độ cao đẳng, đang học đại học mầm non. Tỷ lệ giáo viên đạt chuẩn giáo viên từ khá trở lên còn thấp 64,7%.</w:t>
      </w:r>
    </w:p>
    <w:p>
      <w:pPr>
        <w:widowControl w:val="0"/>
        <w:spacing w:line="360" w:lineRule="auto"/>
        <w:ind w:firstLine="720"/>
        <w:jc w:val="both"/>
        <w:rPr>
          <w:b/>
          <w:szCs w:val="28"/>
          <w:lang w:val="pt-BR"/>
        </w:rPr>
      </w:pPr>
      <w:r>
        <w:rPr>
          <w:b/>
          <w:szCs w:val="28"/>
          <w:lang w:val="pt-BR"/>
        </w:rPr>
        <w:t>4. Kế hoạch cải tiến chất lượng</w:t>
      </w:r>
    </w:p>
    <w:p>
      <w:pPr>
        <w:spacing w:line="360" w:lineRule="auto"/>
        <w:ind w:firstLine="720"/>
        <w:jc w:val="both"/>
        <w:rPr>
          <w:szCs w:val="28"/>
          <w:lang w:val="pt-BR"/>
        </w:rPr>
      </w:pPr>
      <w:r>
        <w:rPr>
          <w:szCs w:val="28"/>
          <w:lang w:val="pt-BR"/>
        </w:rPr>
        <w:t xml:space="preserve">Năm học 2021-2022, </w:t>
      </w:r>
      <w:r>
        <w:rPr>
          <w:szCs w:val="28"/>
          <w:lang w:val="vi-VN"/>
        </w:rPr>
        <w:t>nhà trường tiếp tục thực hiện kế hoạch nâng chuẩn, tạo điều kiện thời gian cho 0</w:t>
      </w:r>
      <w:r>
        <w:rPr>
          <w:szCs w:val="28"/>
          <w:lang w:val="pt-BR"/>
        </w:rPr>
        <w:t>1</w:t>
      </w:r>
      <w:r>
        <w:rPr>
          <w:szCs w:val="28"/>
          <w:lang w:val="vi-VN"/>
        </w:rPr>
        <w:t xml:space="preserve"> giáo viên </w:t>
      </w:r>
      <w:r>
        <w:rPr>
          <w:szCs w:val="28"/>
          <w:lang w:val="pt-BR"/>
        </w:rPr>
        <w:t xml:space="preserve">trình độ trung cấp và 11 giáo viên cao đẳng đang </w:t>
      </w:r>
      <w:r>
        <w:rPr>
          <w:szCs w:val="28"/>
          <w:lang w:val="vi-VN"/>
        </w:rPr>
        <w:t xml:space="preserve">tham gia học đại học </w:t>
      </w:r>
      <w:r>
        <w:rPr>
          <w:szCs w:val="28"/>
          <w:lang w:val="pt-BR"/>
        </w:rPr>
        <w:t xml:space="preserve">Sư phạm </w:t>
      </w:r>
      <w:r>
        <w:rPr>
          <w:szCs w:val="28"/>
          <w:lang w:val="vi-VN"/>
        </w:rPr>
        <w:t>mầm non</w:t>
      </w:r>
      <w:r>
        <w:rPr>
          <w:szCs w:val="28"/>
          <w:lang w:val="pt-BR"/>
        </w:rPr>
        <w:t xml:space="preserve"> tốt nghiệp đúng tiến độ và nâng cao tỷ lệ chuẩn giáo viên đạt từ khá trở trên 65%.</w:t>
      </w:r>
    </w:p>
    <w:p>
      <w:pPr>
        <w:spacing w:line="360" w:lineRule="auto"/>
        <w:ind w:firstLine="720"/>
        <w:jc w:val="both"/>
        <w:rPr>
          <w:color w:val="000000"/>
          <w:szCs w:val="28"/>
          <w:lang w:val="pt-BR"/>
        </w:rPr>
      </w:pPr>
      <w:r>
        <w:rPr>
          <w:b/>
          <w:szCs w:val="28"/>
          <w:lang w:val="pt-BR"/>
        </w:rPr>
        <w:t>5. Tự đánh giá:</w:t>
      </w:r>
      <w:r>
        <w:rPr>
          <w:i/>
          <w:szCs w:val="28"/>
          <w:lang w:val="pt-BR"/>
        </w:rPr>
        <w:t xml:space="preserve"> </w:t>
      </w:r>
      <w:r>
        <w:rPr>
          <w:color w:val="000000"/>
          <w:szCs w:val="28"/>
          <w:lang w:val="pt-BR"/>
        </w:rPr>
        <w:t xml:space="preserve">đạt Mức 2. </w:t>
      </w:r>
    </w:p>
    <w:p>
      <w:pPr>
        <w:spacing w:line="360" w:lineRule="auto"/>
        <w:ind w:firstLine="720"/>
        <w:jc w:val="both"/>
        <w:rPr>
          <w:i/>
          <w:szCs w:val="28"/>
          <w:lang w:val="pt-BR"/>
        </w:rPr>
      </w:pPr>
      <w:r>
        <w:rPr>
          <w:b/>
          <w:i/>
          <w:color w:val="000000"/>
          <w:szCs w:val="28"/>
          <w:lang w:val="pt-BR"/>
        </w:rPr>
        <w:t>Tiêu chí 2.3: Đối</w:t>
      </w:r>
      <w:r>
        <w:rPr>
          <w:b/>
          <w:i/>
          <w:szCs w:val="28"/>
          <w:lang w:val="pt-BR"/>
        </w:rPr>
        <w:t xml:space="preserve"> với nhân viên</w:t>
      </w:r>
    </w:p>
    <w:p>
      <w:pPr>
        <w:autoSpaceDE w:val="0"/>
        <w:autoSpaceDN w:val="0"/>
        <w:adjustRightInd w:val="0"/>
        <w:spacing w:line="360" w:lineRule="auto"/>
        <w:ind w:firstLine="720"/>
        <w:jc w:val="both"/>
        <w:rPr>
          <w:bCs/>
          <w:i/>
          <w:szCs w:val="28"/>
          <w:lang w:val="pt-BR"/>
        </w:rPr>
      </w:pPr>
      <w:r>
        <w:rPr>
          <w:bCs/>
          <w:i/>
          <w:szCs w:val="28"/>
          <w:lang w:val="pt-BR"/>
        </w:rPr>
        <w:t>Mức 1:</w:t>
      </w:r>
    </w:p>
    <w:p>
      <w:pPr>
        <w:autoSpaceDE w:val="0"/>
        <w:autoSpaceDN w:val="0"/>
        <w:adjustRightInd w:val="0"/>
        <w:spacing w:line="360" w:lineRule="auto"/>
        <w:ind w:firstLine="720"/>
        <w:jc w:val="both"/>
        <w:rPr>
          <w:bCs/>
          <w:i/>
          <w:szCs w:val="28"/>
          <w:lang w:val="pt-BR"/>
        </w:rPr>
      </w:pPr>
      <w:r>
        <w:rPr>
          <w:bCs/>
          <w:i/>
          <w:szCs w:val="28"/>
          <w:lang w:val="pt-BR"/>
        </w:rPr>
        <w:t>a) Có nhân viên hoặc giáo viên kiêm nhiệm để đảm nhiệm các nhiệm vụ do hiệu trưởng phân công;</w:t>
      </w:r>
    </w:p>
    <w:p>
      <w:pPr>
        <w:autoSpaceDE w:val="0"/>
        <w:autoSpaceDN w:val="0"/>
        <w:adjustRightInd w:val="0"/>
        <w:spacing w:line="360" w:lineRule="auto"/>
        <w:ind w:firstLine="720"/>
        <w:jc w:val="both"/>
        <w:rPr>
          <w:bCs/>
          <w:i/>
          <w:szCs w:val="28"/>
          <w:lang w:val="pt-BR"/>
        </w:rPr>
      </w:pPr>
      <w:r>
        <w:rPr>
          <w:bCs/>
          <w:i/>
          <w:szCs w:val="28"/>
          <w:lang w:val="pt-BR"/>
        </w:rPr>
        <w:t>b) Được phân công công việc phù hợp, hợp lý theo năng lực;</w:t>
      </w:r>
    </w:p>
    <w:p>
      <w:pPr>
        <w:autoSpaceDE w:val="0"/>
        <w:autoSpaceDN w:val="0"/>
        <w:adjustRightInd w:val="0"/>
        <w:spacing w:line="360" w:lineRule="auto"/>
        <w:ind w:firstLine="720"/>
        <w:jc w:val="both"/>
        <w:rPr>
          <w:bCs/>
          <w:i/>
          <w:szCs w:val="28"/>
          <w:lang w:val="pt-BR"/>
        </w:rPr>
      </w:pPr>
      <w:r>
        <w:rPr>
          <w:bCs/>
          <w:i/>
          <w:szCs w:val="28"/>
          <w:lang w:val="pt-BR"/>
        </w:rPr>
        <w:t>c) Hoàn thành các nhiệm vụ được giao.</w:t>
      </w:r>
    </w:p>
    <w:p>
      <w:pPr>
        <w:autoSpaceDE w:val="0"/>
        <w:autoSpaceDN w:val="0"/>
        <w:adjustRightInd w:val="0"/>
        <w:spacing w:line="360" w:lineRule="auto"/>
        <w:ind w:firstLine="720"/>
        <w:jc w:val="both"/>
        <w:rPr>
          <w:bCs/>
          <w:i/>
          <w:szCs w:val="28"/>
          <w:lang w:val="pt-BR"/>
        </w:rPr>
      </w:pPr>
      <w:r>
        <w:rPr>
          <w:bCs/>
          <w:i/>
          <w:szCs w:val="28"/>
          <w:lang w:val="pt-BR"/>
        </w:rPr>
        <w:t>Mức 2:</w:t>
      </w:r>
    </w:p>
    <w:p>
      <w:pPr>
        <w:autoSpaceDE w:val="0"/>
        <w:autoSpaceDN w:val="0"/>
        <w:adjustRightInd w:val="0"/>
        <w:spacing w:line="360" w:lineRule="auto"/>
        <w:ind w:firstLine="720"/>
        <w:jc w:val="both"/>
        <w:rPr>
          <w:bCs/>
          <w:i/>
          <w:szCs w:val="28"/>
          <w:lang w:val="pt-BR"/>
        </w:rPr>
      </w:pPr>
      <w:r>
        <w:rPr>
          <w:bCs/>
          <w:i/>
          <w:szCs w:val="28"/>
          <w:lang w:val="pt-BR"/>
        </w:rPr>
        <w:t>a) Số lượng và cơ cấu nhân viên đảm bảo theo quy định;</w:t>
      </w:r>
    </w:p>
    <w:p>
      <w:pPr>
        <w:autoSpaceDE w:val="0"/>
        <w:autoSpaceDN w:val="0"/>
        <w:adjustRightInd w:val="0"/>
        <w:spacing w:line="360" w:lineRule="auto"/>
        <w:ind w:firstLine="720"/>
        <w:jc w:val="both"/>
        <w:rPr>
          <w:bCs/>
          <w:i/>
          <w:szCs w:val="28"/>
          <w:lang w:val="pt-BR"/>
        </w:rPr>
      </w:pPr>
      <w:r>
        <w:rPr>
          <w:bCs/>
          <w:i/>
          <w:szCs w:val="28"/>
          <w:lang w:val="pt-BR"/>
        </w:rPr>
        <w:t>b) Trong 05 năm liên tiếp tính đến thời điểm đánh giá, không có nhân viên bị kỷ luật từ hình thức cảnh cáo trở lên.</w:t>
      </w:r>
    </w:p>
    <w:p>
      <w:pPr>
        <w:autoSpaceDE w:val="0"/>
        <w:autoSpaceDN w:val="0"/>
        <w:adjustRightInd w:val="0"/>
        <w:spacing w:line="360" w:lineRule="auto"/>
        <w:ind w:firstLine="720"/>
        <w:jc w:val="both"/>
        <w:rPr>
          <w:bCs/>
          <w:i/>
          <w:szCs w:val="28"/>
          <w:lang w:val="pt-BR"/>
        </w:rPr>
      </w:pPr>
      <w:r>
        <w:rPr>
          <w:bCs/>
          <w:i/>
          <w:szCs w:val="28"/>
          <w:lang w:val="pt-BR"/>
        </w:rPr>
        <w:t>Mức 3:</w:t>
      </w:r>
    </w:p>
    <w:p>
      <w:pPr>
        <w:autoSpaceDE w:val="0"/>
        <w:autoSpaceDN w:val="0"/>
        <w:adjustRightInd w:val="0"/>
        <w:spacing w:line="360" w:lineRule="auto"/>
        <w:ind w:firstLine="720"/>
        <w:jc w:val="both"/>
        <w:rPr>
          <w:bCs/>
          <w:i/>
          <w:szCs w:val="28"/>
          <w:lang w:val="pt-BR"/>
        </w:rPr>
      </w:pPr>
      <w:r>
        <w:rPr>
          <w:bCs/>
          <w:i/>
          <w:szCs w:val="28"/>
          <w:lang w:val="pt-BR"/>
        </w:rPr>
        <w:t>a) Có trình độ đào tạo đáp ứng được vị trí việc làm;</w:t>
      </w:r>
    </w:p>
    <w:p>
      <w:pPr>
        <w:autoSpaceDE w:val="0"/>
        <w:autoSpaceDN w:val="0"/>
        <w:adjustRightInd w:val="0"/>
        <w:spacing w:line="360" w:lineRule="auto"/>
        <w:ind w:firstLine="720"/>
        <w:jc w:val="both"/>
        <w:rPr>
          <w:bCs/>
          <w:i/>
          <w:szCs w:val="28"/>
          <w:lang w:val="pt-BR"/>
        </w:rPr>
      </w:pPr>
      <w:r>
        <w:rPr>
          <w:bCs/>
          <w:i/>
          <w:szCs w:val="28"/>
          <w:lang w:val="pt-BR"/>
        </w:rPr>
        <w:t>b) Hằng năm, được tham gia đầy đủ các lớp tập huấn, bồi dưỡng chuyên môn, nghiệp vụ theo vị trí việc làm.</w:t>
      </w:r>
    </w:p>
    <w:p>
      <w:pPr>
        <w:autoSpaceDE w:val="0"/>
        <w:autoSpaceDN w:val="0"/>
        <w:adjustRightInd w:val="0"/>
        <w:spacing w:line="360" w:lineRule="auto"/>
        <w:ind w:firstLine="720"/>
        <w:jc w:val="both"/>
        <w:rPr>
          <w:b/>
          <w:szCs w:val="28"/>
          <w:lang w:val="pt-BR"/>
        </w:rPr>
      </w:pPr>
      <w:r>
        <w:rPr>
          <w:b/>
          <w:szCs w:val="28"/>
          <w:lang w:val="pt-BR"/>
        </w:rPr>
        <w:t>1. Mô tả hiện trạng</w:t>
      </w:r>
    </w:p>
    <w:p>
      <w:pPr>
        <w:widowControl w:val="0"/>
        <w:spacing w:line="360" w:lineRule="auto"/>
        <w:ind w:firstLine="720"/>
        <w:jc w:val="both"/>
        <w:rPr>
          <w:szCs w:val="28"/>
          <w:lang w:val="pt-BR"/>
        </w:rPr>
      </w:pPr>
      <w:r>
        <w:rPr>
          <w:szCs w:val="28"/>
          <w:lang w:val="pt-BR"/>
        </w:rPr>
        <w:t>Mức 1:</w:t>
      </w:r>
    </w:p>
    <w:p>
      <w:pPr>
        <w:spacing w:line="360" w:lineRule="auto"/>
        <w:ind w:firstLine="720"/>
        <w:jc w:val="both"/>
        <w:rPr>
          <w:color w:val="000000"/>
          <w:szCs w:val="28"/>
          <w:lang w:val="pt-BR"/>
        </w:rPr>
      </w:pPr>
      <w:r>
        <w:rPr>
          <w:szCs w:val="28"/>
          <w:lang w:val="pt-BR"/>
        </w:rPr>
        <w:t xml:space="preserve">a) Trường Mầm non 19/8 có đủ nhân viên, giáo viên kiêm nhiệm phụ trách các hoạt động của nhà trường do hiệu trưởng phân công: </w:t>
      </w:r>
      <w:r>
        <w:rPr>
          <w:szCs w:val="28"/>
          <w:lang w:val="da-DK"/>
        </w:rPr>
        <w:t xml:space="preserve">01 kế toán, 01 nhân viên thủ quỹ, 01 văn thư, 01 nhân viên y tế, 03 bảo vệ, 03 nhân viên phục vụ, 06 nhân viên nấu ăn </w:t>
      </w:r>
      <w:r>
        <w:rPr>
          <w:color w:val="000000"/>
          <w:szCs w:val="28"/>
          <w:lang w:val="vi-VN"/>
        </w:rPr>
        <w:t>[</w:t>
      </w:r>
      <w:r>
        <w:rPr>
          <w:color w:val="000000"/>
          <w:szCs w:val="28"/>
          <w:lang w:val="pt-BR"/>
        </w:rPr>
        <w:t>H2-1.6-01</w:t>
      </w:r>
      <w:r>
        <w:rPr>
          <w:color w:val="000000"/>
          <w:szCs w:val="28"/>
          <w:lang w:val="vi-VN"/>
        </w:rPr>
        <w:t>]</w:t>
      </w:r>
      <w:r>
        <w:rPr>
          <w:color w:val="000000"/>
          <w:szCs w:val="28"/>
          <w:lang w:val="pt-BR"/>
        </w:rPr>
        <w:t>; [H1-1.7-03].</w:t>
      </w:r>
    </w:p>
    <w:p>
      <w:pPr>
        <w:spacing w:line="360" w:lineRule="auto"/>
        <w:ind w:firstLine="720"/>
        <w:jc w:val="both"/>
        <w:rPr>
          <w:bCs/>
          <w:szCs w:val="28"/>
          <w:lang w:val="pt-BR"/>
        </w:rPr>
      </w:pPr>
      <w:r>
        <w:rPr>
          <w:szCs w:val="28"/>
          <w:lang w:val="pt-BR"/>
        </w:rPr>
        <w:t xml:space="preserve">b) Nhân viên đều được qua trường lớp đào tạo chuyên ngành như: kế toán có trình độ đại học chuyên ngành kế toán, y tế có trình độ trung cấp y sỹ; thủ quỹ trình độ trung cấp kế toán; văn thư có bằng trung cấp văn thư lưu trữ, 06 nhân viên nấu ăn đã qua sơ cấp nấu ăn, nhân viên nấu ăn chưa có trình độ trung cấp nấu ăn </w:t>
      </w:r>
      <w:r>
        <w:rPr>
          <w:color w:val="000000"/>
          <w:szCs w:val="28"/>
          <w:lang w:val="vi-VN"/>
        </w:rPr>
        <w:t>[</w:t>
      </w:r>
      <w:r>
        <w:rPr>
          <w:color w:val="000000"/>
          <w:szCs w:val="28"/>
          <w:lang w:val="pt-BR"/>
        </w:rPr>
        <w:t>H1-1.6-01</w:t>
      </w:r>
      <w:r>
        <w:rPr>
          <w:color w:val="000000"/>
          <w:szCs w:val="28"/>
          <w:lang w:val="vi-VN"/>
        </w:rPr>
        <w:t>]</w:t>
      </w:r>
      <w:r>
        <w:rPr>
          <w:color w:val="000000"/>
          <w:szCs w:val="28"/>
          <w:lang w:val="pt-BR"/>
        </w:rPr>
        <w:t>.</w:t>
      </w:r>
      <w:r>
        <w:rPr>
          <w:szCs w:val="28"/>
          <w:lang w:val="pt-BR"/>
        </w:rPr>
        <w:t xml:space="preserve"> Nhân viên của trường </w:t>
      </w:r>
      <w:r>
        <w:rPr>
          <w:bCs/>
          <w:szCs w:val="28"/>
          <w:lang w:val="pt-BR"/>
        </w:rPr>
        <w:t xml:space="preserve">được phân công công việc phù hợp, hợp lý theo năng lực </w:t>
      </w:r>
      <w:r>
        <w:rPr>
          <w:color w:val="000000"/>
          <w:szCs w:val="28"/>
          <w:lang w:val="vi-VN"/>
        </w:rPr>
        <w:t>[</w:t>
      </w:r>
      <w:r>
        <w:rPr>
          <w:color w:val="000000"/>
          <w:szCs w:val="28"/>
          <w:lang w:val="pt-BR"/>
        </w:rPr>
        <w:t>H1-1.7-03</w:t>
      </w:r>
      <w:r>
        <w:rPr>
          <w:color w:val="000000"/>
          <w:szCs w:val="28"/>
          <w:lang w:val="vi-VN"/>
        </w:rPr>
        <w:t>]</w:t>
      </w:r>
      <w:r>
        <w:rPr>
          <w:bCs/>
          <w:color w:val="000000"/>
          <w:szCs w:val="28"/>
          <w:lang w:val="pt-BR"/>
        </w:rPr>
        <w:t>.</w:t>
      </w:r>
    </w:p>
    <w:p>
      <w:pPr>
        <w:spacing w:line="360" w:lineRule="auto"/>
        <w:ind w:firstLine="720"/>
        <w:jc w:val="both"/>
        <w:rPr>
          <w:szCs w:val="28"/>
          <w:lang w:val="pt-BR"/>
        </w:rPr>
      </w:pPr>
      <w:r>
        <w:rPr>
          <w:szCs w:val="28"/>
          <w:lang w:val="pt-BR"/>
        </w:rPr>
        <w:t xml:space="preserve">c) </w:t>
      </w:r>
      <w:r>
        <w:rPr>
          <w:color w:val="000000" w:themeColor="text1"/>
          <w:szCs w:val="28"/>
          <w:lang w:val="pt-BR"/>
          <w14:textFill>
            <w14:solidFill>
              <w14:schemeClr w14:val="tx1"/>
            </w14:solidFill>
          </w14:textFill>
        </w:rPr>
        <w:t xml:space="preserve">Đội ngũ nhân viên của nhà trường thực hiện đầy đủ các nhiệm vụ chức trách được giao theo quy định tại Điều 28 của Điều lệ trường mầm non </w:t>
      </w:r>
      <w:r>
        <w:rPr>
          <w:color w:val="000000" w:themeColor="text1"/>
          <w:szCs w:val="28"/>
          <w:lang w:val="pt-BR"/>
          <w14:textFill>
            <w14:solidFill>
              <w14:schemeClr w14:val="tx1"/>
            </w14:solidFill>
          </w14:textFill>
        </w:rPr>
        <w:br w:type="textWrapping"/>
      </w:r>
      <w:r>
        <w:rPr>
          <w:szCs w:val="28"/>
          <w:lang w:val="vi-VN"/>
        </w:rPr>
        <w:t>[</w:t>
      </w:r>
      <w:r>
        <w:rPr>
          <w:szCs w:val="28"/>
          <w:lang w:val="pt-BR"/>
        </w:rPr>
        <w:t>H2-2.1-02</w:t>
      </w:r>
      <w:r>
        <w:rPr>
          <w:szCs w:val="28"/>
          <w:lang w:val="vi-VN"/>
        </w:rPr>
        <w:t>]</w:t>
      </w:r>
      <w:r>
        <w:rPr>
          <w:szCs w:val="28"/>
          <w:lang w:val="pt-BR"/>
        </w:rPr>
        <w:t>.</w:t>
      </w:r>
    </w:p>
    <w:p>
      <w:pPr>
        <w:autoSpaceDE w:val="0"/>
        <w:autoSpaceDN w:val="0"/>
        <w:adjustRightInd w:val="0"/>
        <w:spacing w:line="360" w:lineRule="auto"/>
        <w:ind w:firstLine="720"/>
        <w:jc w:val="both"/>
        <w:rPr>
          <w:bCs/>
          <w:szCs w:val="28"/>
          <w:lang w:val="pt-BR"/>
        </w:rPr>
      </w:pPr>
      <w:r>
        <w:rPr>
          <w:bCs/>
          <w:szCs w:val="28"/>
          <w:lang w:val="pt-BR"/>
        </w:rPr>
        <w:t>Mức 2:</w:t>
      </w:r>
    </w:p>
    <w:p>
      <w:pPr>
        <w:autoSpaceDE w:val="0"/>
        <w:autoSpaceDN w:val="0"/>
        <w:adjustRightInd w:val="0"/>
        <w:spacing w:line="360" w:lineRule="auto"/>
        <w:ind w:firstLine="720"/>
        <w:jc w:val="both"/>
        <w:rPr>
          <w:szCs w:val="28"/>
          <w:lang w:val="pt-BR"/>
        </w:rPr>
      </w:pPr>
      <w:r>
        <w:rPr>
          <w:szCs w:val="28"/>
          <w:lang w:val="pt-BR"/>
        </w:rPr>
        <w:t>a) Trường có đủ số lượng và cơ cấu nhân viên đảm bảo theo quy định thực hiện có hiệu quả các công việc của nhà trường:</w:t>
      </w:r>
      <w:r>
        <w:rPr>
          <w:szCs w:val="28"/>
          <w:lang w:val="da-DK"/>
        </w:rPr>
        <w:t xml:space="preserve"> 01 kế toán, 01 nhân viên thủ quỹ, 01 văn thư, 01 nhân viên y tế, 03 bảo vệ, 03 nhân viên phục vụ, 06 nhân viên nấu ăn. Tuy nhiên nhà trường chưa có n</w:t>
      </w:r>
      <w:r>
        <w:rPr>
          <w:szCs w:val="28"/>
          <w:lang w:val="pt-BR"/>
        </w:rPr>
        <w:t xml:space="preserve">hân viên nấu ăn chưa có bằng trung cấp nấu ăn </w:t>
      </w:r>
      <w:r>
        <w:rPr>
          <w:szCs w:val="28"/>
          <w:lang w:val="vi-VN"/>
        </w:rPr>
        <w:t xml:space="preserve"> [</w:t>
      </w:r>
      <w:r>
        <w:rPr>
          <w:szCs w:val="28"/>
          <w:lang w:val="pt-BR"/>
        </w:rPr>
        <w:t>H1-1.6-01</w:t>
      </w:r>
      <w:r>
        <w:rPr>
          <w:szCs w:val="28"/>
          <w:lang w:val="vi-VN"/>
        </w:rPr>
        <w:t>]</w:t>
      </w:r>
      <w:r>
        <w:rPr>
          <w:szCs w:val="28"/>
          <w:lang w:val="pt-BR"/>
        </w:rPr>
        <w:t>; [H2-2.1-02].</w:t>
      </w:r>
    </w:p>
    <w:p>
      <w:pPr>
        <w:autoSpaceDE w:val="0"/>
        <w:autoSpaceDN w:val="0"/>
        <w:adjustRightInd w:val="0"/>
        <w:spacing w:line="360" w:lineRule="auto"/>
        <w:ind w:firstLine="720"/>
        <w:jc w:val="both"/>
        <w:rPr>
          <w:bCs/>
          <w:szCs w:val="28"/>
          <w:lang w:val="pt-BR"/>
        </w:rPr>
      </w:pPr>
      <w:r>
        <w:rPr>
          <w:bCs/>
          <w:szCs w:val="28"/>
          <w:lang w:val="pt-BR"/>
        </w:rPr>
        <w:t xml:space="preserve">b) Trong 05 năm liên tiếp tính đến thời điểm đánh giá, nhà trường không có nhân viên bị kỷ luật từ hình thức cảnh cáo trở lên </w:t>
      </w:r>
      <w:r>
        <w:rPr>
          <w:szCs w:val="28"/>
          <w:lang w:val="de-DE"/>
        </w:rPr>
        <w:t>[H1-1.9-01]; [H2-2.1-02]</w:t>
      </w:r>
      <w:r>
        <w:rPr>
          <w:bCs/>
          <w:szCs w:val="28"/>
          <w:lang w:val="pt-BR"/>
        </w:rPr>
        <w:t>.</w:t>
      </w:r>
    </w:p>
    <w:p>
      <w:pPr>
        <w:autoSpaceDE w:val="0"/>
        <w:autoSpaceDN w:val="0"/>
        <w:adjustRightInd w:val="0"/>
        <w:spacing w:line="360" w:lineRule="auto"/>
        <w:ind w:firstLine="720"/>
        <w:jc w:val="both"/>
        <w:rPr>
          <w:bCs/>
          <w:szCs w:val="28"/>
          <w:lang w:val="pt-BR"/>
        </w:rPr>
      </w:pPr>
      <w:r>
        <w:rPr>
          <w:bCs/>
          <w:szCs w:val="28"/>
          <w:lang w:val="pt-BR"/>
        </w:rPr>
        <w:t>Mức 3:</w:t>
      </w:r>
    </w:p>
    <w:p>
      <w:pPr>
        <w:spacing w:line="360" w:lineRule="auto"/>
        <w:ind w:firstLine="720"/>
        <w:jc w:val="both"/>
        <w:rPr>
          <w:szCs w:val="28"/>
          <w:lang w:val="pt-BR"/>
        </w:rPr>
      </w:pPr>
      <w:r>
        <w:rPr>
          <w:szCs w:val="28"/>
          <w:lang w:val="pt-BR"/>
        </w:rPr>
        <w:t xml:space="preserve">a) Nhân viên có trình độ đào tạo đáp ứng được vị trí việc làm như: kế toán có trình độ đại học chuyên ngành kế toán; </w:t>
      </w:r>
      <w:r>
        <w:rPr>
          <w:color w:val="000000"/>
          <w:szCs w:val="28"/>
          <w:lang w:val="pt-BR"/>
        </w:rPr>
        <w:t>văn thư có bằng trung cấp văn thư</w:t>
      </w:r>
      <w:r>
        <w:rPr>
          <w:szCs w:val="28"/>
          <w:lang w:val="pt-BR"/>
        </w:rPr>
        <w:t xml:space="preserve"> lưu trữ; thủ quỷ có trình độ trung cấp kế toán; y tế có trình độ trung cấp y sĩ; nhân viên nấu ăn đã qua sơ cấp nấu ăn, nhân viên bảo vệ được bồi dưỡng về nghiệp vụ bảo vệ hằng năm [H1-1.6-01].</w:t>
      </w:r>
    </w:p>
    <w:p>
      <w:pPr>
        <w:spacing w:line="360" w:lineRule="auto"/>
        <w:ind w:firstLine="720"/>
        <w:jc w:val="both"/>
        <w:rPr>
          <w:szCs w:val="28"/>
          <w:lang w:val="pt-BR"/>
        </w:rPr>
      </w:pPr>
      <w:r>
        <w:rPr>
          <w:bCs/>
          <w:szCs w:val="28"/>
          <w:lang w:val="pt-BR"/>
        </w:rPr>
        <w:t xml:space="preserve">b) Hằng năm, nhân viên được tham gia đầy đủ các lớp tập huấn, bồi dưỡng chuyên môn, nghiệp vụ theo vị trí việc làm </w:t>
      </w:r>
      <w:r>
        <w:rPr>
          <w:szCs w:val="28"/>
          <w:lang w:val="pt-BR"/>
        </w:rPr>
        <w:t>[</w:t>
      </w:r>
      <w:r>
        <w:rPr>
          <w:szCs w:val="28"/>
          <w:lang w:val="vi-VN"/>
        </w:rPr>
        <w:t>H</w:t>
      </w:r>
      <w:r>
        <w:rPr>
          <w:szCs w:val="28"/>
          <w:lang w:val="pt-BR"/>
        </w:rPr>
        <w:t>1-</w:t>
      </w:r>
      <w:r>
        <w:rPr>
          <w:szCs w:val="28"/>
          <w:lang w:val="vi-VN"/>
        </w:rPr>
        <w:t>1.7</w:t>
      </w:r>
      <w:r>
        <w:rPr>
          <w:szCs w:val="28"/>
          <w:lang w:val="pt-BR"/>
        </w:rPr>
        <w:t>-</w:t>
      </w:r>
      <w:r>
        <w:rPr>
          <w:szCs w:val="28"/>
          <w:lang w:val="vi-VN"/>
        </w:rPr>
        <w:t>0</w:t>
      </w:r>
      <w:r>
        <w:rPr>
          <w:szCs w:val="28"/>
          <w:lang w:val="pt-BR"/>
        </w:rPr>
        <w:t>1].</w:t>
      </w:r>
    </w:p>
    <w:p>
      <w:pPr>
        <w:widowControl w:val="0"/>
        <w:spacing w:line="360" w:lineRule="auto"/>
        <w:ind w:firstLine="720"/>
        <w:jc w:val="both"/>
        <w:rPr>
          <w:b/>
          <w:szCs w:val="28"/>
          <w:lang w:val="pt-BR"/>
        </w:rPr>
      </w:pPr>
      <w:r>
        <w:rPr>
          <w:b/>
          <w:szCs w:val="28"/>
          <w:lang w:val="pt-BR"/>
        </w:rPr>
        <w:t>2. Điểm mạnh</w:t>
      </w:r>
    </w:p>
    <w:p>
      <w:pPr>
        <w:tabs>
          <w:tab w:val="left" w:pos="851"/>
          <w:tab w:val="center" w:pos="4961"/>
        </w:tabs>
        <w:autoSpaceDE w:val="0"/>
        <w:autoSpaceDN w:val="0"/>
        <w:adjustRightInd w:val="0"/>
        <w:spacing w:line="360" w:lineRule="auto"/>
        <w:ind w:firstLine="567"/>
        <w:jc w:val="both"/>
        <w:rPr>
          <w:bCs/>
          <w:color w:val="000000" w:themeColor="text1"/>
          <w:szCs w:val="28"/>
          <w:lang w:val="nb-NO"/>
          <w14:textFill>
            <w14:solidFill>
              <w14:schemeClr w14:val="tx1"/>
            </w14:solidFill>
          </w14:textFill>
        </w:rPr>
      </w:pPr>
      <w:r>
        <w:rPr>
          <w:bCs/>
          <w:color w:val="000000" w:themeColor="text1"/>
          <w:szCs w:val="28"/>
          <w:lang w:val="vi-VN"/>
          <w14:textFill>
            <w14:solidFill>
              <w14:schemeClr w14:val="tx1"/>
            </w14:solidFill>
          </w14:textFill>
        </w:rPr>
        <w:t>Đội ngũ nhân viên có số lượng theo qu</w:t>
      </w:r>
      <w:r>
        <w:rPr>
          <w:bCs/>
          <w:color w:val="000000" w:themeColor="text1"/>
          <w:szCs w:val="28"/>
          <w:lang w:val="nb-NO"/>
          <w14:textFill>
            <w14:solidFill>
              <w14:schemeClr w14:val="tx1"/>
            </w14:solidFill>
          </w14:textFill>
        </w:rPr>
        <w:t>y</w:t>
      </w:r>
      <w:r>
        <w:rPr>
          <w:bCs/>
          <w:color w:val="000000" w:themeColor="text1"/>
          <w:szCs w:val="28"/>
          <w:lang w:val="vi-VN"/>
          <w14:textFill>
            <w14:solidFill>
              <w14:schemeClr w14:val="tx1"/>
            </w14:solidFill>
          </w14:textFill>
        </w:rPr>
        <w:t xml:space="preserve"> định và có tinh thần ý thức trách nhiệm cao, luôn hỗ trợ, phối hợp thực hiện nhiệm vụ theo sự phân công, hoàn thành tốt công tác được giao.</w:t>
      </w:r>
    </w:p>
    <w:p>
      <w:pPr>
        <w:spacing w:line="360" w:lineRule="auto"/>
        <w:ind w:firstLine="720"/>
        <w:jc w:val="both"/>
        <w:rPr>
          <w:b/>
          <w:iCs/>
          <w:szCs w:val="28"/>
          <w:lang w:val="vi-VN"/>
        </w:rPr>
      </w:pPr>
      <w:r>
        <w:rPr>
          <w:b/>
          <w:iCs/>
          <w:szCs w:val="28"/>
          <w:lang w:val="pt-BR"/>
        </w:rPr>
        <w:t xml:space="preserve">3. </w:t>
      </w:r>
      <w:r>
        <w:rPr>
          <w:b/>
          <w:szCs w:val="28"/>
          <w:lang w:val="pt-BR"/>
        </w:rPr>
        <w:t>Điểm yếu</w:t>
      </w:r>
    </w:p>
    <w:p>
      <w:pPr>
        <w:autoSpaceDE w:val="0"/>
        <w:autoSpaceDN w:val="0"/>
        <w:adjustRightInd w:val="0"/>
        <w:spacing w:line="360" w:lineRule="auto"/>
        <w:ind w:firstLine="720"/>
        <w:jc w:val="both"/>
        <w:rPr>
          <w:color w:val="0D0D0D"/>
          <w:szCs w:val="28"/>
          <w:lang w:val="pt-BR"/>
        </w:rPr>
      </w:pPr>
      <w:r>
        <w:rPr>
          <w:szCs w:val="28"/>
          <w:lang w:val="pt-BR"/>
        </w:rPr>
        <w:t>Nhân viên nấu ăn chưa có bằng trung cấp nấu ăn.</w:t>
      </w:r>
    </w:p>
    <w:p>
      <w:pPr>
        <w:tabs>
          <w:tab w:val="left" w:pos="709"/>
        </w:tabs>
        <w:spacing w:line="360" w:lineRule="auto"/>
        <w:ind w:firstLine="720"/>
        <w:jc w:val="both"/>
        <w:rPr>
          <w:b/>
          <w:szCs w:val="28"/>
          <w:lang w:val="pt-BR"/>
        </w:rPr>
      </w:pPr>
      <w:r>
        <w:rPr>
          <w:b/>
          <w:szCs w:val="28"/>
          <w:lang w:val="pt-BR"/>
        </w:rPr>
        <w:t>4. Kế hoạch cải tiến chất lượng</w:t>
      </w:r>
    </w:p>
    <w:p>
      <w:pPr>
        <w:tabs>
          <w:tab w:val="left" w:pos="720"/>
        </w:tabs>
        <w:spacing w:line="360" w:lineRule="auto"/>
        <w:ind w:firstLine="720"/>
        <w:jc w:val="both"/>
        <w:rPr>
          <w:rFonts w:hint="default"/>
          <w:szCs w:val="28"/>
          <w:lang w:val="en-US"/>
        </w:rPr>
      </w:pPr>
      <w:r>
        <w:rPr>
          <w:szCs w:val="28"/>
          <w:lang w:val="de-DE"/>
        </w:rPr>
        <w:t>Trong năm học 2021-2022 và những năm kế tiếp, nhà trường duy trì phát huy các mặt mạnh, ngoài ra tạo điều kiện cho nhân viên nấu ăn đăng ký học lớp trung cấp nấu ăn</w:t>
      </w:r>
      <w:r>
        <w:rPr>
          <w:rFonts w:hint="default"/>
          <w:szCs w:val="28"/>
          <w:lang w:val="en-US"/>
        </w:rPr>
        <w:t>.</w:t>
      </w:r>
    </w:p>
    <w:p>
      <w:pPr>
        <w:tabs>
          <w:tab w:val="left" w:pos="720"/>
        </w:tabs>
        <w:spacing w:line="360" w:lineRule="auto"/>
        <w:ind w:firstLine="720"/>
        <w:jc w:val="both"/>
        <w:rPr>
          <w:color w:val="000000"/>
          <w:szCs w:val="28"/>
          <w:lang w:val="pt-BR"/>
        </w:rPr>
      </w:pPr>
      <w:r>
        <w:rPr>
          <w:b/>
          <w:szCs w:val="28"/>
          <w:lang w:val="de-DE"/>
        </w:rPr>
        <w:t>5.</w:t>
      </w:r>
      <w:r>
        <w:rPr>
          <w:szCs w:val="28"/>
          <w:lang w:val="de-DE"/>
        </w:rPr>
        <w:t xml:space="preserve"> </w:t>
      </w:r>
      <w:r>
        <w:rPr>
          <w:b/>
          <w:color w:val="000000"/>
          <w:szCs w:val="28"/>
          <w:lang w:val="pt-BR"/>
        </w:rPr>
        <w:t>Tự đánh giá:</w:t>
      </w:r>
      <w:r>
        <w:rPr>
          <w:i/>
          <w:color w:val="000000"/>
          <w:szCs w:val="28"/>
          <w:lang w:val="pt-BR"/>
        </w:rPr>
        <w:t xml:space="preserve"> </w:t>
      </w:r>
      <w:r>
        <w:rPr>
          <w:color w:val="000000"/>
          <w:szCs w:val="28"/>
          <w:lang w:val="pt-BR"/>
        </w:rPr>
        <w:t>đạt Mức 2.</w:t>
      </w:r>
    </w:p>
    <w:p>
      <w:pPr>
        <w:tabs>
          <w:tab w:val="left" w:pos="720"/>
        </w:tabs>
        <w:spacing w:line="360" w:lineRule="auto"/>
        <w:ind w:firstLine="720"/>
        <w:jc w:val="both"/>
        <w:rPr>
          <w:szCs w:val="28"/>
          <w:lang w:val="de-DE"/>
        </w:rPr>
      </w:pPr>
      <w:r>
        <w:rPr>
          <w:b/>
          <w:szCs w:val="28"/>
          <w:lang w:val="de-DE"/>
        </w:rPr>
        <w:t>Kết luận về Tiêu chuẩn 2:</w:t>
      </w:r>
      <w:r>
        <w:rPr>
          <w:szCs w:val="28"/>
          <w:lang w:val="de-DE"/>
        </w:rPr>
        <w:t xml:space="preserve"> </w:t>
      </w:r>
      <w:bookmarkStart w:id="8" w:name="dieu_19"/>
    </w:p>
    <w:p>
      <w:pPr>
        <w:spacing w:line="360" w:lineRule="auto"/>
        <w:ind w:firstLine="720"/>
        <w:jc w:val="both"/>
        <w:rPr>
          <w:szCs w:val="28"/>
          <w:lang w:val="de-DE"/>
        </w:rPr>
      </w:pPr>
      <w:r>
        <w:rPr>
          <w:b/>
          <w:szCs w:val="28"/>
          <w:lang w:val="nb-NO"/>
        </w:rPr>
        <w:t>Điểm mạnh nổi bật:</w:t>
      </w:r>
    </w:p>
    <w:p>
      <w:pPr>
        <w:spacing w:line="360" w:lineRule="auto"/>
        <w:ind w:firstLine="720"/>
        <w:jc w:val="both"/>
        <w:rPr>
          <w:bCs/>
          <w:szCs w:val="28"/>
          <w:lang w:val="nb-NO"/>
        </w:rPr>
      </w:pPr>
      <w:r>
        <w:rPr>
          <w:szCs w:val="28"/>
          <w:lang w:val="nb-NO"/>
        </w:rPr>
        <w:t>Cán bộ quản lý nhà trường có năng lực, kinh nghiệm trong quản lý và tổ chức các hoạt động của nhà trường, nắm vững Chương trình giáo dục mầm non. G</w:t>
      </w:r>
      <w:r>
        <w:rPr>
          <w:szCs w:val="28"/>
          <w:lang w:val="vi-VN"/>
        </w:rPr>
        <w:t>iáo viên</w:t>
      </w:r>
      <w:r>
        <w:rPr>
          <w:szCs w:val="28"/>
          <w:lang w:val="nb-NO"/>
        </w:rPr>
        <w:t xml:space="preserve"> có t</w:t>
      </w:r>
      <w:r>
        <w:rPr>
          <w:szCs w:val="28"/>
          <w:lang w:val="vi-VN"/>
        </w:rPr>
        <w:t xml:space="preserve">rình độ </w:t>
      </w:r>
      <w:r>
        <w:rPr>
          <w:szCs w:val="28"/>
          <w:lang w:val="nb-NO"/>
        </w:rPr>
        <w:t xml:space="preserve">chuyên môn trên chuẩn cao, được đánh giá, xếp loại </w:t>
      </w:r>
      <w:r>
        <w:rPr>
          <w:szCs w:val="28"/>
          <w:lang w:val="vi-VN"/>
        </w:rPr>
        <w:t xml:space="preserve">theo Chuẩn nghề nghiệp giáo viên </w:t>
      </w:r>
      <w:r>
        <w:rPr>
          <w:szCs w:val="28"/>
          <w:lang w:val="nb-NO"/>
        </w:rPr>
        <w:t>m</w:t>
      </w:r>
      <w:r>
        <w:rPr>
          <w:szCs w:val="28"/>
          <w:lang w:val="vi-VN"/>
        </w:rPr>
        <w:t>ầm non</w:t>
      </w:r>
      <w:r>
        <w:rPr>
          <w:szCs w:val="28"/>
          <w:lang w:val="nb-NO"/>
        </w:rPr>
        <w:t>.</w:t>
      </w:r>
    </w:p>
    <w:p>
      <w:pPr>
        <w:spacing w:line="360" w:lineRule="auto"/>
        <w:ind w:firstLine="720"/>
        <w:jc w:val="both"/>
        <w:rPr>
          <w:iCs/>
          <w:szCs w:val="28"/>
          <w:lang w:val="nb-NO"/>
        </w:rPr>
      </w:pPr>
      <w:r>
        <w:rPr>
          <w:iCs/>
          <w:szCs w:val="28"/>
          <w:lang w:val="vi-VN"/>
        </w:rPr>
        <w:t>Đội ngũ nhân viên</w:t>
      </w:r>
      <w:r>
        <w:rPr>
          <w:iCs/>
          <w:szCs w:val="28"/>
          <w:lang w:val="nb-NO"/>
        </w:rPr>
        <w:t xml:space="preserve">, giáo viên có trình độ chuyên môn đạt chuẩn và trên chuẩn, có kinh nghiệm được </w:t>
      </w:r>
      <w:r>
        <w:rPr>
          <w:iCs/>
          <w:szCs w:val="28"/>
          <w:lang w:val="vi-VN"/>
        </w:rPr>
        <w:t>phân công đúng chuyên môn và thực hiện đầy đủ các nhiệm vụ chức trách được giao theo quy định.</w:t>
      </w:r>
    </w:p>
    <w:p>
      <w:pPr>
        <w:spacing w:line="360" w:lineRule="auto"/>
        <w:ind w:firstLine="720"/>
        <w:jc w:val="both"/>
        <w:rPr>
          <w:iCs/>
          <w:szCs w:val="28"/>
          <w:lang w:val="nb-NO"/>
        </w:rPr>
      </w:pPr>
      <w:r>
        <w:rPr>
          <w:b/>
          <w:szCs w:val="28"/>
          <w:lang w:val="nb-NO"/>
        </w:rPr>
        <w:t>Điểm yếu cơ bản:</w:t>
      </w:r>
    </w:p>
    <w:p>
      <w:pPr>
        <w:spacing w:line="360" w:lineRule="auto"/>
        <w:ind w:firstLine="720"/>
        <w:jc w:val="both"/>
        <w:rPr>
          <w:color w:val="000000"/>
          <w:szCs w:val="28"/>
          <w:lang w:val="pt-BR"/>
        </w:rPr>
      </w:pPr>
      <w:r>
        <w:rPr>
          <w:bCs/>
          <w:color w:val="000000"/>
          <w:szCs w:val="28"/>
          <w:lang w:val="pt-BR"/>
        </w:rPr>
        <w:t xml:space="preserve">Nhà trường còn 01/36 giáo viên - tỷ lệ 2,8% giáo viên </w:t>
      </w:r>
      <w:r>
        <w:rPr>
          <w:color w:val="000000"/>
          <w:szCs w:val="28"/>
          <w:lang w:val="nl-NL"/>
        </w:rPr>
        <w:t>đạt</w:t>
      </w:r>
      <w:r>
        <w:rPr>
          <w:bCs/>
          <w:color w:val="000000"/>
          <w:szCs w:val="28"/>
          <w:lang w:val="pt-BR"/>
        </w:rPr>
        <w:t xml:space="preserve"> trình độ trung cấp và 11/36 giáo viên đạt trình độ cao đẳng - tỷ lệ 30,5%.</w:t>
      </w:r>
    </w:p>
    <w:p>
      <w:pPr>
        <w:spacing w:line="360" w:lineRule="auto"/>
        <w:ind w:firstLine="720"/>
        <w:jc w:val="both"/>
        <w:rPr>
          <w:b/>
          <w:szCs w:val="28"/>
          <w:lang w:val="da-DK"/>
        </w:rPr>
      </w:pPr>
      <w:r>
        <w:rPr>
          <w:szCs w:val="28"/>
          <w:lang w:val="pt-BR"/>
        </w:rPr>
        <w:t>Nhân viên nấu ăn chưa có bằng trung cấp nấu ăn.</w:t>
      </w:r>
    </w:p>
    <w:p>
      <w:pPr>
        <w:spacing w:line="360" w:lineRule="auto"/>
        <w:ind w:firstLine="720"/>
        <w:jc w:val="both"/>
        <w:rPr>
          <w:b/>
          <w:szCs w:val="28"/>
          <w:lang w:val="da-DK"/>
        </w:rPr>
      </w:pPr>
      <w:r>
        <w:rPr>
          <w:b/>
          <w:bCs/>
          <w:szCs w:val="28"/>
          <w:lang w:val="da-DK"/>
        </w:rPr>
        <w:t>Số lượng Tiêu chí đạt yêu cầu:</w:t>
      </w:r>
      <w:r>
        <w:rPr>
          <w:bCs/>
          <w:szCs w:val="28"/>
          <w:lang w:val="da-DK"/>
        </w:rPr>
        <w:t xml:space="preserve"> 03/03.</w:t>
      </w:r>
    </w:p>
    <w:p>
      <w:pPr>
        <w:spacing w:line="360" w:lineRule="auto"/>
        <w:ind w:firstLine="720"/>
        <w:jc w:val="both"/>
        <w:rPr>
          <w:b/>
          <w:szCs w:val="28"/>
          <w:lang w:val="da-DK"/>
        </w:rPr>
      </w:pPr>
      <w:r>
        <w:rPr>
          <w:b/>
          <w:bCs/>
          <w:szCs w:val="28"/>
          <w:lang w:val="da-DK"/>
        </w:rPr>
        <w:t xml:space="preserve">Số lượng Tiêu chí không đạt yêu cầu: </w:t>
      </w:r>
      <w:r>
        <w:rPr>
          <w:bCs/>
          <w:szCs w:val="28"/>
          <w:lang w:val="da-DK"/>
        </w:rPr>
        <w:t>00/03.</w:t>
      </w:r>
    </w:p>
    <w:p>
      <w:pPr>
        <w:tabs>
          <w:tab w:val="left" w:pos="980"/>
        </w:tabs>
        <w:spacing w:line="360" w:lineRule="auto"/>
        <w:ind w:firstLine="720"/>
        <w:jc w:val="both"/>
        <w:rPr>
          <w:b/>
          <w:szCs w:val="28"/>
          <w:lang w:val="de-DE"/>
        </w:rPr>
      </w:pPr>
      <w:r>
        <w:rPr>
          <w:b/>
          <w:szCs w:val="28"/>
          <w:lang w:val="de-DE"/>
        </w:rPr>
        <w:t>Tiêu chuẩn 3: Cơ sở vật chất và thiết bị dạy học</w:t>
      </w:r>
      <w:bookmarkEnd w:id="8"/>
    </w:p>
    <w:p>
      <w:pPr>
        <w:spacing w:line="360" w:lineRule="auto"/>
        <w:ind w:firstLine="720"/>
        <w:jc w:val="both"/>
        <w:rPr>
          <w:b/>
          <w:bCs/>
          <w:szCs w:val="28"/>
          <w:shd w:val="clear" w:color="auto" w:fill="FFFFFF"/>
          <w:lang w:val="de-DE"/>
        </w:rPr>
      </w:pPr>
      <w:r>
        <w:rPr>
          <w:b/>
          <w:bCs/>
          <w:szCs w:val="28"/>
          <w:shd w:val="clear" w:color="auto" w:fill="FFFFFF"/>
          <w:lang w:val="de-DE"/>
        </w:rPr>
        <w:t>Mở đầu:</w:t>
      </w:r>
    </w:p>
    <w:p>
      <w:pPr>
        <w:spacing w:line="360" w:lineRule="auto"/>
        <w:ind w:firstLine="720"/>
        <w:jc w:val="both"/>
        <w:rPr>
          <w:szCs w:val="28"/>
          <w:lang w:val="pt-BR"/>
        </w:rPr>
      </w:pPr>
      <w:r>
        <w:rPr>
          <w:szCs w:val="28"/>
          <w:lang w:val="pt-BR"/>
        </w:rPr>
        <w:t xml:space="preserve">Cơ sở vật chất của nhà trường được đầu tư, cải tạo ngày càng khang trang, hiện đại; các thiết bị, đồ dùng đồ chơi trong lớp và ngoài trời theo tiêu chuẩn do Bộ Giáo dục và Đào tạo ban hành được trang bị đầy đủ để đáp ứng yêu cầu nâng cao chất lượng giáo dục hiện nay. Các phòng học, bếp ăn, khuôn viên nhà trường, sân, vườn và khu vực cho trẻ chơi đảm bảo theo yêu cầu quy định. </w:t>
      </w:r>
    </w:p>
    <w:p>
      <w:pPr>
        <w:spacing w:line="360" w:lineRule="auto"/>
        <w:ind w:firstLine="720"/>
        <w:jc w:val="both"/>
        <w:rPr>
          <w:b/>
          <w:i/>
          <w:color w:val="000000"/>
          <w:szCs w:val="28"/>
          <w:lang w:val="pt-BR"/>
        </w:rPr>
      </w:pPr>
    </w:p>
    <w:p>
      <w:pPr>
        <w:spacing w:line="360" w:lineRule="auto"/>
        <w:ind w:firstLine="720"/>
        <w:jc w:val="both"/>
        <w:rPr>
          <w:b/>
          <w:i/>
          <w:color w:val="000000"/>
          <w:szCs w:val="28"/>
          <w:lang w:val="pt-BR"/>
        </w:rPr>
      </w:pPr>
    </w:p>
    <w:p>
      <w:pPr>
        <w:spacing w:line="360" w:lineRule="auto"/>
        <w:ind w:firstLine="720"/>
        <w:jc w:val="both"/>
        <w:rPr>
          <w:b/>
          <w:i/>
          <w:color w:val="000000"/>
          <w:szCs w:val="28"/>
          <w:lang w:val="pt-BR"/>
        </w:rPr>
      </w:pPr>
    </w:p>
    <w:p>
      <w:pPr>
        <w:spacing w:line="360" w:lineRule="auto"/>
        <w:ind w:firstLine="720"/>
        <w:jc w:val="both"/>
        <w:rPr>
          <w:b/>
          <w:i/>
          <w:color w:val="000000"/>
          <w:szCs w:val="28"/>
          <w:lang w:val="pt-BR"/>
        </w:rPr>
      </w:pPr>
      <w:r>
        <w:rPr>
          <w:b/>
          <w:i/>
          <w:color w:val="000000"/>
          <w:szCs w:val="28"/>
          <w:lang w:val="pt-BR"/>
        </w:rPr>
        <w:t>Tiêu chí 3.1: Diện tích, khuôn viên và sân vườn</w:t>
      </w:r>
    </w:p>
    <w:p>
      <w:pPr>
        <w:tabs>
          <w:tab w:val="left" w:pos="980"/>
        </w:tabs>
        <w:spacing w:line="360" w:lineRule="auto"/>
        <w:ind w:firstLine="720"/>
        <w:jc w:val="both"/>
        <w:rPr>
          <w:color w:val="000000"/>
          <w:szCs w:val="28"/>
          <w:lang w:val="de-DE"/>
        </w:rPr>
      </w:pPr>
      <w:r>
        <w:rPr>
          <w:color w:val="000000"/>
          <w:szCs w:val="28"/>
          <w:lang w:val="de-DE"/>
        </w:rPr>
        <w:t>Mức 1:</w:t>
      </w:r>
    </w:p>
    <w:p>
      <w:pPr>
        <w:autoSpaceDE w:val="0"/>
        <w:autoSpaceDN w:val="0"/>
        <w:adjustRightInd w:val="0"/>
        <w:spacing w:line="360" w:lineRule="auto"/>
        <w:ind w:firstLine="720"/>
        <w:jc w:val="both"/>
        <w:rPr>
          <w:bCs/>
          <w:i/>
          <w:color w:val="000000"/>
          <w:szCs w:val="28"/>
          <w:lang w:val="pt-BR"/>
        </w:rPr>
      </w:pPr>
      <w:r>
        <w:rPr>
          <w:bCs/>
          <w:i/>
          <w:color w:val="000000"/>
          <w:szCs w:val="28"/>
          <w:lang w:val="pt-BR"/>
        </w:rPr>
        <w:t>a) Diện tích khu đất xây dựng hoặc diện tích sàn xây dựng bình quân tối thiểu cho một trẻ đảm bảo theo quy định;</w:t>
      </w:r>
    </w:p>
    <w:p>
      <w:pPr>
        <w:autoSpaceDE w:val="0"/>
        <w:autoSpaceDN w:val="0"/>
        <w:adjustRightInd w:val="0"/>
        <w:spacing w:line="360" w:lineRule="auto"/>
        <w:ind w:firstLine="720"/>
        <w:jc w:val="both"/>
        <w:rPr>
          <w:bCs/>
          <w:i/>
          <w:color w:val="000000"/>
          <w:szCs w:val="28"/>
          <w:lang w:val="pt-BR"/>
        </w:rPr>
      </w:pPr>
      <w:r>
        <w:rPr>
          <w:bCs/>
          <w:i/>
          <w:color w:val="000000"/>
          <w:szCs w:val="28"/>
          <w:lang w:val="pt-BR"/>
        </w:rPr>
        <w:t>b) Có cổng, biển tên trường, tường hoặc hàng rào bao quanh; khuôn viên đảm bảo vệ sinh, phù hợp cảnh quan, môi trường thân thiện và an toàn cho trẻ;</w:t>
      </w:r>
    </w:p>
    <w:p>
      <w:pPr>
        <w:autoSpaceDE w:val="0"/>
        <w:autoSpaceDN w:val="0"/>
        <w:adjustRightInd w:val="0"/>
        <w:spacing w:line="360" w:lineRule="auto"/>
        <w:ind w:firstLine="720"/>
        <w:jc w:val="both"/>
        <w:rPr>
          <w:bCs/>
          <w:i/>
          <w:color w:val="000000"/>
          <w:szCs w:val="28"/>
          <w:lang w:val="pt-BR"/>
        </w:rPr>
      </w:pPr>
      <w:r>
        <w:rPr>
          <w:bCs/>
          <w:i/>
          <w:color w:val="000000"/>
          <w:szCs w:val="28"/>
          <w:lang w:val="pt-BR"/>
        </w:rPr>
        <w:t>c) Có sân chơi, hiên chơi, hành lang của nhóm, lớp; sân chơi chung; sân chơi - cây xanh bố trí phù hợp với điều kiện của nhà trường, an toàn, đảm bảo cho tất cả trẻ được sử dụng.</w:t>
      </w:r>
    </w:p>
    <w:p>
      <w:pPr>
        <w:autoSpaceDE w:val="0"/>
        <w:autoSpaceDN w:val="0"/>
        <w:adjustRightInd w:val="0"/>
        <w:spacing w:line="360" w:lineRule="auto"/>
        <w:ind w:firstLine="720"/>
        <w:jc w:val="both"/>
        <w:rPr>
          <w:bCs/>
          <w:color w:val="000000"/>
          <w:szCs w:val="28"/>
          <w:lang w:val="pt-BR"/>
        </w:rPr>
      </w:pPr>
      <w:r>
        <w:rPr>
          <w:bCs/>
          <w:color w:val="000000"/>
          <w:szCs w:val="28"/>
          <w:lang w:val="pt-BR"/>
        </w:rPr>
        <w:t>Mức 2:</w:t>
      </w:r>
    </w:p>
    <w:p>
      <w:pPr>
        <w:autoSpaceDE w:val="0"/>
        <w:autoSpaceDN w:val="0"/>
        <w:adjustRightInd w:val="0"/>
        <w:spacing w:line="360" w:lineRule="auto"/>
        <w:ind w:firstLine="720"/>
        <w:jc w:val="both"/>
        <w:rPr>
          <w:bCs/>
          <w:i/>
          <w:color w:val="000000"/>
          <w:szCs w:val="28"/>
          <w:lang w:val="pt-BR"/>
        </w:rPr>
      </w:pPr>
      <w:r>
        <w:rPr>
          <w:bCs/>
          <w:i/>
          <w:color w:val="000000"/>
          <w:szCs w:val="28"/>
          <w:lang w:val="pt-BR"/>
        </w:rPr>
        <w:t>a) Diện tích xây dựng công trình và diện tích sân vườn đảm bảo theo quy định;</w:t>
      </w:r>
    </w:p>
    <w:p>
      <w:pPr>
        <w:autoSpaceDE w:val="0"/>
        <w:autoSpaceDN w:val="0"/>
        <w:adjustRightInd w:val="0"/>
        <w:spacing w:line="360" w:lineRule="auto"/>
        <w:ind w:firstLine="720"/>
        <w:jc w:val="both"/>
        <w:rPr>
          <w:bCs/>
          <w:i/>
          <w:color w:val="000000"/>
          <w:szCs w:val="28"/>
          <w:lang w:val="pt-BR"/>
        </w:rPr>
      </w:pPr>
      <w:r>
        <w:rPr>
          <w:bCs/>
          <w:i/>
          <w:color w:val="000000"/>
          <w:szCs w:val="28"/>
          <w:lang w:val="pt-BR"/>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pPr>
        <w:autoSpaceDE w:val="0"/>
        <w:autoSpaceDN w:val="0"/>
        <w:adjustRightInd w:val="0"/>
        <w:spacing w:line="360" w:lineRule="auto"/>
        <w:ind w:firstLine="720"/>
        <w:jc w:val="both"/>
        <w:rPr>
          <w:bCs/>
          <w:i/>
          <w:color w:val="000000"/>
          <w:szCs w:val="28"/>
          <w:lang w:val="pt-BR"/>
        </w:rPr>
      </w:pPr>
      <w:r>
        <w:rPr>
          <w:bCs/>
          <w:i/>
          <w:color w:val="000000"/>
          <w:szCs w:val="28"/>
          <w:lang w:val="pt-BR"/>
        </w:rPr>
        <w:t>c) Khu vực trẻ chơi có đủ thiết bị và đồ chơi ngoài trời theo quy định; có rào chắn an toàn ngăn cách với ao, hồ (nếu có).</w:t>
      </w:r>
    </w:p>
    <w:p>
      <w:pPr>
        <w:autoSpaceDE w:val="0"/>
        <w:autoSpaceDN w:val="0"/>
        <w:adjustRightInd w:val="0"/>
        <w:spacing w:line="360" w:lineRule="auto"/>
        <w:ind w:firstLine="720"/>
        <w:jc w:val="both"/>
        <w:rPr>
          <w:bCs/>
          <w:color w:val="000000"/>
          <w:szCs w:val="28"/>
          <w:lang w:val="pt-BR"/>
        </w:rPr>
      </w:pPr>
      <w:r>
        <w:rPr>
          <w:bCs/>
          <w:color w:val="000000"/>
          <w:szCs w:val="28"/>
          <w:lang w:val="pt-BR"/>
        </w:rPr>
        <w:t>Mức 3:</w:t>
      </w:r>
    </w:p>
    <w:p>
      <w:pPr>
        <w:autoSpaceDE w:val="0"/>
        <w:autoSpaceDN w:val="0"/>
        <w:adjustRightInd w:val="0"/>
        <w:spacing w:line="360" w:lineRule="auto"/>
        <w:ind w:firstLine="720"/>
        <w:jc w:val="both"/>
        <w:rPr>
          <w:bCs/>
          <w:i/>
          <w:color w:val="000000"/>
          <w:szCs w:val="28"/>
          <w:lang w:val="vi-VN"/>
        </w:rPr>
      </w:pPr>
      <w:r>
        <w:rPr>
          <w:bCs/>
          <w:i/>
          <w:color w:val="000000"/>
          <w:szCs w:val="28"/>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Pr>
          <w:bCs/>
          <w:i/>
          <w:color w:val="000000"/>
          <w:szCs w:val="28"/>
          <w:lang w:val="vi-VN"/>
        </w:rPr>
        <w:tab/>
      </w:r>
    </w:p>
    <w:p>
      <w:pPr>
        <w:autoSpaceDE w:val="0"/>
        <w:autoSpaceDN w:val="0"/>
        <w:adjustRightInd w:val="0"/>
        <w:spacing w:line="360" w:lineRule="auto"/>
        <w:ind w:firstLine="720"/>
        <w:jc w:val="both"/>
        <w:rPr>
          <w:b/>
          <w:bCs/>
          <w:szCs w:val="28"/>
          <w:lang w:val="pt-BR"/>
        </w:rPr>
      </w:pPr>
      <w:r>
        <w:rPr>
          <w:b/>
          <w:bCs/>
          <w:szCs w:val="28"/>
          <w:lang w:val="pt-BR"/>
        </w:rPr>
        <w:t>1. Mô tả hiện trạng</w:t>
      </w:r>
    </w:p>
    <w:p>
      <w:pPr>
        <w:autoSpaceDE w:val="0"/>
        <w:autoSpaceDN w:val="0"/>
        <w:adjustRightInd w:val="0"/>
        <w:spacing w:line="360" w:lineRule="auto"/>
        <w:ind w:firstLine="720"/>
        <w:jc w:val="both"/>
        <w:rPr>
          <w:bCs/>
          <w:szCs w:val="28"/>
          <w:lang w:val="pt-BR"/>
        </w:rPr>
      </w:pPr>
      <w:r>
        <w:rPr>
          <w:bCs/>
          <w:szCs w:val="28"/>
          <w:lang w:val="pt-BR"/>
        </w:rPr>
        <w:t>Mức 1:</w:t>
      </w:r>
    </w:p>
    <w:p>
      <w:pPr>
        <w:autoSpaceDE w:val="0"/>
        <w:autoSpaceDN w:val="0"/>
        <w:adjustRightInd w:val="0"/>
        <w:spacing w:line="360" w:lineRule="auto"/>
        <w:ind w:firstLine="720"/>
        <w:jc w:val="both"/>
        <w:rPr>
          <w:bCs/>
          <w:szCs w:val="28"/>
          <w:lang w:val="pt-BR"/>
        </w:rPr>
      </w:pPr>
      <w:r>
        <w:rPr>
          <w:bCs/>
          <w:szCs w:val="28"/>
          <w:lang w:val="pt-BR"/>
        </w:rPr>
        <w:t xml:space="preserve">a) Trường có tổng diện tích đất là </w:t>
      </w:r>
      <w:r>
        <w:rPr>
          <w:bCs/>
          <w:color w:val="000000"/>
          <w:szCs w:val="28"/>
          <w:lang w:val="pt-BR"/>
        </w:rPr>
        <w:t>6.227 m</w:t>
      </w:r>
      <w:r>
        <w:rPr>
          <w:bCs/>
          <w:color w:val="000000"/>
          <w:szCs w:val="28"/>
          <w:vertAlign w:val="superscript"/>
          <w:lang w:val="pt-BR"/>
        </w:rPr>
        <w:t>2</w:t>
      </w:r>
      <w:r>
        <w:rPr>
          <w:bCs/>
          <w:szCs w:val="28"/>
          <w:lang w:val="pt-BR"/>
        </w:rPr>
        <w:t>, bình quân 12,6 m</w:t>
      </w:r>
      <w:r>
        <w:rPr>
          <w:bCs/>
          <w:szCs w:val="28"/>
          <w:vertAlign w:val="superscript"/>
          <w:lang w:val="pt-BR"/>
        </w:rPr>
        <w:t>2</w:t>
      </w:r>
      <w:r>
        <w:rPr>
          <w:bCs/>
          <w:szCs w:val="28"/>
          <w:lang w:val="pt-BR"/>
        </w:rPr>
        <w:t xml:space="preserve">/trẻ, được xây dựng kiên cố, một trệt, một lầu, </w:t>
      </w:r>
      <w:r>
        <w:rPr>
          <w:szCs w:val="28"/>
          <w:lang w:val="pt-BR"/>
        </w:rPr>
        <w:t xml:space="preserve">đảm bảo đủ diện tích cho trẻ </w:t>
      </w:r>
      <w:r>
        <w:rPr>
          <w:szCs w:val="28"/>
          <w:lang w:val="vi-VN"/>
        </w:rPr>
        <w:t>theo quy định</w:t>
      </w:r>
      <w:r>
        <w:rPr>
          <w:szCs w:val="28"/>
          <w:lang w:val="pt-BR"/>
        </w:rPr>
        <w:t xml:space="preserve"> tại Điều lệ trường mầm non [H3-3.1-01].</w:t>
      </w:r>
    </w:p>
    <w:p>
      <w:pPr>
        <w:spacing w:line="360" w:lineRule="auto"/>
        <w:ind w:firstLine="720"/>
        <w:jc w:val="both"/>
        <w:rPr>
          <w:szCs w:val="28"/>
          <w:lang w:val="pt-BR"/>
        </w:rPr>
      </w:pPr>
      <w:r>
        <w:rPr>
          <w:szCs w:val="28"/>
          <w:lang w:val="pt-BR"/>
        </w:rPr>
        <w:t xml:space="preserve">b) Khuôn viên trường có tường rào bao quanh, được xây dựng chắc chắn, kiên cố; </w:t>
      </w:r>
      <w:r>
        <w:rPr>
          <w:bCs/>
          <w:szCs w:val="28"/>
          <w:lang w:val="pt-BR"/>
        </w:rPr>
        <w:t xml:space="preserve">khuôn viên đảm bảo vệ sinh, phù hợp cảnh quan, môi trường thân thiện và an toàn cho trẻ, </w:t>
      </w:r>
      <w:r>
        <w:rPr>
          <w:szCs w:val="28"/>
          <w:lang w:val="pt-BR"/>
        </w:rPr>
        <w:t xml:space="preserve">cổng chính có biển tên trường theo quy định của Điều lệ trường mầm non [H3-3.1-02]. </w:t>
      </w:r>
    </w:p>
    <w:p>
      <w:pPr>
        <w:spacing w:line="360" w:lineRule="auto"/>
        <w:ind w:firstLine="720"/>
        <w:jc w:val="both"/>
        <w:rPr>
          <w:szCs w:val="28"/>
          <w:lang w:val="pt-BR"/>
        </w:rPr>
      </w:pPr>
      <w:r>
        <w:rPr>
          <w:szCs w:val="28"/>
          <w:lang w:val="nb-NO"/>
        </w:rPr>
        <w:t xml:space="preserve">c) Nhà trường có sân chơi khá </w:t>
      </w:r>
      <w:r>
        <w:rPr>
          <w:szCs w:val="28"/>
          <w:lang w:val="pt-BR"/>
        </w:rPr>
        <w:t xml:space="preserve">rộng rãi với diện tích </w:t>
      </w:r>
      <w:r>
        <w:rPr>
          <w:color w:val="000000"/>
          <w:szCs w:val="28"/>
          <w:lang w:val="da-DK"/>
        </w:rPr>
        <w:t>3.104,2m</w:t>
      </w:r>
      <w:r>
        <w:rPr>
          <w:color w:val="000000"/>
          <w:szCs w:val="28"/>
          <w:vertAlign w:val="superscript"/>
          <w:lang w:val="da-DK"/>
        </w:rPr>
        <w:t>2</w:t>
      </w:r>
      <w:r>
        <w:rPr>
          <w:szCs w:val="28"/>
          <w:lang w:val="nb-NO"/>
        </w:rPr>
        <w:t xml:space="preserve">, được quy hoạch, thiết kế phù hợp, thuận tiện cho trẻ vui chơi: khu chơi cát và nước, khu trò chơi dân gian, khu trò chơi vận động </w:t>
      </w:r>
      <w:r>
        <w:rPr>
          <w:szCs w:val="28"/>
          <w:lang w:val="pt-BR"/>
        </w:rPr>
        <w:t>[</w:t>
      </w:r>
      <w:r>
        <w:rPr>
          <w:szCs w:val="28"/>
          <w:lang w:val="vi-VN"/>
        </w:rPr>
        <w:t>H3</w:t>
      </w:r>
      <w:r>
        <w:rPr>
          <w:szCs w:val="28"/>
          <w:lang w:val="pt-BR"/>
        </w:rPr>
        <w:t>-</w:t>
      </w:r>
      <w:r>
        <w:rPr>
          <w:szCs w:val="28"/>
          <w:lang w:val="vi-VN"/>
        </w:rPr>
        <w:t>3</w:t>
      </w:r>
      <w:r>
        <w:rPr>
          <w:szCs w:val="28"/>
          <w:lang w:val="pt-BR"/>
        </w:rPr>
        <w:t>.1-</w:t>
      </w:r>
      <w:r>
        <w:rPr>
          <w:szCs w:val="28"/>
          <w:lang w:val="vi-VN"/>
        </w:rPr>
        <w:t>0</w:t>
      </w:r>
      <w:r>
        <w:rPr>
          <w:szCs w:val="28"/>
          <w:lang w:val="pt-BR"/>
        </w:rPr>
        <w:t>1]</w:t>
      </w:r>
      <w:r>
        <w:rPr>
          <w:szCs w:val="28"/>
          <w:lang w:val="nb-NO"/>
        </w:rPr>
        <w:t xml:space="preserve">. </w:t>
      </w:r>
      <w:r>
        <w:rPr>
          <w:szCs w:val="28"/>
          <w:lang w:val="da-DK"/>
        </w:rPr>
        <w:t>Mỗi phòng lớp đều có hiên chơi trước 20m</w:t>
      </w:r>
      <w:r>
        <w:rPr>
          <w:szCs w:val="28"/>
          <w:vertAlign w:val="superscript"/>
          <w:lang w:val="da-DK"/>
        </w:rPr>
        <w:t xml:space="preserve">2 </w:t>
      </w:r>
      <w:r>
        <w:rPr>
          <w:szCs w:val="28"/>
          <w:lang w:val="da-DK"/>
        </w:rPr>
        <w:t>và hiên chơi sau với diện tích 15,8m</w:t>
      </w:r>
      <w:r>
        <w:rPr>
          <w:szCs w:val="28"/>
          <w:vertAlign w:val="superscript"/>
          <w:lang w:val="da-DK"/>
        </w:rPr>
        <w:t>2</w:t>
      </w:r>
      <w:r>
        <w:rPr>
          <w:szCs w:val="28"/>
          <w:lang w:val="da-DK"/>
        </w:rPr>
        <w:t xml:space="preserve"> cho trẻ vui chơi, học tập, ăn uống đảm bảo an toàn tuyệt đối cho trẻ khi sinh hoạt, có lan can bao quanh cao 1,5m</w:t>
      </w:r>
      <w:r>
        <w:rPr>
          <w:szCs w:val="28"/>
          <w:lang w:val="sv-SE"/>
        </w:rPr>
        <w:t xml:space="preserve">, </w:t>
      </w:r>
      <w:r>
        <w:rPr>
          <w:szCs w:val="28"/>
          <w:lang w:val="nb-NO"/>
        </w:rPr>
        <w:t>trường c</w:t>
      </w:r>
      <w:r>
        <w:rPr>
          <w:szCs w:val="28"/>
          <w:lang w:val="da-DK"/>
        </w:rPr>
        <w:t xml:space="preserve">ó cây xanh, vườn cây, vườn rau dành riêng cho trẻ </w:t>
      </w:r>
      <w:r>
        <w:rPr>
          <w:szCs w:val="28"/>
          <w:lang w:val="nb-NO"/>
        </w:rPr>
        <w:t xml:space="preserve">ươm cây, chăm sóc giúp trẻ khám phá, học tập, an toàn, đảm bảo cho tất cả trẻ đều được sử dụng </w:t>
      </w:r>
      <w:r>
        <w:rPr>
          <w:szCs w:val="28"/>
          <w:lang w:val="pt-BR"/>
        </w:rPr>
        <w:t xml:space="preserve">[H3-3.1-01]. </w:t>
      </w:r>
    </w:p>
    <w:p>
      <w:pPr>
        <w:autoSpaceDE w:val="0"/>
        <w:autoSpaceDN w:val="0"/>
        <w:adjustRightInd w:val="0"/>
        <w:spacing w:line="360" w:lineRule="auto"/>
        <w:ind w:firstLine="720"/>
        <w:jc w:val="both"/>
        <w:rPr>
          <w:bCs/>
          <w:szCs w:val="28"/>
          <w:lang w:val="pt-BR"/>
        </w:rPr>
      </w:pPr>
      <w:r>
        <w:rPr>
          <w:bCs/>
          <w:szCs w:val="28"/>
          <w:lang w:val="pt-BR"/>
        </w:rPr>
        <w:t xml:space="preserve">Mức 2: </w:t>
      </w:r>
    </w:p>
    <w:p>
      <w:pPr>
        <w:autoSpaceDE w:val="0"/>
        <w:autoSpaceDN w:val="0"/>
        <w:adjustRightInd w:val="0"/>
        <w:spacing w:line="360" w:lineRule="auto"/>
        <w:ind w:firstLine="720"/>
        <w:jc w:val="both"/>
        <w:rPr>
          <w:bCs/>
          <w:color w:val="FF0000"/>
          <w:szCs w:val="28"/>
          <w:lang w:val="pt-BR"/>
        </w:rPr>
      </w:pPr>
      <w:r>
        <w:rPr>
          <w:bCs/>
          <w:szCs w:val="28"/>
          <w:lang w:val="pt-BR"/>
        </w:rPr>
        <w:t xml:space="preserve">a) Diện tích xây dựng công trình và diện tích sân vườn đảm bảo theo quy định </w:t>
      </w:r>
      <w:r>
        <w:rPr>
          <w:bCs/>
          <w:color w:val="000000"/>
          <w:szCs w:val="28"/>
          <w:lang w:val="pt-BR"/>
        </w:rPr>
        <w:t>cụ thể: diện tích xây dựng công trình 2.4991,88m</w:t>
      </w:r>
      <w:r>
        <w:rPr>
          <w:bCs/>
          <w:color w:val="000000"/>
          <w:szCs w:val="28"/>
          <w:vertAlign w:val="superscript"/>
          <w:lang w:val="pt-BR"/>
        </w:rPr>
        <w:t>2</w:t>
      </w:r>
      <w:r>
        <w:rPr>
          <w:bCs/>
          <w:color w:val="000000"/>
          <w:szCs w:val="28"/>
          <w:lang w:val="pt-BR"/>
        </w:rPr>
        <w:t>; diện tích sân vườn, cây xanh 1.168,84m</w:t>
      </w:r>
      <w:r>
        <w:rPr>
          <w:bCs/>
          <w:color w:val="000000"/>
          <w:szCs w:val="28"/>
          <w:vertAlign w:val="superscript"/>
          <w:lang w:val="pt-BR"/>
        </w:rPr>
        <w:t>2</w:t>
      </w:r>
      <w:r>
        <w:rPr>
          <w:bCs/>
          <w:color w:val="000000"/>
          <w:szCs w:val="28"/>
          <w:lang w:val="pt-BR"/>
        </w:rPr>
        <w:t>; diện tích sân bãi, giao thông 3.104,2m</w:t>
      </w:r>
      <w:r>
        <w:rPr>
          <w:bCs/>
          <w:color w:val="000000"/>
          <w:szCs w:val="28"/>
          <w:vertAlign w:val="superscript"/>
          <w:lang w:val="pt-BR"/>
        </w:rPr>
        <w:t xml:space="preserve">2 </w:t>
      </w:r>
      <w:r>
        <w:rPr>
          <w:color w:val="000000"/>
          <w:szCs w:val="28"/>
          <w:lang w:val="pt-BR"/>
        </w:rPr>
        <w:t>[H3-3.1-01].</w:t>
      </w:r>
    </w:p>
    <w:p>
      <w:pPr>
        <w:spacing w:line="360" w:lineRule="auto"/>
        <w:ind w:firstLine="720"/>
        <w:jc w:val="both"/>
        <w:rPr>
          <w:color w:val="000000"/>
          <w:szCs w:val="28"/>
          <w:lang w:val="pt-BR"/>
        </w:rPr>
      </w:pPr>
      <w:r>
        <w:rPr>
          <w:bCs/>
          <w:szCs w:val="28"/>
          <w:lang w:val="pt-BR"/>
        </w:rPr>
        <w:t xml:space="preserve">b) Khuôn viên có tường bao ngăn cách với bên ngoài; có 03 sân chơi của nhóm nhà trẻ và 06 sân chơi nhóm mẫu giáo được lót cỏ nhân tạo và bố trí nhiều  cây xanh tạo bóng mát sân trường, thường xuyên được chăm sóc, cắt tỉa đẹp; có mái che khu vực nắng; có vườn cây dành riêng cho trẻ chăm sóc, bảo vệ và tạo cơ hội cho trẻ khám phá, học tập </w:t>
      </w:r>
      <w:r>
        <w:rPr>
          <w:color w:val="000000"/>
          <w:szCs w:val="28"/>
          <w:lang w:val="pt-BR"/>
        </w:rPr>
        <w:t>[H3-3.1-02].</w:t>
      </w:r>
    </w:p>
    <w:p>
      <w:pPr>
        <w:spacing w:line="360" w:lineRule="auto"/>
        <w:ind w:firstLine="720"/>
        <w:jc w:val="both"/>
        <w:rPr>
          <w:szCs w:val="28"/>
          <w:lang w:val="pt-BR"/>
        </w:rPr>
      </w:pPr>
      <w:r>
        <w:rPr>
          <w:bCs/>
          <w:szCs w:val="28"/>
          <w:lang w:val="pt-BR"/>
        </w:rPr>
        <w:t>c) Khu vực trẻ chơi có đủ thiết bị và đồ chơi ngoài trời theo quy định, sân vườn lót cỏ nhân tạo luôn sạch sẽ,</w:t>
      </w:r>
      <w:r>
        <w:rPr>
          <w:szCs w:val="28"/>
          <w:lang w:val="pt-BR"/>
        </w:rPr>
        <w:t xml:space="preserve"> có đồ chơi ngoài trời phù hợp với trẻ như: khu trò chơi vận động, cầu trượt, leo núi, bập bênh nhún, thang leo, đu quay,</w:t>
      </w:r>
      <w:r>
        <w:rPr>
          <w:color w:val="00B050"/>
          <w:szCs w:val="28"/>
          <w:lang w:val="pt-BR"/>
        </w:rPr>
        <w:t xml:space="preserve"> </w:t>
      </w:r>
      <w:r>
        <w:rPr>
          <w:szCs w:val="28"/>
          <w:lang w:val="pt-BR"/>
        </w:rPr>
        <w:t xml:space="preserve">xích đu, cầu thăng bằng </w:t>
      </w:r>
      <w:r>
        <w:rPr>
          <w:color w:val="000000"/>
          <w:szCs w:val="28"/>
          <w:lang w:val="pt-BR"/>
        </w:rPr>
        <w:t>[H3-3.1-03].</w:t>
      </w:r>
      <w:r>
        <w:rPr>
          <w:szCs w:val="28"/>
          <w:lang w:val="pt-BR"/>
        </w:rPr>
        <w:t xml:space="preserve"> </w:t>
      </w:r>
    </w:p>
    <w:p>
      <w:pPr>
        <w:autoSpaceDE w:val="0"/>
        <w:autoSpaceDN w:val="0"/>
        <w:adjustRightInd w:val="0"/>
        <w:spacing w:line="360" w:lineRule="auto"/>
        <w:ind w:firstLine="720"/>
        <w:jc w:val="both"/>
        <w:rPr>
          <w:bCs/>
          <w:color w:val="000000"/>
          <w:szCs w:val="28"/>
          <w:lang w:val="pt-BR"/>
        </w:rPr>
      </w:pPr>
      <w:r>
        <w:rPr>
          <w:bCs/>
          <w:color w:val="000000"/>
          <w:szCs w:val="28"/>
          <w:lang w:val="pt-BR"/>
        </w:rPr>
        <w:t>Mức 3:</w:t>
      </w:r>
    </w:p>
    <w:p>
      <w:pPr>
        <w:autoSpaceDE w:val="0"/>
        <w:autoSpaceDN w:val="0"/>
        <w:adjustRightInd w:val="0"/>
        <w:spacing w:line="360" w:lineRule="auto"/>
        <w:ind w:firstLine="720"/>
        <w:jc w:val="both"/>
        <w:rPr>
          <w:bCs/>
          <w:szCs w:val="28"/>
          <w:lang w:val="pt-BR"/>
        </w:rPr>
      </w:pPr>
      <w:r>
        <w:rPr>
          <w:bCs/>
          <w:szCs w:val="28"/>
          <w:lang w:val="pt-BR"/>
        </w:rPr>
        <w:t>Năm 2020-2021 nhà trường đã cải tạo thêm 05 sân chơi lót cỏ nhân tạo để thực hiện các hoạt động giáo dục phát triển vận động kết hợp vận động trong thiên nhiên, có đủ</w:t>
      </w:r>
      <w:r>
        <w:rPr>
          <w:bCs/>
          <w:color w:val="000000"/>
          <w:szCs w:val="28"/>
          <w:lang w:val="pt-BR"/>
        </w:rPr>
        <w:t xml:space="preserve"> các loại thiết bị và đồ chơi ngoài trời theo</w:t>
      </w:r>
      <w:r>
        <w:rPr>
          <w:bCs/>
          <w:szCs w:val="28"/>
          <w:lang w:val="pt-BR"/>
        </w:rPr>
        <w:t xml:space="preserve"> danh mục thiết bị và đồ chơi ngoài trời cho giáo dục mầm non do Bộ Giáo dục và Đào tạo ban hành và có bổ sung thiết bị đồ chơi ngoài danh mục phù hợp với thực tế, đảm bảo an toàn cho trẻ và bố trí hợp lý. Tuy nhiên, sân chơi cát nước còn bê tông hóa </w:t>
      </w:r>
      <w:r>
        <w:rPr>
          <w:szCs w:val="28"/>
          <w:lang w:val="pt-BR"/>
        </w:rPr>
        <w:t>[</w:t>
      </w:r>
      <w:r>
        <w:rPr>
          <w:szCs w:val="28"/>
          <w:lang w:val="vi-VN"/>
        </w:rPr>
        <w:t>H3</w:t>
      </w:r>
      <w:r>
        <w:rPr>
          <w:szCs w:val="28"/>
          <w:lang w:val="pt-BR"/>
        </w:rPr>
        <w:t>-</w:t>
      </w:r>
      <w:r>
        <w:rPr>
          <w:szCs w:val="28"/>
          <w:lang w:val="vi-VN"/>
        </w:rPr>
        <w:t>3</w:t>
      </w:r>
      <w:r>
        <w:rPr>
          <w:szCs w:val="28"/>
          <w:lang w:val="pt-BR"/>
        </w:rPr>
        <w:t>.1-</w:t>
      </w:r>
      <w:r>
        <w:rPr>
          <w:szCs w:val="28"/>
          <w:lang w:val="vi-VN"/>
        </w:rPr>
        <w:t>0</w:t>
      </w:r>
      <w:r>
        <w:rPr>
          <w:szCs w:val="28"/>
          <w:lang w:val="pt-BR"/>
        </w:rPr>
        <w:t>3].</w:t>
      </w:r>
    </w:p>
    <w:p>
      <w:pPr>
        <w:autoSpaceDE w:val="0"/>
        <w:autoSpaceDN w:val="0"/>
        <w:adjustRightInd w:val="0"/>
        <w:spacing w:line="360" w:lineRule="auto"/>
        <w:ind w:firstLine="720"/>
        <w:jc w:val="both"/>
        <w:rPr>
          <w:b/>
          <w:bCs/>
          <w:szCs w:val="28"/>
          <w:lang w:val="pt-BR"/>
        </w:rPr>
      </w:pPr>
      <w:r>
        <w:rPr>
          <w:b/>
          <w:bCs/>
          <w:szCs w:val="28"/>
          <w:lang w:val="pt-BR"/>
        </w:rPr>
        <w:t>2. Điểm mạnh</w:t>
      </w:r>
    </w:p>
    <w:p>
      <w:pPr>
        <w:autoSpaceDE w:val="0"/>
        <w:autoSpaceDN w:val="0"/>
        <w:adjustRightInd w:val="0"/>
        <w:spacing w:line="360" w:lineRule="auto"/>
        <w:ind w:firstLine="720"/>
        <w:jc w:val="both"/>
        <w:rPr>
          <w:szCs w:val="28"/>
          <w:lang w:val="da-DK"/>
        </w:rPr>
      </w:pPr>
      <w:r>
        <w:rPr>
          <w:szCs w:val="28"/>
          <w:lang w:val="pt-BR"/>
        </w:rPr>
        <w:t xml:space="preserve">Trường có đủ diện tích đất sử dụng đạt theo quy định, </w:t>
      </w:r>
      <w:r>
        <w:rPr>
          <w:szCs w:val="28"/>
          <w:lang w:val="da-DK"/>
        </w:rPr>
        <w:t>được xây dựng kiên cố, có biển tên trường và tường rào bao xung quanh kiên cố đảm bảo an toàn. 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bổ sung đồ chơi ngoài danh mục quy định. Sân chơi có bóng mát, mái che đảm bảo cho trẻ khi chơi.</w:t>
      </w:r>
    </w:p>
    <w:p>
      <w:pPr>
        <w:autoSpaceDE w:val="0"/>
        <w:autoSpaceDN w:val="0"/>
        <w:adjustRightInd w:val="0"/>
        <w:spacing w:line="360" w:lineRule="auto"/>
        <w:ind w:firstLine="720"/>
        <w:jc w:val="both"/>
        <w:rPr>
          <w:b/>
          <w:szCs w:val="28"/>
          <w:lang w:val="da-DK"/>
        </w:rPr>
      </w:pPr>
      <w:r>
        <w:rPr>
          <w:b/>
          <w:szCs w:val="28"/>
          <w:lang w:val="da-DK"/>
        </w:rPr>
        <w:t>3. Điểm yếu</w:t>
      </w:r>
    </w:p>
    <w:p>
      <w:pPr>
        <w:spacing w:line="360" w:lineRule="auto"/>
        <w:ind w:firstLine="720"/>
        <w:jc w:val="both"/>
        <w:rPr>
          <w:color w:val="000000"/>
          <w:szCs w:val="28"/>
          <w:lang w:val="da-DK"/>
        </w:rPr>
      </w:pPr>
      <w:r>
        <w:rPr>
          <w:color w:val="000000"/>
          <w:szCs w:val="28"/>
          <w:lang w:val="nb-NO"/>
        </w:rPr>
        <w:t>Sân chơi cát nước còn bê tông hóa</w:t>
      </w:r>
      <w:r>
        <w:rPr>
          <w:color w:val="000000"/>
          <w:szCs w:val="28"/>
          <w:lang w:val="da-DK"/>
        </w:rPr>
        <w:t>.</w:t>
      </w:r>
    </w:p>
    <w:p>
      <w:pPr>
        <w:tabs>
          <w:tab w:val="left" w:pos="709"/>
        </w:tabs>
        <w:spacing w:line="360" w:lineRule="auto"/>
        <w:ind w:firstLine="720"/>
        <w:jc w:val="both"/>
        <w:rPr>
          <w:b/>
          <w:szCs w:val="28"/>
          <w:lang w:val="pt-BR"/>
        </w:rPr>
      </w:pPr>
      <w:r>
        <w:rPr>
          <w:b/>
          <w:szCs w:val="28"/>
          <w:lang w:val="pt-BR"/>
        </w:rPr>
        <w:t>4. Kế hoạch cải tiến chất lượng</w:t>
      </w:r>
    </w:p>
    <w:p>
      <w:pPr>
        <w:spacing w:line="360" w:lineRule="auto"/>
        <w:ind w:firstLine="720"/>
        <w:jc w:val="both"/>
        <w:rPr>
          <w:bCs/>
          <w:szCs w:val="28"/>
          <w:lang w:val="pt-BR"/>
        </w:rPr>
      </w:pPr>
      <w:r>
        <w:rPr>
          <w:bCs/>
          <w:iCs/>
          <w:szCs w:val="28"/>
          <w:lang w:val="pt-BR"/>
        </w:rPr>
        <w:t>Năm 2022 n</w:t>
      </w:r>
      <w:r>
        <w:rPr>
          <w:bCs/>
          <w:iCs/>
          <w:szCs w:val="28"/>
          <w:lang w:val="vi-VN"/>
        </w:rPr>
        <w:t xml:space="preserve">hà trường </w:t>
      </w:r>
      <w:r>
        <w:rPr>
          <w:bCs/>
          <w:iCs/>
          <w:szCs w:val="28"/>
          <w:lang w:val="pt-BR"/>
        </w:rPr>
        <w:t xml:space="preserve">tiếp tục duy trì bảo quản và trang bị thêm thiết bị đồ dùng đồ chơi theo quy định và  quy hoạch trồng thêm cây xanh, phân công </w:t>
      </w:r>
      <w:r>
        <w:rPr>
          <w:bCs/>
          <w:szCs w:val="28"/>
          <w:lang w:val="vi-VN"/>
        </w:rPr>
        <w:t>nhân viên chăm sóc cây thường xuyên tưới nước, bón phân để cây luôn tươi tốt</w:t>
      </w:r>
      <w:r>
        <w:rPr>
          <w:bCs/>
          <w:szCs w:val="28"/>
          <w:lang w:val="pt-BR"/>
        </w:rPr>
        <w:t>, phát triển nhanh</w:t>
      </w:r>
      <w:r>
        <w:rPr>
          <w:bCs/>
          <w:szCs w:val="28"/>
          <w:lang w:val="vi-VN"/>
        </w:rPr>
        <w:t xml:space="preserve"> tạo bóng mát</w:t>
      </w:r>
      <w:r>
        <w:rPr>
          <w:bCs/>
          <w:szCs w:val="28"/>
          <w:lang w:val="pt-BR"/>
        </w:rPr>
        <w:t xml:space="preserve"> </w:t>
      </w:r>
      <w:r>
        <w:rPr>
          <w:bCs/>
          <w:szCs w:val="28"/>
          <w:lang w:val="vi-VN"/>
        </w:rPr>
        <w:t>cho trẻ hoạt động ngoài sân.</w:t>
      </w:r>
      <w:r>
        <w:rPr>
          <w:bCs/>
          <w:szCs w:val="28"/>
          <w:lang w:val="pt-BR"/>
        </w:rPr>
        <w:t xml:space="preserve"> Đồng thời cải tạo, xây dựng môi trường thân thiện, thiết kế lại sân chơi cát nước cho phù hợp và trải thêm cỏ nhân tạo nhằm xóa bê tông hóa khu vực sân chơi để trẻ vui chơi được gần gũi thiên nhiên hơn.</w:t>
      </w:r>
    </w:p>
    <w:p>
      <w:pPr>
        <w:spacing w:line="360" w:lineRule="auto"/>
        <w:ind w:firstLine="720"/>
        <w:jc w:val="both"/>
        <w:rPr>
          <w:bCs/>
          <w:iCs/>
          <w:szCs w:val="28"/>
          <w:lang w:val="pt-BR"/>
        </w:rPr>
      </w:pPr>
      <w:r>
        <w:rPr>
          <w:b/>
          <w:bCs/>
          <w:szCs w:val="28"/>
          <w:lang w:val="pt-BR"/>
        </w:rPr>
        <w:t>5.</w:t>
      </w:r>
      <w:r>
        <w:rPr>
          <w:bCs/>
          <w:szCs w:val="28"/>
          <w:lang w:val="pt-BR"/>
        </w:rPr>
        <w:t xml:space="preserve"> </w:t>
      </w:r>
      <w:r>
        <w:rPr>
          <w:b/>
          <w:szCs w:val="28"/>
          <w:lang w:val="pt-BR"/>
        </w:rPr>
        <w:t>Tự đánh giá:</w:t>
      </w:r>
      <w:r>
        <w:rPr>
          <w:b/>
          <w:i/>
          <w:szCs w:val="28"/>
          <w:lang w:val="pt-BR"/>
        </w:rPr>
        <w:t xml:space="preserve"> </w:t>
      </w:r>
      <w:r>
        <w:rPr>
          <w:szCs w:val="28"/>
          <w:lang w:val="pt-BR"/>
        </w:rPr>
        <w:t>đạt Mức 3.</w:t>
      </w:r>
    </w:p>
    <w:p>
      <w:pPr>
        <w:spacing w:line="360" w:lineRule="auto"/>
        <w:ind w:firstLine="720"/>
        <w:jc w:val="both"/>
        <w:rPr>
          <w:i/>
          <w:color w:val="000000"/>
          <w:szCs w:val="28"/>
          <w:lang w:val="pt-BR"/>
        </w:rPr>
      </w:pPr>
      <w:r>
        <w:rPr>
          <w:b/>
          <w:bCs/>
          <w:i/>
          <w:color w:val="000000"/>
          <w:szCs w:val="28"/>
          <w:lang w:val="vi-VN"/>
        </w:rPr>
        <w:t>Tiêu chí 3.2: Khối phòng nhóm trẻ, lớp mẫu giáo và khối phòng phục vụ học tập</w:t>
      </w:r>
    </w:p>
    <w:p>
      <w:pPr>
        <w:spacing w:line="360" w:lineRule="auto"/>
        <w:ind w:firstLine="720"/>
        <w:jc w:val="both"/>
        <w:rPr>
          <w:bCs/>
          <w:color w:val="000000"/>
          <w:szCs w:val="28"/>
          <w:lang w:val="pt-BR"/>
        </w:rPr>
      </w:pPr>
      <w:r>
        <w:rPr>
          <w:bCs/>
          <w:color w:val="000000"/>
          <w:szCs w:val="28"/>
          <w:lang w:val="pt-BR"/>
        </w:rPr>
        <w:t>Mức 1:</w:t>
      </w:r>
    </w:p>
    <w:p>
      <w:pPr>
        <w:autoSpaceDE w:val="0"/>
        <w:autoSpaceDN w:val="0"/>
        <w:adjustRightInd w:val="0"/>
        <w:spacing w:line="360" w:lineRule="auto"/>
        <w:ind w:firstLine="720"/>
        <w:jc w:val="both"/>
        <w:rPr>
          <w:bCs/>
          <w:i/>
          <w:color w:val="000000"/>
          <w:szCs w:val="28"/>
          <w:lang w:val="vi-VN"/>
        </w:rPr>
      </w:pPr>
      <w:r>
        <w:rPr>
          <w:bCs/>
          <w:i/>
          <w:color w:val="000000"/>
          <w:szCs w:val="28"/>
          <w:lang w:val="vi-VN"/>
        </w:rPr>
        <w:t>a) Số phòng của các nhóm trẻ, lớp mẫu giáo tương ứng với số nhóm lớp theo độ tuổi;</w:t>
      </w:r>
    </w:p>
    <w:p>
      <w:pPr>
        <w:autoSpaceDE w:val="0"/>
        <w:autoSpaceDN w:val="0"/>
        <w:adjustRightInd w:val="0"/>
        <w:spacing w:line="360" w:lineRule="auto"/>
        <w:ind w:firstLine="720"/>
        <w:jc w:val="both"/>
        <w:rPr>
          <w:bCs/>
          <w:i/>
          <w:color w:val="000000"/>
          <w:szCs w:val="28"/>
          <w:lang w:val="vi-VN"/>
        </w:rPr>
      </w:pPr>
      <w:r>
        <w:rPr>
          <w:bCs/>
          <w:i/>
          <w:color w:val="000000"/>
          <w:szCs w:val="28"/>
          <w:lang w:val="vi-VN"/>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pPr>
        <w:autoSpaceDE w:val="0"/>
        <w:autoSpaceDN w:val="0"/>
        <w:adjustRightInd w:val="0"/>
        <w:spacing w:line="360" w:lineRule="auto"/>
        <w:ind w:firstLine="720"/>
        <w:jc w:val="both"/>
        <w:rPr>
          <w:bCs/>
          <w:i/>
          <w:color w:val="000000"/>
          <w:szCs w:val="28"/>
          <w:lang w:val="vi-VN"/>
        </w:rPr>
      </w:pPr>
      <w:r>
        <w:rPr>
          <w:bCs/>
          <w:i/>
          <w:color w:val="000000"/>
          <w:szCs w:val="28"/>
          <w:lang w:val="vi-VN"/>
        </w:rPr>
        <w:t>c) Có hệ thống đèn, hệ thống quạt (ở nơi có điện); có tủ đựng hồ sơ, thiết bị dạy học.</w:t>
      </w:r>
    </w:p>
    <w:p>
      <w:pPr>
        <w:autoSpaceDE w:val="0"/>
        <w:autoSpaceDN w:val="0"/>
        <w:adjustRightInd w:val="0"/>
        <w:spacing w:line="360" w:lineRule="auto"/>
        <w:ind w:firstLine="720"/>
        <w:jc w:val="both"/>
        <w:rPr>
          <w:bCs/>
          <w:color w:val="000000"/>
          <w:szCs w:val="28"/>
          <w:lang w:val="vi-VN"/>
        </w:rPr>
      </w:pPr>
      <w:r>
        <w:rPr>
          <w:bCs/>
          <w:color w:val="000000"/>
          <w:szCs w:val="28"/>
          <w:lang w:val="vi-VN"/>
        </w:rPr>
        <w:t>Mức 2:</w:t>
      </w:r>
    </w:p>
    <w:p>
      <w:pPr>
        <w:autoSpaceDE w:val="0"/>
        <w:autoSpaceDN w:val="0"/>
        <w:adjustRightInd w:val="0"/>
        <w:spacing w:line="360" w:lineRule="auto"/>
        <w:ind w:firstLine="720"/>
        <w:jc w:val="both"/>
        <w:rPr>
          <w:bCs/>
          <w:i/>
          <w:color w:val="000000"/>
          <w:szCs w:val="28"/>
          <w:lang w:val="vi-VN"/>
        </w:rPr>
      </w:pPr>
      <w:r>
        <w:rPr>
          <w:bCs/>
          <w:i/>
          <w:color w:val="000000"/>
          <w:szCs w:val="28"/>
          <w:lang w:val="vi-VN"/>
        </w:rPr>
        <w:t>a) Phòng sinh hoạt chung, phòng ngủ, phòng giáo dục thể chất, phòng giáo dục nghệ thuật hoặc phòng đa chức năng đảm bảo đạt chuẩn theo quy định</w:t>
      </w:r>
    </w:p>
    <w:p>
      <w:pPr>
        <w:autoSpaceDE w:val="0"/>
        <w:autoSpaceDN w:val="0"/>
        <w:adjustRightInd w:val="0"/>
        <w:spacing w:line="360" w:lineRule="auto"/>
        <w:ind w:firstLine="720"/>
        <w:jc w:val="both"/>
        <w:rPr>
          <w:bCs/>
          <w:i/>
          <w:color w:val="000000"/>
          <w:szCs w:val="28"/>
          <w:lang w:val="vi-VN"/>
        </w:rPr>
      </w:pPr>
      <w:r>
        <w:rPr>
          <w:bCs/>
          <w:i/>
          <w:color w:val="000000"/>
          <w:szCs w:val="28"/>
          <w:lang w:val="vi-VN"/>
        </w:rPr>
        <w:t>b) Hệ thống tủ, kệ, giá đựng đồ chơi, đồ dùng, tài liệu đảm bảo đủ theo quy định, được sắp xếp hợp lý, an toàn, thuận tiện khi sử dụng.</w:t>
      </w:r>
    </w:p>
    <w:p>
      <w:pPr>
        <w:autoSpaceDE w:val="0"/>
        <w:autoSpaceDN w:val="0"/>
        <w:adjustRightInd w:val="0"/>
        <w:spacing w:line="360" w:lineRule="auto"/>
        <w:ind w:firstLine="720"/>
        <w:jc w:val="both"/>
        <w:rPr>
          <w:bCs/>
          <w:color w:val="000000"/>
          <w:szCs w:val="28"/>
          <w:lang w:val="vi-VN"/>
        </w:rPr>
      </w:pPr>
      <w:r>
        <w:rPr>
          <w:bCs/>
          <w:color w:val="000000"/>
          <w:szCs w:val="28"/>
          <w:lang w:val="vi-VN"/>
        </w:rPr>
        <w:t>Mức 3:</w:t>
      </w:r>
    </w:p>
    <w:p>
      <w:pPr>
        <w:autoSpaceDE w:val="0"/>
        <w:autoSpaceDN w:val="0"/>
        <w:adjustRightInd w:val="0"/>
        <w:spacing w:line="360" w:lineRule="auto"/>
        <w:ind w:firstLine="720"/>
        <w:jc w:val="both"/>
        <w:rPr>
          <w:bCs/>
          <w:i/>
          <w:color w:val="000000"/>
          <w:szCs w:val="28"/>
          <w:lang w:val="vi-VN"/>
        </w:rPr>
      </w:pPr>
      <w:r>
        <w:rPr>
          <w:bCs/>
          <w:i/>
          <w:color w:val="000000"/>
          <w:szCs w:val="28"/>
          <w:lang w:val="vi-VN"/>
        </w:rPr>
        <w:t>Có phòng riêng để tổ chức cho trẻ làm quen với ngoại ngữ, tin học và âm nhạc.</w:t>
      </w:r>
    </w:p>
    <w:p>
      <w:pPr>
        <w:autoSpaceDE w:val="0"/>
        <w:autoSpaceDN w:val="0"/>
        <w:adjustRightInd w:val="0"/>
        <w:spacing w:line="360" w:lineRule="auto"/>
        <w:ind w:firstLine="720"/>
        <w:jc w:val="both"/>
        <w:rPr>
          <w:b/>
          <w:bCs/>
          <w:szCs w:val="28"/>
          <w:lang w:val="vi-VN"/>
        </w:rPr>
      </w:pPr>
      <w:r>
        <w:rPr>
          <w:b/>
          <w:bCs/>
          <w:szCs w:val="28"/>
          <w:lang w:val="vi-VN"/>
        </w:rPr>
        <w:t>1. Mô tả hiện trạng</w:t>
      </w:r>
    </w:p>
    <w:p>
      <w:pPr>
        <w:autoSpaceDE w:val="0"/>
        <w:autoSpaceDN w:val="0"/>
        <w:adjustRightInd w:val="0"/>
        <w:spacing w:line="360" w:lineRule="auto"/>
        <w:ind w:firstLine="720"/>
        <w:jc w:val="both"/>
        <w:rPr>
          <w:bCs/>
          <w:szCs w:val="28"/>
          <w:lang w:val="vi-VN"/>
        </w:rPr>
      </w:pPr>
      <w:r>
        <w:rPr>
          <w:bCs/>
          <w:szCs w:val="28"/>
          <w:lang w:val="vi-VN"/>
        </w:rPr>
        <w:t>Mức 1:</w:t>
      </w:r>
    </w:p>
    <w:p>
      <w:pPr>
        <w:autoSpaceDE w:val="0"/>
        <w:autoSpaceDN w:val="0"/>
        <w:adjustRightInd w:val="0"/>
        <w:spacing w:line="360" w:lineRule="auto"/>
        <w:ind w:firstLine="720"/>
        <w:jc w:val="both"/>
        <w:rPr>
          <w:bCs/>
          <w:color w:val="000000"/>
          <w:szCs w:val="28"/>
          <w:lang w:val="vi-VN"/>
        </w:rPr>
      </w:pPr>
      <w:r>
        <w:rPr>
          <w:bCs/>
          <w:szCs w:val="28"/>
        </w:rPr>
        <w:t xml:space="preserve">a) </w:t>
      </w:r>
      <w:r>
        <w:rPr>
          <w:bCs/>
          <w:szCs w:val="28"/>
          <w:lang w:val="vi-VN"/>
        </w:rPr>
        <w:t>Trường có 20 phòng học, trong đó có 04 phòng nhóm nhà trẻ và 16 phòng lớp mẫu giáo.</w:t>
      </w:r>
      <w:r>
        <w:rPr>
          <w:bCs/>
          <w:color w:val="FF0000"/>
          <w:szCs w:val="28"/>
          <w:lang w:val="vi-VN"/>
        </w:rPr>
        <w:t xml:space="preserve"> </w:t>
      </w:r>
      <w:r>
        <w:rPr>
          <w:bCs/>
          <w:szCs w:val="28"/>
          <w:lang w:val="vi-VN"/>
        </w:rPr>
        <w:t xml:space="preserve">Sử dụng 04 phòng nhóm nhà trẻ (01 nhóm 6-18 tháng, 01 nhóm 19-24 tháng, 02 nhóm 25-36 tháng) và 14 phòng lớp mẫu giáo, trong đó 05 phòng lớp 5-6 tuổi, 05 phòng lớp 4-5 tuổi, 04 phòng lớp 3-4 tuổi. </w:t>
      </w:r>
      <w:r>
        <w:rPr>
          <w:iCs/>
          <w:szCs w:val="28"/>
          <w:lang w:val="da-DK"/>
        </w:rPr>
        <w:t xml:space="preserve">Trường đảm bảo phân chia số lớp theo đúng lứa tuổi, quy mô phòng học và hạng trường. Hiện còn 02 phòng </w:t>
      </w:r>
      <w:r>
        <w:rPr>
          <w:iCs/>
          <w:color w:val="000000"/>
          <w:szCs w:val="28"/>
          <w:lang w:val="da-DK"/>
        </w:rPr>
        <w:t>học lớp mẫu giáo còn trống</w:t>
      </w:r>
      <w:r>
        <w:rPr>
          <w:bCs/>
          <w:color w:val="000000"/>
          <w:szCs w:val="28"/>
          <w:lang w:val="vi-VN"/>
        </w:rPr>
        <w:t xml:space="preserve"> </w:t>
      </w:r>
      <w:r>
        <w:rPr>
          <w:color w:val="000000"/>
          <w:szCs w:val="28"/>
          <w:lang w:val="pt-BR"/>
        </w:rPr>
        <w:t>[H3-3.1-01].</w:t>
      </w:r>
      <w:r>
        <w:rPr>
          <w:bCs/>
          <w:color w:val="000000"/>
          <w:szCs w:val="28"/>
          <w:lang w:val="pt-BR"/>
        </w:rPr>
        <w:t xml:space="preserve"> </w:t>
      </w:r>
    </w:p>
    <w:p>
      <w:pPr>
        <w:autoSpaceDE w:val="0"/>
        <w:autoSpaceDN w:val="0"/>
        <w:adjustRightInd w:val="0"/>
        <w:spacing w:line="360" w:lineRule="auto"/>
        <w:ind w:firstLine="720"/>
        <w:jc w:val="both"/>
        <w:rPr>
          <w:bCs/>
          <w:szCs w:val="28"/>
          <w:lang w:val="pt-BR"/>
        </w:rPr>
      </w:pPr>
      <w:r>
        <w:rPr>
          <w:bCs/>
          <w:color w:val="000000" w:themeColor="text1"/>
          <w:szCs w:val="28"/>
          <w:lang w:val="nb-NO"/>
          <w14:textFill>
            <w14:solidFill>
              <w14:schemeClr w14:val="tx1"/>
            </w14:solidFill>
          </w14:textFill>
        </w:rPr>
        <w:t xml:space="preserve">b) Phòng sinh hoạt chung: diện tích phòng khối mẫu giáo </w:t>
      </w:r>
      <w:r>
        <w:rPr>
          <w:color w:val="000000" w:themeColor="text1"/>
          <w:szCs w:val="28"/>
          <w:lang w:val="da-DK"/>
          <w14:textFill>
            <w14:solidFill>
              <w14:schemeClr w14:val="tx1"/>
            </w14:solidFill>
          </w14:textFill>
        </w:rPr>
        <w:t xml:space="preserve">76,3 </w:t>
      </w:r>
      <w:r>
        <w:rPr>
          <w:bCs/>
          <w:color w:val="000000" w:themeColor="text1"/>
          <w:szCs w:val="28"/>
          <w:lang w:val="nb-NO"/>
          <w14:textFill>
            <w14:solidFill>
              <w14:schemeClr w14:val="tx1"/>
            </w14:solidFill>
          </w14:textFill>
        </w:rPr>
        <w:t>m</w:t>
      </w:r>
      <w:r>
        <w:rPr>
          <w:bCs/>
          <w:color w:val="000000" w:themeColor="text1"/>
          <w:szCs w:val="28"/>
          <w:vertAlign w:val="superscript"/>
          <w:lang w:val="nb-NO"/>
          <w14:textFill>
            <w14:solidFill>
              <w14:schemeClr w14:val="tx1"/>
            </w14:solidFill>
          </w14:textFill>
        </w:rPr>
        <w:t>2</w:t>
      </w:r>
      <w:r>
        <w:rPr>
          <w:bCs/>
          <w:color w:val="000000" w:themeColor="text1"/>
          <w:szCs w:val="28"/>
          <w:lang w:val="nb-NO"/>
          <w14:textFill>
            <w14:solidFill>
              <w14:schemeClr w14:val="tx1"/>
            </w14:solidFill>
          </w14:textFill>
        </w:rPr>
        <w:t xml:space="preserve">/phòng, bình quân </w:t>
      </w:r>
      <w:r>
        <w:rPr>
          <w:color w:val="000000" w:themeColor="text1"/>
          <w:szCs w:val="28"/>
          <w:lang w:val="da-DK"/>
          <w14:textFill>
            <w14:solidFill>
              <w14:schemeClr w14:val="tx1"/>
            </w14:solidFill>
          </w14:textFill>
        </w:rPr>
        <w:t>2,5 m</w:t>
      </w:r>
      <w:r>
        <w:rPr>
          <w:color w:val="000000" w:themeColor="text1"/>
          <w:szCs w:val="28"/>
          <w:vertAlign w:val="superscript"/>
          <w:lang w:val="da-DK"/>
          <w14:textFill>
            <w14:solidFill>
              <w14:schemeClr w14:val="tx1"/>
            </w14:solidFill>
          </w14:textFill>
        </w:rPr>
        <w:t>2</w:t>
      </w:r>
      <w:r>
        <w:rPr>
          <w:bCs/>
          <w:color w:val="000000" w:themeColor="text1"/>
          <w:szCs w:val="28"/>
          <w:lang w:val="nb-NO"/>
          <w14:textFill>
            <w14:solidFill>
              <w14:schemeClr w14:val="tx1"/>
            </w14:solidFill>
          </w14:textFill>
        </w:rPr>
        <w:t xml:space="preserve">/trẻ; nền nhà khô sạch, có đủ ánh sáng, </w:t>
      </w:r>
      <w:r>
        <w:rPr>
          <w:color w:val="000000" w:themeColor="text1"/>
          <w:szCs w:val="28"/>
          <w:lang w:val="nb-NO"/>
          <w14:textFill>
            <w14:solidFill>
              <w14:schemeClr w14:val="tx1"/>
            </w14:solidFill>
          </w14:textFill>
        </w:rPr>
        <w:t>đảm bảo ấm áp về mùa lạnh, thoáng mát về mùa hè</w:t>
      </w:r>
      <w:r>
        <w:rPr>
          <w:bCs/>
          <w:color w:val="000000" w:themeColor="text1"/>
          <w:szCs w:val="28"/>
          <w:lang w:val="nb-NO"/>
          <w14:textFill>
            <w14:solidFill>
              <w14:schemeClr w14:val="tx1"/>
            </w14:solidFill>
          </w14:textFill>
        </w:rPr>
        <w:t xml:space="preserve">; trẻ ăn </w:t>
      </w:r>
      <w:r>
        <w:rPr>
          <w:bCs/>
          <w:szCs w:val="28"/>
          <w:lang w:val="nb-NO"/>
        </w:rPr>
        <w:t xml:space="preserve">ngủ tại phòng sinh hoạt. </w:t>
      </w:r>
      <w:r>
        <w:rPr>
          <w:bCs/>
          <w:color w:val="000000" w:themeColor="text1"/>
          <w:szCs w:val="28"/>
          <w:lang w:val="nb-NO"/>
          <w14:textFill>
            <w14:solidFill>
              <w14:schemeClr w14:val="tx1"/>
            </w14:solidFill>
          </w14:textFill>
        </w:rPr>
        <w:t>Phòng giáo dục nghệ thuật, phòng giáo dục thể chất đều có diện tích 73,5 m</w:t>
      </w:r>
      <w:r>
        <w:rPr>
          <w:bCs/>
          <w:color w:val="000000" w:themeColor="text1"/>
          <w:szCs w:val="28"/>
          <w:vertAlign w:val="superscript"/>
          <w:lang w:val="nb-NO"/>
          <w14:textFill>
            <w14:solidFill>
              <w14:schemeClr w14:val="tx1"/>
            </w14:solidFill>
          </w14:textFill>
        </w:rPr>
        <w:t>2</w:t>
      </w:r>
      <w:r>
        <w:rPr>
          <w:bCs/>
          <w:color w:val="000000" w:themeColor="text1"/>
          <w:szCs w:val="28"/>
          <w:lang w:val="nb-NO"/>
          <w14:textFill>
            <w14:solidFill>
              <w14:schemeClr w14:val="tx1"/>
            </w14:solidFill>
          </w14:textFill>
        </w:rPr>
        <w:t xml:space="preserve"> và có lịch sinh hoạt cụ thể</w:t>
      </w:r>
      <w:r>
        <w:rPr>
          <w:bCs/>
          <w:szCs w:val="28"/>
          <w:lang w:val="nb-NO"/>
        </w:rPr>
        <w:t>. Phòng giáo dục nghệ thuật có gương áp tường và gióng múa, trang bị các đồ chơi âm nhạc, quần áo, trang phục, đạo cụ múa, đàn casio, máy cassette. Phòng giáo dục thể chất có thang leo, bộ tập gym, vòng, banh, các loại đồ chơi đi thăng bằng, nệm mouse để trẻ vận động được đảm bảo an toàn. Phòng thư viện có nội quy phòng thư viện, trang bị đầy đủ các loại kệ để sách, tranh truyện phù hợp, có đủ bàn ghế nệm tạo cho trẻ thoải mái khi đọc</w:t>
      </w:r>
      <w:r>
        <w:rPr>
          <w:bCs/>
          <w:color w:val="000000" w:themeColor="text1"/>
          <w:szCs w:val="28"/>
          <w:lang w:val="nb-NO"/>
          <w14:textFill>
            <w14:solidFill>
              <w14:schemeClr w14:val="tx1"/>
            </w14:solidFill>
          </w14:textFill>
        </w:rPr>
        <w:t xml:space="preserve">, xem sách </w:t>
      </w:r>
      <w:r>
        <w:rPr>
          <w:szCs w:val="28"/>
          <w:lang w:val="pt-BR"/>
        </w:rPr>
        <w:t>[H3-3.1-01]; [H3-3.1-03].</w:t>
      </w:r>
    </w:p>
    <w:p>
      <w:pPr>
        <w:autoSpaceDE w:val="0"/>
        <w:autoSpaceDN w:val="0"/>
        <w:adjustRightInd w:val="0"/>
        <w:spacing w:line="360" w:lineRule="auto"/>
        <w:ind w:firstLine="720"/>
        <w:jc w:val="both"/>
        <w:rPr>
          <w:bCs/>
          <w:szCs w:val="28"/>
          <w:lang w:val="nb-NO"/>
        </w:rPr>
      </w:pPr>
      <w:r>
        <w:rPr>
          <w:bCs/>
          <w:szCs w:val="28"/>
          <w:lang w:val="nb-NO"/>
        </w:rPr>
        <w:t xml:space="preserve">c) Các phòng đều có hệ thống đèn chiếu sáng phù hợp, đúng theo quy định, xung quanh phòng có trang bị quạt trần, tủ, kệ đựng hồ sơ, đồ dùng, trang thiết bị phù hợp với chức năng của từng phòng </w:t>
      </w:r>
      <w:r>
        <w:rPr>
          <w:szCs w:val="28"/>
          <w:lang w:val="pt-BR"/>
        </w:rPr>
        <w:t>[H3-3.1-03].</w:t>
      </w:r>
      <w:r>
        <w:rPr>
          <w:bCs/>
          <w:szCs w:val="28"/>
          <w:lang w:val="nb-NO"/>
        </w:rPr>
        <w:t xml:space="preserve"> </w:t>
      </w:r>
    </w:p>
    <w:p>
      <w:pPr>
        <w:autoSpaceDE w:val="0"/>
        <w:autoSpaceDN w:val="0"/>
        <w:adjustRightInd w:val="0"/>
        <w:spacing w:line="360" w:lineRule="auto"/>
        <w:ind w:firstLine="720"/>
        <w:jc w:val="both"/>
        <w:rPr>
          <w:bCs/>
          <w:szCs w:val="28"/>
          <w:lang w:val="nb-NO"/>
        </w:rPr>
      </w:pPr>
      <w:r>
        <w:rPr>
          <w:bCs/>
          <w:szCs w:val="28"/>
          <w:lang w:val="nb-NO"/>
        </w:rPr>
        <w:t>Mức 2:</w:t>
      </w:r>
    </w:p>
    <w:p>
      <w:pPr>
        <w:autoSpaceDE w:val="0"/>
        <w:autoSpaceDN w:val="0"/>
        <w:adjustRightInd w:val="0"/>
        <w:spacing w:line="360" w:lineRule="auto"/>
        <w:ind w:firstLine="720"/>
        <w:jc w:val="both"/>
        <w:rPr>
          <w:bCs/>
          <w:szCs w:val="28"/>
          <w:lang w:val="nb-NO"/>
        </w:rPr>
      </w:pPr>
      <w:r>
        <w:rPr>
          <w:bCs/>
          <w:szCs w:val="28"/>
        </w:rPr>
        <w:t xml:space="preserve">a) </w:t>
      </w:r>
      <w:r>
        <w:rPr>
          <w:bCs/>
          <w:szCs w:val="28"/>
          <w:lang w:val="vi-VN"/>
        </w:rPr>
        <w:t>Phòng sinh hoạt chung, phòng ngủ, phòng giáo dục thể chất, phòng giáo dục nghệ thuật đảm bảo đạt chuẩn theo quy định</w:t>
      </w:r>
      <w:r>
        <w:rPr>
          <w:bCs/>
          <w:szCs w:val="28"/>
        </w:rPr>
        <w:t xml:space="preserve"> [H1-1.6-03];</w:t>
      </w:r>
      <w:r>
        <w:rPr>
          <w:bCs/>
          <w:szCs w:val="28"/>
          <w:lang w:val="nb-NO"/>
        </w:rPr>
        <w:t xml:space="preserve"> </w:t>
      </w:r>
      <w:r>
        <w:rPr>
          <w:szCs w:val="28"/>
          <w:lang w:val="pt-BR"/>
        </w:rPr>
        <w:t>[H3-3.1-01].</w:t>
      </w:r>
      <w:r>
        <w:rPr>
          <w:bCs/>
          <w:szCs w:val="28"/>
          <w:lang w:val="nb-NO"/>
        </w:rPr>
        <w:t xml:space="preserve"> </w:t>
      </w:r>
    </w:p>
    <w:p>
      <w:pPr>
        <w:autoSpaceDE w:val="0"/>
        <w:autoSpaceDN w:val="0"/>
        <w:adjustRightInd w:val="0"/>
        <w:spacing w:line="360" w:lineRule="auto"/>
        <w:ind w:firstLine="720"/>
        <w:jc w:val="both"/>
        <w:rPr>
          <w:bCs/>
          <w:i/>
          <w:color w:val="000000" w:themeColor="text1"/>
          <w:szCs w:val="28"/>
          <w:lang w:val="vi-VN"/>
          <w14:textFill>
            <w14:solidFill>
              <w14:schemeClr w14:val="tx1"/>
            </w14:solidFill>
          </w14:textFill>
        </w:rPr>
      </w:pPr>
      <w:r>
        <w:rPr>
          <w:bCs/>
          <w:color w:val="000000" w:themeColor="text1"/>
          <w:szCs w:val="28"/>
          <w14:textFill>
            <w14:solidFill>
              <w14:schemeClr w14:val="tx1"/>
            </w14:solidFill>
          </w14:textFill>
        </w:rPr>
        <w:t xml:space="preserve">b) </w:t>
      </w:r>
      <w:r>
        <w:rPr>
          <w:bCs/>
          <w:color w:val="000000" w:themeColor="text1"/>
          <w:lang w:val="da-DK"/>
          <w14:textFill>
            <w14:solidFill>
              <w14:schemeClr w14:val="tx1"/>
            </w14:solidFill>
          </w14:textFill>
        </w:rPr>
        <w:t xml:space="preserve">Phòng sinh hoạt có </w:t>
      </w:r>
      <w:r>
        <w:rPr>
          <w:bCs/>
          <w:color w:val="000000" w:themeColor="text1"/>
          <w:lang w:val="vi-VN"/>
          <w14:textFill>
            <w14:solidFill>
              <w14:schemeClr w14:val="tx1"/>
            </w14:solidFill>
          </w14:textFill>
        </w:rPr>
        <w:t xml:space="preserve">không gian thoáng mát, có đầy đủ các đồ dùng phục vụ cho trẻ như </w:t>
      </w:r>
      <w:r>
        <w:rPr>
          <w:bCs/>
          <w:color w:val="000000" w:themeColor="text1"/>
          <w:lang w:val="da-DK"/>
          <w14:textFill>
            <w14:solidFill>
              <w14:schemeClr w14:val="tx1"/>
            </w14:solidFill>
          </w14:textFill>
        </w:rPr>
        <w:t xml:space="preserve">nệm, </w:t>
      </w:r>
      <w:r>
        <w:rPr>
          <w:bCs/>
          <w:color w:val="000000" w:themeColor="text1"/>
          <w:lang w:val="vi-VN"/>
          <w14:textFill>
            <w14:solidFill>
              <w14:schemeClr w14:val="tx1"/>
            </w14:solidFill>
          </w14:textFill>
        </w:rPr>
        <w:t xml:space="preserve">gối, đảm bảo được vệ sinh an toàn cho trẻ. </w:t>
      </w:r>
      <w:r>
        <w:rPr>
          <w:bCs/>
          <w:color w:val="000000" w:themeColor="text1"/>
          <w:lang w:val="nb-NO"/>
          <w14:textFill>
            <w14:solidFill>
              <w14:schemeClr w14:val="tx1"/>
            </w14:solidFill>
          </w14:textFill>
        </w:rPr>
        <w:t xml:space="preserve">Góc đọc sách có kệ, có các loại sách tranh truyện phù hợp lứa tuổi mầm non, có bàn, ghế nệm cho trẻ ngồi đọc sách. Đồ dùng được </w:t>
      </w:r>
      <w:r>
        <w:rPr>
          <w:bCs/>
          <w:color w:val="000000" w:themeColor="text1"/>
          <w:szCs w:val="28"/>
          <w:lang w:val="nb-NO"/>
          <w14:textFill>
            <w14:solidFill>
              <w14:schemeClr w14:val="tx1"/>
            </w14:solidFill>
          </w14:textFill>
        </w:rPr>
        <w:t>bố trí sắp xếp gọn gàng</w:t>
      </w:r>
      <w:r>
        <w:rPr>
          <w:bCs/>
          <w:color w:val="000000" w:themeColor="text1"/>
          <w:szCs w:val="28"/>
          <w:lang w:val="vi-VN"/>
          <w14:textFill>
            <w14:solidFill>
              <w14:schemeClr w14:val="tx1"/>
            </w14:solidFill>
          </w14:textFill>
        </w:rPr>
        <w:t>, hợp lý, thuận tiện khi sử dụng</w:t>
      </w:r>
      <w:r>
        <w:rPr>
          <w:bCs/>
          <w:color w:val="000000" w:themeColor="text1"/>
          <w:szCs w:val="28"/>
          <w:lang w:val="nb-NO"/>
          <w14:textFill>
            <w14:solidFill>
              <w14:schemeClr w14:val="tx1"/>
            </w14:solidFill>
          </w14:textFill>
        </w:rPr>
        <w:t xml:space="preserve"> </w:t>
      </w:r>
      <w:r>
        <w:rPr>
          <w:color w:val="000000" w:themeColor="text1"/>
          <w:szCs w:val="28"/>
          <w:lang w:val="pt-BR"/>
          <w14:textFill>
            <w14:solidFill>
              <w14:schemeClr w14:val="tx1"/>
            </w14:solidFill>
          </w14:textFill>
        </w:rPr>
        <w:t>[H3-3.1-01].</w:t>
      </w:r>
      <w:r>
        <w:rPr>
          <w:bCs/>
          <w:color w:val="000000" w:themeColor="text1"/>
          <w:szCs w:val="28"/>
          <w:lang w:val="nb-NO"/>
          <w14:textFill>
            <w14:solidFill>
              <w14:schemeClr w14:val="tx1"/>
            </w14:solidFill>
          </w14:textFill>
        </w:rPr>
        <w:t xml:space="preserve"> </w:t>
      </w:r>
    </w:p>
    <w:p>
      <w:pPr>
        <w:autoSpaceDE w:val="0"/>
        <w:autoSpaceDN w:val="0"/>
        <w:adjustRightInd w:val="0"/>
        <w:spacing w:line="360" w:lineRule="auto"/>
        <w:ind w:firstLine="720"/>
        <w:jc w:val="both"/>
        <w:rPr>
          <w:bCs/>
          <w:szCs w:val="28"/>
          <w:lang w:val="nb-NO"/>
        </w:rPr>
      </w:pPr>
      <w:r>
        <w:rPr>
          <w:bCs/>
          <w:szCs w:val="28"/>
          <w:lang w:val="pt-BR"/>
        </w:rPr>
        <w:t>Mức 3:</w:t>
      </w:r>
    </w:p>
    <w:p>
      <w:pPr>
        <w:autoSpaceDE w:val="0"/>
        <w:autoSpaceDN w:val="0"/>
        <w:adjustRightInd w:val="0"/>
        <w:spacing w:line="360" w:lineRule="auto"/>
        <w:ind w:firstLine="720"/>
        <w:jc w:val="both"/>
        <w:rPr>
          <w:bCs/>
          <w:szCs w:val="28"/>
          <w:lang w:val="pt-BR"/>
        </w:rPr>
      </w:pPr>
      <w:r>
        <w:rPr>
          <w:bCs/>
          <w:szCs w:val="28"/>
          <w:lang w:val="pt-BR"/>
        </w:rPr>
        <w:t>Trường c</w:t>
      </w:r>
      <w:r>
        <w:rPr>
          <w:bCs/>
          <w:szCs w:val="28"/>
          <w:lang w:val="vi-VN"/>
        </w:rPr>
        <w:t xml:space="preserve">ó phòng riêng để tổ chức cho trẻ làm quen </w:t>
      </w:r>
      <w:r>
        <w:rPr>
          <w:bCs/>
          <w:szCs w:val="28"/>
          <w:lang w:val="pt-BR"/>
        </w:rPr>
        <w:t xml:space="preserve">với </w:t>
      </w:r>
      <w:r>
        <w:rPr>
          <w:bCs/>
          <w:szCs w:val="28"/>
          <w:lang w:val="vi-VN"/>
        </w:rPr>
        <w:t>âm nhạc</w:t>
      </w:r>
      <w:r>
        <w:rPr>
          <w:bCs/>
          <w:szCs w:val="28"/>
          <w:lang w:val="pt-BR"/>
        </w:rPr>
        <w:t xml:space="preserve">, trang bị đầy đủ các trang thiết bị như: gương, đàn, dụng cụ âm nhạc, trang phục. Tuy nhiên, nhà trường chưa có phòng riêng cho trẻ làm quen với ngoại ngữ, tin học </w:t>
      </w:r>
      <w:r>
        <w:rPr>
          <w:szCs w:val="28"/>
          <w:lang w:val="pt-BR"/>
        </w:rPr>
        <w:t>[</w:t>
      </w:r>
      <w:r>
        <w:rPr>
          <w:szCs w:val="28"/>
          <w:lang w:val="vi-VN"/>
        </w:rPr>
        <w:t>H3</w:t>
      </w:r>
      <w:r>
        <w:rPr>
          <w:szCs w:val="28"/>
          <w:lang w:val="pt-BR"/>
        </w:rPr>
        <w:t>-</w:t>
      </w:r>
      <w:r>
        <w:rPr>
          <w:szCs w:val="28"/>
          <w:lang w:val="vi-VN"/>
        </w:rPr>
        <w:t>3</w:t>
      </w:r>
      <w:r>
        <w:rPr>
          <w:szCs w:val="28"/>
          <w:lang w:val="pt-BR"/>
        </w:rPr>
        <w:t>.1-</w:t>
      </w:r>
      <w:r>
        <w:rPr>
          <w:szCs w:val="28"/>
          <w:lang w:val="vi-VN"/>
        </w:rPr>
        <w:t>03</w:t>
      </w:r>
      <w:r>
        <w:rPr>
          <w:szCs w:val="28"/>
          <w:lang w:val="pt-BR"/>
        </w:rPr>
        <w:t>].</w:t>
      </w:r>
    </w:p>
    <w:p>
      <w:pPr>
        <w:autoSpaceDE w:val="0"/>
        <w:autoSpaceDN w:val="0"/>
        <w:adjustRightInd w:val="0"/>
        <w:spacing w:line="360" w:lineRule="auto"/>
        <w:ind w:firstLine="720"/>
        <w:jc w:val="both"/>
        <w:rPr>
          <w:b/>
          <w:bCs/>
          <w:szCs w:val="28"/>
          <w:lang w:val="nb-NO"/>
        </w:rPr>
      </w:pPr>
      <w:r>
        <w:rPr>
          <w:b/>
          <w:bCs/>
          <w:szCs w:val="28"/>
          <w:lang w:val="nb-NO"/>
        </w:rPr>
        <w:t>2. Điểm mạnh</w:t>
      </w:r>
    </w:p>
    <w:p>
      <w:pPr>
        <w:autoSpaceDE w:val="0"/>
        <w:autoSpaceDN w:val="0"/>
        <w:adjustRightInd w:val="0"/>
        <w:spacing w:line="360" w:lineRule="auto"/>
        <w:ind w:firstLine="720"/>
        <w:jc w:val="both"/>
        <w:rPr>
          <w:rFonts w:hint="default"/>
          <w:szCs w:val="28"/>
          <w:lang w:val="en-US"/>
        </w:rPr>
      </w:pPr>
      <w:r>
        <w:rPr>
          <w:szCs w:val="28"/>
          <w:lang w:val="nb-NO"/>
        </w:rPr>
        <w:t xml:space="preserve">Các phòng sinh hoạt chung, phòng chức năng </w:t>
      </w:r>
      <w:r>
        <w:rPr>
          <w:szCs w:val="28"/>
          <w:lang w:val="en-US"/>
        </w:rPr>
        <w:t>đượ</w:t>
      </w:r>
      <w:r>
        <w:rPr>
          <w:rFonts w:hint="default"/>
          <w:szCs w:val="28"/>
          <w:lang w:val="en-US"/>
        </w:rPr>
        <w:t>c trang bị đầy đủ đồ dùng, đồ chơi, trang thiết bị  phục vụ tốt cho hoạt động chăm sóc giáo dục trẻ.</w:t>
      </w:r>
      <w:bookmarkStart w:id="11" w:name="_GoBack"/>
      <w:bookmarkEnd w:id="11"/>
    </w:p>
    <w:p>
      <w:pPr>
        <w:autoSpaceDE w:val="0"/>
        <w:autoSpaceDN w:val="0"/>
        <w:adjustRightInd w:val="0"/>
        <w:spacing w:line="360" w:lineRule="auto"/>
        <w:ind w:firstLine="720"/>
        <w:jc w:val="both"/>
        <w:rPr>
          <w:b/>
          <w:szCs w:val="28"/>
          <w:lang w:val="nb-NO"/>
        </w:rPr>
      </w:pPr>
      <w:r>
        <w:rPr>
          <w:b/>
          <w:szCs w:val="28"/>
          <w:lang w:val="nb-NO"/>
        </w:rPr>
        <w:t>3. Điểm yếu</w:t>
      </w:r>
    </w:p>
    <w:p>
      <w:pPr>
        <w:autoSpaceDE w:val="0"/>
        <w:autoSpaceDN w:val="0"/>
        <w:adjustRightInd w:val="0"/>
        <w:spacing w:line="360" w:lineRule="auto"/>
        <w:ind w:firstLine="720"/>
        <w:jc w:val="both"/>
        <w:rPr>
          <w:b/>
          <w:szCs w:val="28"/>
          <w:lang w:val="nb-NO"/>
        </w:rPr>
      </w:pPr>
      <w:r>
        <w:rPr>
          <w:bCs/>
          <w:szCs w:val="28"/>
          <w:lang w:val="nb-NO"/>
        </w:rPr>
        <w:t>Chưa có phòng riêng cho hoạt động ngoại khóa ngoại ngữ, tin học.</w:t>
      </w:r>
    </w:p>
    <w:p>
      <w:pPr>
        <w:autoSpaceDE w:val="0"/>
        <w:autoSpaceDN w:val="0"/>
        <w:adjustRightInd w:val="0"/>
        <w:spacing w:line="360" w:lineRule="auto"/>
        <w:ind w:firstLine="720"/>
        <w:jc w:val="both"/>
        <w:rPr>
          <w:b/>
          <w:szCs w:val="28"/>
          <w:lang w:val="nb-NO"/>
        </w:rPr>
      </w:pPr>
      <w:r>
        <w:rPr>
          <w:b/>
          <w:szCs w:val="28"/>
          <w:lang w:val="nb-NO"/>
        </w:rPr>
        <w:t>4. Kế hoạch cải tiến chất lượng</w:t>
      </w:r>
    </w:p>
    <w:p>
      <w:pPr>
        <w:spacing w:line="360" w:lineRule="auto"/>
        <w:ind w:firstLine="720"/>
        <w:jc w:val="both"/>
        <w:rPr>
          <w:b/>
          <w:color w:val="000000"/>
          <w:szCs w:val="28"/>
          <w:lang w:val="nb-NO"/>
        </w:rPr>
      </w:pPr>
      <w:r>
        <w:rPr>
          <w:color w:val="000000"/>
          <w:szCs w:val="28"/>
          <w:lang w:val="da-DK"/>
        </w:rPr>
        <w:t>Trong năm học 2022-2023, trường tiếp tục duy trì và bổ sung thêm học cụ</w:t>
      </w:r>
      <w:r>
        <w:rPr>
          <w:rFonts w:hint="default"/>
          <w:color w:val="000000"/>
          <w:szCs w:val="28"/>
          <w:lang w:val="en-US"/>
        </w:rPr>
        <w:t xml:space="preserve">, thiết bị, đồ dùng đồ chơi cho phòng chức năng, </w:t>
      </w:r>
      <w:r>
        <w:rPr>
          <w:color w:val="000000"/>
          <w:szCs w:val="28"/>
          <w:lang w:val="da-DK"/>
        </w:rPr>
        <w:t xml:space="preserve">đồng thời tận dụng phòng kho để làm phòng học ngoại khóa anh ngữ, tin học. </w:t>
      </w:r>
    </w:p>
    <w:p>
      <w:pPr>
        <w:spacing w:line="360" w:lineRule="auto"/>
        <w:ind w:firstLine="720"/>
        <w:jc w:val="both"/>
        <w:rPr>
          <w:color w:val="000000"/>
          <w:szCs w:val="28"/>
          <w:lang w:val="pt-BR"/>
        </w:rPr>
      </w:pPr>
      <w:r>
        <w:rPr>
          <w:b/>
          <w:color w:val="000000"/>
          <w:szCs w:val="28"/>
          <w:lang w:val="pt-BR"/>
        </w:rPr>
        <w:t>5. Tự đánh giá:</w:t>
      </w:r>
      <w:r>
        <w:rPr>
          <w:b/>
          <w:i/>
          <w:color w:val="000000"/>
          <w:szCs w:val="28"/>
          <w:lang w:val="pt-BR"/>
        </w:rPr>
        <w:t xml:space="preserve"> </w:t>
      </w:r>
      <w:r>
        <w:rPr>
          <w:color w:val="000000"/>
          <w:szCs w:val="28"/>
          <w:lang w:val="pt-BR"/>
        </w:rPr>
        <w:t>đạt Mức 2.</w:t>
      </w:r>
    </w:p>
    <w:p>
      <w:pPr>
        <w:autoSpaceDE w:val="0"/>
        <w:autoSpaceDN w:val="0"/>
        <w:adjustRightInd w:val="0"/>
        <w:spacing w:line="360" w:lineRule="auto"/>
        <w:ind w:firstLine="720"/>
        <w:jc w:val="both"/>
        <w:rPr>
          <w:b/>
          <w:i/>
          <w:szCs w:val="28"/>
          <w:lang w:val="pt-BR"/>
        </w:rPr>
      </w:pPr>
    </w:p>
    <w:p>
      <w:pPr>
        <w:autoSpaceDE w:val="0"/>
        <w:autoSpaceDN w:val="0"/>
        <w:adjustRightInd w:val="0"/>
        <w:spacing w:line="360" w:lineRule="auto"/>
        <w:ind w:firstLine="720"/>
        <w:jc w:val="both"/>
        <w:rPr>
          <w:b/>
          <w:i/>
          <w:szCs w:val="28"/>
          <w:lang w:val="pt-BR"/>
        </w:rPr>
      </w:pPr>
      <w:r>
        <w:rPr>
          <w:b/>
          <w:i/>
          <w:szCs w:val="28"/>
          <w:lang w:val="pt-BR"/>
        </w:rPr>
        <w:t>Tiêu chí 3.3: Khối phòng hành chính - quản trị</w:t>
      </w:r>
    </w:p>
    <w:p>
      <w:pPr>
        <w:autoSpaceDE w:val="0"/>
        <w:autoSpaceDN w:val="0"/>
        <w:adjustRightInd w:val="0"/>
        <w:spacing w:line="360" w:lineRule="auto"/>
        <w:ind w:firstLine="720"/>
        <w:jc w:val="both"/>
        <w:rPr>
          <w:szCs w:val="28"/>
          <w:lang w:val="pt-BR"/>
        </w:rPr>
      </w:pPr>
      <w:r>
        <w:rPr>
          <w:szCs w:val="28"/>
          <w:lang w:val="pt-BR"/>
        </w:rPr>
        <w:t>Mức 1:</w:t>
      </w:r>
    </w:p>
    <w:p>
      <w:pPr>
        <w:autoSpaceDE w:val="0"/>
        <w:autoSpaceDN w:val="0"/>
        <w:adjustRightInd w:val="0"/>
        <w:spacing w:line="360" w:lineRule="auto"/>
        <w:ind w:firstLine="720"/>
        <w:jc w:val="both"/>
        <w:rPr>
          <w:bCs/>
          <w:i/>
          <w:szCs w:val="28"/>
        </w:rPr>
      </w:pPr>
      <w:r>
        <w:rPr>
          <w:bCs/>
          <w:i/>
          <w:szCs w:val="28"/>
        </w:rPr>
        <w:t>a) Có các loại phòng theo quy định;</w:t>
      </w:r>
    </w:p>
    <w:p>
      <w:pPr>
        <w:autoSpaceDE w:val="0"/>
        <w:autoSpaceDN w:val="0"/>
        <w:adjustRightInd w:val="0"/>
        <w:spacing w:line="360" w:lineRule="auto"/>
        <w:ind w:firstLine="720"/>
        <w:jc w:val="both"/>
        <w:rPr>
          <w:bCs/>
          <w:i/>
          <w:szCs w:val="28"/>
        </w:rPr>
      </w:pPr>
      <w:r>
        <w:rPr>
          <w:bCs/>
          <w:i/>
          <w:szCs w:val="28"/>
        </w:rPr>
        <w:t>b) Có trang thiết bị tối thiểu tại các phòng;</w:t>
      </w:r>
    </w:p>
    <w:p>
      <w:pPr>
        <w:autoSpaceDE w:val="0"/>
        <w:autoSpaceDN w:val="0"/>
        <w:adjustRightInd w:val="0"/>
        <w:spacing w:line="360" w:lineRule="auto"/>
        <w:ind w:firstLine="720"/>
        <w:jc w:val="both"/>
        <w:rPr>
          <w:bCs/>
          <w:i/>
          <w:szCs w:val="28"/>
        </w:rPr>
      </w:pPr>
      <w:r>
        <w:rPr>
          <w:bCs/>
          <w:i/>
          <w:szCs w:val="28"/>
        </w:rPr>
        <w:t>c) Khu để xe cho cán bộ quản lý, giáo viên, nhân viên được bố trí hợp lý đảm bảo an toàn, trật tự.</w:t>
      </w:r>
    </w:p>
    <w:p>
      <w:pPr>
        <w:autoSpaceDE w:val="0"/>
        <w:autoSpaceDN w:val="0"/>
        <w:adjustRightInd w:val="0"/>
        <w:spacing w:line="360" w:lineRule="auto"/>
        <w:ind w:firstLine="720"/>
        <w:jc w:val="both"/>
        <w:rPr>
          <w:bCs/>
          <w:szCs w:val="28"/>
        </w:rPr>
      </w:pPr>
      <w:r>
        <w:rPr>
          <w:bCs/>
          <w:szCs w:val="28"/>
        </w:rPr>
        <w:t>Mức 2:</w:t>
      </w:r>
    </w:p>
    <w:p>
      <w:pPr>
        <w:autoSpaceDE w:val="0"/>
        <w:autoSpaceDN w:val="0"/>
        <w:adjustRightInd w:val="0"/>
        <w:spacing w:line="360" w:lineRule="auto"/>
        <w:ind w:firstLine="720"/>
        <w:jc w:val="both"/>
        <w:rPr>
          <w:bCs/>
          <w:i/>
          <w:szCs w:val="28"/>
        </w:rPr>
      </w:pPr>
      <w:r>
        <w:rPr>
          <w:bCs/>
          <w:i/>
          <w:szCs w:val="28"/>
        </w:rPr>
        <w:t>a) Đảm bảo diện tích theo quy định;</w:t>
      </w:r>
    </w:p>
    <w:p>
      <w:pPr>
        <w:autoSpaceDE w:val="0"/>
        <w:autoSpaceDN w:val="0"/>
        <w:adjustRightInd w:val="0"/>
        <w:spacing w:line="360" w:lineRule="auto"/>
        <w:ind w:firstLine="720"/>
        <w:jc w:val="both"/>
        <w:rPr>
          <w:bCs/>
          <w:i/>
          <w:szCs w:val="28"/>
        </w:rPr>
      </w:pPr>
      <w:r>
        <w:rPr>
          <w:bCs/>
          <w:i/>
          <w:szCs w:val="28"/>
        </w:rPr>
        <w:t>b) Khu để xe cho cán bộ quản lý, giáo viên, nhân viên có mái che đảm bảo an toàn, tiện lợi.</w:t>
      </w:r>
    </w:p>
    <w:p>
      <w:pPr>
        <w:autoSpaceDE w:val="0"/>
        <w:autoSpaceDN w:val="0"/>
        <w:adjustRightInd w:val="0"/>
        <w:spacing w:line="360" w:lineRule="auto"/>
        <w:ind w:firstLine="720"/>
        <w:jc w:val="both"/>
        <w:rPr>
          <w:bCs/>
          <w:szCs w:val="28"/>
        </w:rPr>
      </w:pPr>
      <w:r>
        <w:rPr>
          <w:bCs/>
          <w:szCs w:val="28"/>
        </w:rPr>
        <w:t>Mức 3:</w:t>
      </w:r>
    </w:p>
    <w:p>
      <w:pPr>
        <w:autoSpaceDE w:val="0"/>
        <w:autoSpaceDN w:val="0"/>
        <w:adjustRightInd w:val="0"/>
        <w:spacing w:line="360" w:lineRule="auto"/>
        <w:ind w:firstLine="720"/>
        <w:jc w:val="both"/>
        <w:rPr>
          <w:bCs/>
          <w:i/>
          <w:szCs w:val="28"/>
        </w:rPr>
      </w:pPr>
      <w:r>
        <w:rPr>
          <w:bCs/>
          <w:i/>
          <w:szCs w:val="28"/>
        </w:rPr>
        <w:t>Có đủ các phòng, đảm bảo theo Tiêu chuẩn quốc gia về yêu cầu thiết kế trường mầm non.</w:t>
      </w:r>
    </w:p>
    <w:p>
      <w:pPr>
        <w:autoSpaceDE w:val="0"/>
        <w:autoSpaceDN w:val="0"/>
        <w:adjustRightInd w:val="0"/>
        <w:spacing w:line="360" w:lineRule="auto"/>
        <w:ind w:firstLine="720"/>
        <w:jc w:val="both"/>
        <w:rPr>
          <w:b/>
          <w:bCs/>
          <w:szCs w:val="28"/>
        </w:rPr>
      </w:pPr>
      <w:r>
        <w:rPr>
          <w:b/>
          <w:bCs/>
          <w:szCs w:val="28"/>
        </w:rPr>
        <w:t>1. Mô tả hiện trạng</w:t>
      </w:r>
    </w:p>
    <w:p>
      <w:pPr>
        <w:autoSpaceDE w:val="0"/>
        <w:autoSpaceDN w:val="0"/>
        <w:adjustRightInd w:val="0"/>
        <w:spacing w:line="360" w:lineRule="auto"/>
        <w:ind w:firstLine="720"/>
        <w:jc w:val="both"/>
        <w:rPr>
          <w:bCs/>
          <w:szCs w:val="28"/>
        </w:rPr>
      </w:pPr>
      <w:r>
        <w:rPr>
          <w:bCs/>
          <w:szCs w:val="28"/>
        </w:rPr>
        <w:t>Mức 1:</w:t>
      </w:r>
    </w:p>
    <w:p>
      <w:pPr>
        <w:autoSpaceDE w:val="0"/>
        <w:autoSpaceDN w:val="0"/>
        <w:adjustRightInd w:val="0"/>
        <w:spacing w:line="360" w:lineRule="auto"/>
        <w:ind w:firstLine="720"/>
        <w:jc w:val="both"/>
        <w:rPr>
          <w:szCs w:val="28"/>
          <w:lang w:val="pt-BR"/>
        </w:rPr>
      </w:pPr>
      <w:r>
        <w:rPr>
          <w:szCs w:val="28"/>
          <w:lang w:val="pt-BR"/>
        </w:rPr>
        <w:t xml:space="preserve">a) Trường có đầy đủ các loại phòng theo quy định như: </w:t>
      </w:r>
      <w:r>
        <w:rPr>
          <w:bCs/>
          <w:szCs w:val="28"/>
        </w:rPr>
        <w:t xml:space="preserve">phòng hội trường, phòng hành chính, phòng hiệu trưởng, phòng phó hiệu trưởng, phòng y tế, phòng nghỉ nhân viên, phòng bảo vệ </w:t>
      </w:r>
      <w:r>
        <w:rPr>
          <w:szCs w:val="28"/>
          <w:lang w:val="pt-BR"/>
        </w:rPr>
        <w:t>[H3-3.1-01].</w:t>
      </w:r>
    </w:p>
    <w:p>
      <w:pPr>
        <w:autoSpaceDE w:val="0"/>
        <w:autoSpaceDN w:val="0"/>
        <w:adjustRightInd w:val="0"/>
        <w:spacing w:line="360" w:lineRule="auto"/>
        <w:ind w:firstLine="720"/>
        <w:jc w:val="both"/>
        <w:rPr>
          <w:szCs w:val="28"/>
          <w:lang w:val="pt-BR"/>
        </w:rPr>
      </w:pPr>
      <w:r>
        <w:rPr>
          <w:szCs w:val="28"/>
          <w:lang w:val="pt-BR"/>
        </w:rPr>
        <w:t xml:space="preserve">b) Các phòng đều được </w:t>
      </w:r>
      <w:r>
        <w:rPr>
          <w:bCs/>
          <w:szCs w:val="28"/>
          <w:lang w:val="pt-BR"/>
        </w:rPr>
        <w:t xml:space="preserve">trang bị đầy đủ trang thiết bị như: hệ thống âm thanh, máy chiếu, bàn ghế họp, tủ đựng hồ sơ, có các biểu bảng theo quy định, có máy vi tính nối mạng để làm việc và nghiên cứu </w:t>
      </w:r>
      <w:r>
        <w:rPr>
          <w:szCs w:val="28"/>
          <w:lang w:val="pt-BR"/>
        </w:rPr>
        <w:t>[H3-3.1-03].</w:t>
      </w:r>
    </w:p>
    <w:p>
      <w:pPr>
        <w:autoSpaceDE w:val="0"/>
        <w:autoSpaceDN w:val="0"/>
        <w:adjustRightInd w:val="0"/>
        <w:spacing w:line="360" w:lineRule="auto"/>
        <w:ind w:firstLine="720"/>
        <w:jc w:val="both"/>
        <w:rPr>
          <w:bCs/>
          <w:szCs w:val="28"/>
          <w:lang w:val="pt-BR"/>
        </w:rPr>
      </w:pPr>
      <w:r>
        <w:rPr>
          <w:bCs/>
          <w:szCs w:val="28"/>
          <w:lang w:val="pt-BR"/>
        </w:rPr>
        <w:t xml:space="preserve">c) Nhà để xe cho cán bộ quản lý, giáo viên, nhân viên được bố trí hợp lý, đảm bảo an toàn tiện lợi, trật tự </w:t>
      </w:r>
      <w:r>
        <w:rPr>
          <w:szCs w:val="28"/>
          <w:lang w:val="pt-BR"/>
        </w:rPr>
        <w:t xml:space="preserve">[H3-3.1-02]. </w:t>
      </w:r>
    </w:p>
    <w:p>
      <w:pPr>
        <w:autoSpaceDE w:val="0"/>
        <w:autoSpaceDN w:val="0"/>
        <w:adjustRightInd w:val="0"/>
        <w:spacing w:line="360" w:lineRule="auto"/>
        <w:ind w:firstLine="720"/>
        <w:jc w:val="both"/>
        <w:rPr>
          <w:bCs/>
          <w:szCs w:val="28"/>
          <w:lang w:val="pt-BR"/>
        </w:rPr>
      </w:pPr>
      <w:r>
        <w:rPr>
          <w:bCs/>
          <w:szCs w:val="28"/>
          <w:lang w:val="pt-BR"/>
        </w:rPr>
        <w:t>Mức 2:</w:t>
      </w:r>
    </w:p>
    <w:p>
      <w:pPr>
        <w:tabs>
          <w:tab w:val="left" w:pos="709"/>
        </w:tabs>
        <w:spacing w:line="360" w:lineRule="auto"/>
        <w:ind w:firstLine="720"/>
        <w:jc w:val="both"/>
        <w:rPr>
          <w:bCs/>
          <w:color w:val="000000" w:themeColor="text1"/>
          <w:szCs w:val="28"/>
          <w:lang w:val="pt-BR"/>
          <w14:textFill>
            <w14:solidFill>
              <w14:schemeClr w14:val="tx1"/>
            </w14:solidFill>
          </w14:textFill>
        </w:rPr>
      </w:pPr>
      <w:r>
        <w:rPr>
          <w:bCs/>
          <w:color w:val="000000" w:themeColor="text1"/>
          <w:szCs w:val="28"/>
          <w:lang w:val="pt-BR"/>
          <w14:textFill>
            <w14:solidFill>
              <w14:schemeClr w14:val="tx1"/>
            </w14:solidFill>
          </w14:textFill>
        </w:rPr>
        <w:t xml:space="preserve">a) Các phòng hành chính - quản trị đảm bảo đủ diện tích theo quy định tại Điều lệ trường mầm non như: phòng hội trường có diện tích </w:t>
      </w:r>
      <w:r>
        <w:rPr>
          <w:color w:val="000000" w:themeColor="text1"/>
          <w:szCs w:val="28"/>
          <w:lang w:val="da-DK"/>
          <w14:textFill>
            <w14:solidFill>
              <w14:schemeClr w14:val="tx1"/>
            </w14:solidFill>
          </w14:textFill>
        </w:rPr>
        <w:t xml:space="preserve">76,3 </w:t>
      </w:r>
      <w:r>
        <w:rPr>
          <w:bCs/>
          <w:color w:val="000000" w:themeColor="text1"/>
          <w:szCs w:val="28"/>
          <w:lang w:val="nb-NO"/>
          <w14:textFill>
            <w14:solidFill>
              <w14:schemeClr w14:val="tx1"/>
            </w14:solidFill>
          </w14:textFill>
        </w:rPr>
        <w:t>m</w:t>
      </w:r>
      <w:r>
        <w:rPr>
          <w:bCs/>
          <w:color w:val="000000" w:themeColor="text1"/>
          <w:szCs w:val="28"/>
          <w:vertAlign w:val="superscript"/>
          <w:lang w:val="nb-NO"/>
          <w14:textFill>
            <w14:solidFill>
              <w14:schemeClr w14:val="tx1"/>
            </w14:solidFill>
          </w14:textFill>
        </w:rPr>
        <w:t>2</w:t>
      </w:r>
      <w:r>
        <w:rPr>
          <w:bCs/>
          <w:color w:val="000000" w:themeColor="text1"/>
          <w:szCs w:val="28"/>
          <w:lang w:val="pt-BR"/>
          <w14:textFill>
            <w14:solidFill>
              <w14:schemeClr w14:val="tx1"/>
            </w14:solidFill>
          </w14:textFill>
        </w:rPr>
        <w:t xml:space="preserve">, phòng hiệu trưởng diện tích </w:t>
      </w:r>
      <w:r>
        <w:rPr>
          <w:color w:val="000000" w:themeColor="text1"/>
          <w:szCs w:val="28"/>
          <w:lang w:val="da-DK"/>
          <w14:textFill>
            <w14:solidFill>
              <w14:schemeClr w14:val="tx1"/>
            </w14:solidFill>
          </w14:textFill>
        </w:rPr>
        <w:t>29,7 m</w:t>
      </w:r>
      <w:r>
        <w:rPr>
          <w:color w:val="000000" w:themeColor="text1"/>
          <w:szCs w:val="28"/>
          <w:vertAlign w:val="superscript"/>
          <w:lang w:val="da-DK"/>
          <w14:textFill>
            <w14:solidFill>
              <w14:schemeClr w14:val="tx1"/>
            </w14:solidFill>
          </w14:textFill>
        </w:rPr>
        <w:t>2</w:t>
      </w:r>
      <w:r>
        <w:rPr>
          <w:bCs/>
          <w:color w:val="000000" w:themeColor="text1"/>
          <w:szCs w:val="28"/>
          <w:lang w:val="pt-BR"/>
          <w14:textFill>
            <w14:solidFill>
              <w14:schemeClr w14:val="tx1"/>
            </w14:solidFill>
          </w14:textFill>
        </w:rPr>
        <w:t xml:space="preserve">, phòng phó hiệu trưởng diện tích </w:t>
      </w:r>
      <w:r>
        <w:rPr>
          <w:color w:val="000000" w:themeColor="text1"/>
          <w:szCs w:val="28"/>
          <w:lang w:val="da-DK"/>
          <w14:textFill>
            <w14:solidFill>
              <w14:schemeClr w14:val="tx1"/>
            </w14:solidFill>
          </w14:textFill>
        </w:rPr>
        <w:t>29,7 m</w:t>
      </w:r>
      <w:r>
        <w:rPr>
          <w:color w:val="000000" w:themeColor="text1"/>
          <w:szCs w:val="28"/>
          <w:vertAlign w:val="superscript"/>
          <w:lang w:val="da-DK"/>
          <w14:textFill>
            <w14:solidFill>
              <w14:schemeClr w14:val="tx1"/>
            </w14:solidFill>
          </w14:textFill>
        </w:rPr>
        <w:t>2</w:t>
      </w:r>
      <w:r>
        <w:rPr>
          <w:bCs/>
          <w:color w:val="000000" w:themeColor="text1"/>
          <w:szCs w:val="28"/>
          <w:lang w:val="pt-BR"/>
          <w14:textFill>
            <w14:solidFill>
              <w14:schemeClr w14:val="tx1"/>
            </w14:solidFill>
          </w14:textFill>
        </w:rPr>
        <w:t xml:space="preserve">, phòng hành chính diện tích </w:t>
      </w:r>
      <w:r>
        <w:rPr>
          <w:color w:val="000000" w:themeColor="text1"/>
          <w:szCs w:val="28"/>
          <w:lang w:val="da-DK"/>
          <w14:textFill>
            <w14:solidFill>
              <w14:schemeClr w14:val="tx1"/>
            </w14:solidFill>
          </w14:textFill>
        </w:rPr>
        <w:t>15 m</w:t>
      </w:r>
      <w:r>
        <w:rPr>
          <w:color w:val="000000" w:themeColor="text1"/>
          <w:szCs w:val="28"/>
          <w:vertAlign w:val="superscript"/>
          <w:lang w:val="da-DK"/>
          <w14:textFill>
            <w14:solidFill>
              <w14:schemeClr w14:val="tx1"/>
            </w14:solidFill>
          </w14:textFill>
        </w:rPr>
        <w:t>2</w:t>
      </w:r>
      <w:r>
        <w:rPr>
          <w:bCs/>
          <w:color w:val="000000" w:themeColor="text1"/>
          <w:szCs w:val="28"/>
          <w:lang w:val="pt-BR"/>
          <w14:textFill>
            <w14:solidFill>
              <w14:schemeClr w14:val="tx1"/>
            </w14:solidFill>
          </w14:textFill>
        </w:rPr>
        <w:t xml:space="preserve">, phòng y tế diện tích </w:t>
      </w:r>
      <w:r>
        <w:rPr>
          <w:color w:val="000000" w:themeColor="text1"/>
          <w:szCs w:val="28"/>
          <w:lang w:val="da-DK"/>
          <w14:textFill>
            <w14:solidFill>
              <w14:schemeClr w14:val="tx1"/>
            </w14:solidFill>
          </w14:textFill>
        </w:rPr>
        <w:t>22,5 m</w:t>
      </w:r>
      <w:r>
        <w:rPr>
          <w:color w:val="000000" w:themeColor="text1"/>
          <w:szCs w:val="28"/>
          <w:vertAlign w:val="superscript"/>
          <w:lang w:val="da-DK"/>
          <w14:textFill>
            <w14:solidFill>
              <w14:schemeClr w14:val="tx1"/>
            </w14:solidFill>
          </w14:textFill>
        </w:rPr>
        <w:t>2</w:t>
      </w:r>
      <w:r>
        <w:rPr>
          <w:bCs/>
          <w:color w:val="000000" w:themeColor="text1"/>
          <w:szCs w:val="28"/>
          <w:lang w:val="pt-BR"/>
          <w14:textFill>
            <w14:solidFill>
              <w14:schemeClr w14:val="tx1"/>
            </w14:solidFill>
          </w14:textFill>
        </w:rPr>
        <w:t>, phòng bảo vệ diện tích 9 m</w:t>
      </w:r>
      <w:r>
        <w:rPr>
          <w:bCs/>
          <w:color w:val="000000" w:themeColor="text1"/>
          <w:szCs w:val="28"/>
          <w:vertAlign w:val="superscript"/>
          <w:lang w:val="pt-BR"/>
          <w14:textFill>
            <w14:solidFill>
              <w14:schemeClr w14:val="tx1"/>
            </w14:solidFill>
          </w14:textFill>
        </w:rPr>
        <w:t>2</w:t>
      </w:r>
      <w:r>
        <w:rPr>
          <w:bCs/>
          <w:color w:val="000000" w:themeColor="text1"/>
          <w:szCs w:val="28"/>
          <w:lang w:val="pt-BR"/>
          <w14:textFill>
            <w14:solidFill>
              <w14:schemeClr w14:val="tx1"/>
            </w14:solidFill>
          </w14:textFill>
        </w:rPr>
        <w:t xml:space="preserve">, phòng nghỉ nhân viên diện tích </w:t>
      </w:r>
      <w:r>
        <w:rPr>
          <w:color w:val="000000" w:themeColor="text1"/>
          <w:szCs w:val="28"/>
          <w:lang w:val="da-DK"/>
          <w14:textFill>
            <w14:solidFill>
              <w14:schemeClr w14:val="tx1"/>
            </w14:solidFill>
          </w14:textFill>
        </w:rPr>
        <w:t>39,5 m</w:t>
      </w:r>
      <w:r>
        <w:rPr>
          <w:color w:val="000000" w:themeColor="text1"/>
          <w:szCs w:val="28"/>
          <w:vertAlign w:val="superscript"/>
          <w:lang w:val="da-DK"/>
          <w14:textFill>
            <w14:solidFill>
              <w14:schemeClr w14:val="tx1"/>
            </w14:solidFill>
          </w14:textFill>
        </w:rPr>
        <w:t xml:space="preserve">2 </w:t>
      </w:r>
      <w:r>
        <w:rPr>
          <w:color w:val="000000" w:themeColor="text1"/>
          <w:szCs w:val="28"/>
          <w:lang w:val="pt-BR"/>
          <w14:textFill>
            <w14:solidFill>
              <w14:schemeClr w14:val="tx1"/>
            </w14:solidFill>
          </w14:textFill>
        </w:rPr>
        <w:t>[H3-3.1-01]</w:t>
      </w:r>
      <w:r>
        <w:rPr>
          <w:bCs/>
          <w:color w:val="000000" w:themeColor="text1"/>
          <w:szCs w:val="28"/>
          <w:lang w:val="pt-BR"/>
          <w14:textFill>
            <w14:solidFill>
              <w14:schemeClr w14:val="tx1"/>
            </w14:solidFill>
          </w14:textFill>
        </w:rPr>
        <w:t>.</w:t>
      </w:r>
    </w:p>
    <w:p>
      <w:pPr>
        <w:tabs>
          <w:tab w:val="left" w:pos="709"/>
        </w:tabs>
        <w:spacing w:line="360" w:lineRule="auto"/>
        <w:ind w:firstLine="720"/>
        <w:jc w:val="both"/>
        <w:rPr>
          <w:b/>
          <w:color w:val="000000" w:themeColor="text1"/>
          <w:szCs w:val="28"/>
          <w:lang w:val="pt-BR"/>
          <w14:textFill>
            <w14:solidFill>
              <w14:schemeClr w14:val="tx1"/>
            </w14:solidFill>
          </w14:textFill>
        </w:rPr>
      </w:pPr>
      <w:r>
        <w:rPr>
          <w:color w:val="000000" w:themeColor="text1"/>
          <w:szCs w:val="28"/>
          <w:lang w:val="pt-BR"/>
          <w14:textFill>
            <w14:solidFill>
              <w14:schemeClr w14:val="tx1"/>
            </w14:solidFill>
          </w14:textFill>
        </w:rPr>
        <w:t>b) Nhà để xe cho cán bộ quản lý, giáo viên, nhân viên diện tích 63 m</w:t>
      </w:r>
      <w:r>
        <w:rPr>
          <w:color w:val="000000" w:themeColor="text1"/>
          <w:szCs w:val="28"/>
          <w:vertAlign w:val="superscript"/>
          <w:lang w:val="pt-BR"/>
          <w14:textFill>
            <w14:solidFill>
              <w14:schemeClr w14:val="tx1"/>
            </w14:solidFill>
          </w14:textFill>
        </w:rPr>
        <w:t>2</w:t>
      </w:r>
      <w:r>
        <w:rPr>
          <w:color w:val="000000" w:themeColor="text1"/>
          <w:szCs w:val="28"/>
          <w:lang w:val="pt-BR"/>
          <w14:textFill>
            <w14:solidFill>
              <w14:schemeClr w14:val="tx1"/>
            </w14:solidFill>
          </w14:textFill>
        </w:rPr>
        <w:t xml:space="preserve"> được xây dựng kiên cố có mái che đảm bảo an toàn, trật tự [H3-3.1-01]. Tuy nhiên, </w:t>
      </w:r>
      <w:r>
        <w:rPr>
          <w:bCs/>
          <w:color w:val="000000" w:themeColor="text1"/>
          <w:szCs w:val="28"/>
          <w:lang w:val="pt-BR"/>
          <w14:textFill>
            <w14:solidFill>
              <w14:schemeClr w14:val="tx1"/>
            </w14:solidFill>
          </w14:textFill>
        </w:rPr>
        <w:t>nhà xe của giáo viên, nhân viên có một mặt được lắp đặt bằng song sắt, thiếu vách che chống mưa.</w:t>
      </w:r>
      <w:r>
        <w:rPr>
          <w:b/>
          <w:color w:val="000000" w:themeColor="text1"/>
          <w:szCs w:val="28"/>
          <w:lang w:val="pt-BR"/>
          <w14:textFill>
            <w14:solidFill>
              <w14:schemeClr w14:val="tx1"/>
            </w14:solidFill>
          </w14:textFill>
        </w:rPr>
        <w:t xml:space="preserve"> </w:t>
      </w:r>
    </w:p>
    <w:p>
      <w:pPr>
        <w:autoSpaceDE w:val="0"/>
        <w:autoSpaceDN w:val="0"/>
        <w:adjustRightInd w:val="0"/>
        <w:spacing w:line="360" w:lineRule="auto"/>
        <w:ind w:firstLine="720"/>
        <w:jc w:val="both"/>
        <w:rPr>
          <w:bCs/>
          <w:color w:val="000000" w:themeColor="text1"/>
          <w:szCs w:val="28"/>
          <w:lang w:val="pt-BR"/>
          <w14:textFill>
            <w14:solidFill>
              <w14:schemeClr w14:val="tx1"/>
            </w14:solidFill>
          </w14:textFill>
        </w:rPr>
      </w:pPr>
      <w:r>
        <w:rPr>
          <w:bCs/>
          <w:color w:val="000000" w:themeColor="text1"/>
          <w:szCs w:val="28"/>
          <w:lang w:val="pt-BR"/>
          <w14:textFill>
            <w14:solidFill>
              <w14:schemeClr w14:val="tx1"/>
            </w14:solidFill>
          </w14:textFill>
        </w:rPr>
        <w:t>Mức 3:</w:t>
      </w:r>
    </w:p>
    <w:p>
      <w:pPr>
        <w:widowControl w:val="0"/>
        <w:tabs>
          <w:tab w:val="left" w:pos="720"/>
        </w:tabs>
        <w:spacing w:line="360" w:lineRule="auto"/>
        <w:ind w:firstLine="720"/>
        <w:jc w:val="both"/>
        <w:rPr>
          <w:b/>
          <w:color w:val="000000" w:themeColor="text1"/>
          <w:lang w:val="da-DK"/>
          <w14:textFill>
            <w14:solidFill>
              <w14:schemeClr w14:val="tx1"/>
            </w14:solidFill>
          </w14:textFill>
        </w:rPr>
      </w:pPr>
      <w:r>
        <w:rPr>
          <w:color w:val="000000" w:themeColor="text1"/>
          <w14:textFill>
            <w14:solidFill>
              <w14:schemeClr w14:val="tx1"/>
            </w14:solidFill>
          </w14:textFill>
        </w:rPr>
        <w:t>Trường có đầy đủ các phòng, đảm bảo theo Tiêu chuẩn quốc gia TCVN 3907:2011; Thông tư số 13</w:t>
      </w:r>
      <w:r>
        <w:rPr>
          <w:color w:val="000000" w:themeColor="text1"/>
          <w:lang w:val="vi-VN"/>
          <w14:textFill>
            <w14:solidFill>
              <w14:schemeClr w14:val="tx1"/>
            </w14:solidFill>
          </w14:textFill>
        </w:rPr>
        <w:t>/2020/TT-BGDĐT</w:t>
      </w:r>
      <w:r>
        <w:rPr>
          <w:color w:val="000000" w:themeColor="text1"/>
          <w14:textFill>
            <w14:solidFill>
              <w14:schemeClr w14:val="tx1"/>
            </w14:solidFill>
          </w14:textFill>
        </w:rPr>
        <w:t xml:space="preserve"> ngày </w:t>
      </w:r>
      <w:r>
        <w:rPr>
          <w:iCs/>
          <w:color w:val="000000" w:themeColor="text1"/>
          <w14:textFill>
            <w14:solidFill>
              <w14:schemeClr w14:val="tx1"/>
            </w14:solidFill>
          </w14:textFill>
        </w:rPr>
        <w:t>26</w:t>
      </w:r>
      <w:r>
        <w:rPr>
          <w:iCs/>
          <w:color w:val="000000" w:themeColor="text1"/>
          <w:lang w:val="vi-VN"/>
          <w14:textFill>
            <w14:solidFill>
              <w14:schemeClr w14:val="tx1"/>
            </w14:solidFill>
          </w14:textFill>
        </w:rPr>
        <w:t> tháng </w:t>
      </w:r>
      <w:r>
        <w:rPr>
          <w:iCs/>
          <w:color w:val="000000" w:themeColor="text1"/>
          <w14:textFill>
            <w14:solidFill>
              <w14:schemeClr w14:val="tx1"/>
            </w14:solidFill>
          </w14:textFill>
        </w:rPr>
        <w:t>5</w:t>
      </w:r>
      <w:r>
        <w:rPr>
          <w:iCs/>
          <w:color w:val="000000" w:themeColor="text1"/>
          <w:lang w:val="vi-VN"/>
          <w14:textFill>
            <w14:solidFill>
              <w14:schemeClr w14:val="tx1"/>
            </w14:solidFill>
          </w14:textFill>
        </w:rPr>
        <w:t> năm </w:t>
      </w:r>
      <w:r>
        <w:rPr>
          <w:iCs/>
          <w:color w:val="000000" w:themeColor="text1"/>
          <w14:textFill>
            <w14:solidFill>
              <w14:schemeClr w14:val="tx1"/>
            </w14:solidFill>
          </w14:textFill>
        </w:rPr>
        <w:t xml:space="preserve">2020 thông tư ban hành </w:t>
      </w:r>
      <w:r>
        <w:rPr>
          <w:color w:val="000000" w:themeColor="text1"/>
          <w:lang w:val="vi-VN"/>
          <w14:textFill>
            <w14:solidFill>
              <w14:schemeClr w14:val="tx1"/>
            </w14:solidFill>
          </w14:textFill>
        </w:rPr>
        <w:t>quy định tiêu chuẩn cơ sở vật chất các trường mầm non, tiểu học, trung học cơ sở, trung học phổ thông và trường phổ thông có nhiều cấp học</w:t>
      </w:r>
      <w:r>
        <w:rPr>
          <w:color w:val="000000" w:themeColor="text1"/>
          <w14:textFill>
            <w14:solidFill>
              <w14:schemeClr w14:val="tx1"/>
            </w14:solidFill>
          </w14:textFill>
        </w:rPr>
        <w:t xml:space="preserve"> về yêu cầu thiết kế trường mầm non </w:t>
      </w:r>
      <w:r>
        <w:rPr>
          <w:rFonts w:eastAsia="SimSun"/>
          <w:color w:val="000000" w:themeColor="text1"/>
          <w:lang w:val="da-DK" w:eastAsia="zh-CN"/>
          <w14:textFill>
            <w14:solidFill>
              <w14:schemeClr w14:val="tx1"/>
            </w14:solidFill>
          </w14:textFill>
        </w:rPr>
        <w:t>[H3-3.1-01].</w:t>
      </w:r>
    </w:p>
    <w:p>
      <w:pPr>
        <w:autoSpaceDE w:val="0"/>
        <w:autoSpaceDN w:val="0"/>
        <w:adjustRightInd w:val="0"/>
        <w:spacing w:line="360" w:lineRule="auto"/>
        <w:ind w:firstLine="720"/>
        <w:jc w:val="both"/>
        <w:rPr>
          <w:b/>
          <w:bCs/>
          <w:szCs w:val="28"/>
          <w:lang w:val="pt-BR"/>
        </w:rPr>
      </w:pPr>
      <w:r>
        <w:rPr>
          <w:b/>
          <w:bCs/>
          <w:szCs w:val="28"/>
          <w:lang w:val="pt-BR"/>
        </w:rPr>
        <w:t>2. Điểm mạnh</w:t>
      </w:r>
    </w:p>
    <w:p>
      <w:pPr>
        <w:autoSpaceDE w:val="0"/>
        <w:autoSpaceDN w:val="0"/>
        <w:adjustRightInd w:val="0"/>
        <w:spacing w:line="360" w:lineRule="auto"/>
        <w:ind w:firstLine="720"/>
        <w:jc w:val="both"/>
        <w:rPr>
          <w:b/>
          <w:szCs w:val="28"/>
          <w:lang w:val="pt-BR"/>
        </w:rPr>
      </w:pPr>
      <w:r>
        <w:rPr>
          <w:szCs w:val="28"/>
          <w:lang w:val="pt-BR"/>
        </w:rPr>
        <w:t>Nhà trường có phòng hiệu trưởng, phó hiệu trưởng với diện tích phù hợp yêu cầu. Có đủ đồ dùng và các phương tiện làm việc; phòng y tế có tủ y tế các loại thuốc thông dụng cần thiết, có sổ sách theo dõi sức khoẻ của trẻ và cán bộ quản lý, giáo viên, nhân viên; có phòng bảo vệ, nhà để xe cho cán bộ quản lý, giáo viên, nhân viên theo quy định.</w:t>
      </w:r>
    </w:p>
    <w:p>
      <w:pPr>
        <w:autoSpaceDE w:val="0"/>
        <w:autoSpaceDN w:val="0"/>
        <w:adjustRightInd w:val="0"/>
        <w:spacing w:line="360" w:lineRule="auto"/>
        <w:ind w:firstLine="720"/>
        <w:jc w:val="both"/>
        <w:rPr>
          <w:b/>
          <w:bCs/>
          <w:szCs w:val="28"/>
          <w:lang w:val="pt-BR"/>
        </w:rPr>
      </w:pPr>
      <w:r>
        <w:rPr>
          <w:b/>
          <w:bCs/>
          <w:szCs w:val="28"/>
          <w:lang w:val="pt-BR"/>
        </w:rPr>
        <w:t>3. Điểm yếu</w:t>
      </w:r>
    </w:p>
    <w:p>
      <w:pPr>
        <w:tabs>
          <w:tab w:val="left" w:pos="709"/>
        </w:tabs>
        <w:spacing w:line="360" w:lineRule="auto"/>
        <w:ind w:firstLine="720"/>
        <w:jc w:val="both"/>
        <w:rPr>
          <w:b/>
          <w:szCs w:val="28"/>
          <w:lang w:val="pt-BR"/>
        </w:rPr>
      </w:pPr>
      <w:r>
        <w:rPr>
          <w:bCs/>
          <w:szCs w:val="28"/>
          <w:lang w:val="pt-BR"/>
        </w:rPr>
        <w:t>Nhà xe giáo viên, nhân viên được lắp đặt bằng song sắt, thiếu vách che chống mưa.</w:t>
      </w:r>
      <w:r>
        <w:rPr>
          <w:b/>
          <w:szCs w:val="28"/>
          <w:lang w:val="pt-BR"/>
        </w:rPr>
        <w:t xml:space="preserve"> </w:t>
      </w:r>
    </w:p>
    <w:p>
      <w:pPr>
        <w:tabs>
          <w:tab w:val="left" w:pos="709"/>
        </w:tabs>
        <w:spacing w:line="360" w:lineRule="auto"/>
        <w:ind w:firstLine="720"/>
        <w:jc w:val="both"/>
        <w:rPr>
          <w:b/>
          <w:color w:val="000000"/>
          <w:szCs w:val="28"/>
          <w:lang w:val="pt-BR"/>
        </w:rPr>
      </w:pPr>
      <w:r>
        <w:rPr>
          <w:b/>
          <w:color w:val="000000"/>
          <w:szCs w:val="28"/>
          <w:lang w:val="pt-BR"/>
        </w:rPr>
        <w:t>4. Kế hoạch cải tiến chất lượng</w:t>
      </w:r>
    </w:p>
    <w:p>
      <w:pPr>
        <w:spacing w:before="120" w:after="120" w:line="360" w:lineRule="auto"/>
        <w:ind w:firstLine="720"/>
        <w:jc w:val="both"/>
        <w:rPr>
          <w:color w:val="000000"/>
          <w:szCs w:val="28"/>
          <w:lang w:val="pt-BR"/>
        </w:rPr>
      </w:pPr>
      <w:r>
        <w:rPr>
          <w:color w:val="000000"/>
          <w:szCs w:val="28"/>
          <w:lang w:val="pt-BR"/>
        </w:rPr>
        <w:t xml:space="preserve">Năm học 2021-2022, nhà trường tiếp tục duy trì </w:t>
      </w:r>
      <w:r>
        <w:rPr>
          <w:bCs/>
          <w:szCs w:val="28"/>
          <w:lang w:val="pt-BR"/>
        </w:rPr>
        <w:t xml:space="preserve">các phòng hành chính - quản trị đảm bảo theo quy định tại Điều lệ trường mầm non, và </w:t>
      </w:r>
      <w:r>
        <w:rPr>
          <w:color w:val="000000"/>
          <w:szCs w:val="28"/>
          <w:lang w:val="pt-BR"/>
        </w:rPr>
        <w:t xml:space="preserve">hiệu trưởng </w:t>
      </w:r>
      <w:r>
        <w:rPr>
          <w:color w:val="000000"/>
          <w:szCs w:val="28"/>
          <w:lang w:val="da-DK"/>
        </w:rPr>
        <w:t>có kế hoạch cân đối kinh phí để làm vách che cho nhà xe, bảo vệ tài sản của giáo viên, nhân viên tốt hơn.</w:t>
      </w:r>
    </w:p>
    <w:p>
      <w:pPr>
        <w:spacing w:line="360" w:lineRule="auto"/>
        <w:ind w:firstLine="720"/>
        <w:jc w:val="both"/>
        <w:rPr>
          <w:szCs w:val="28"/>
          <w:lang w:val="pt-BR"/>
        </w:rPr>
      </w:pPr>
      <w:r>
        <w:rPr>
          <w:b/>
          <w:szCs w:val="28"/>
          <w:lang w:val="pt-BR"/>
        </w:rPr>
        <w:t>5. Tự đánh giá:</w:t>
      </w:r>
      <w:r>
        <w:rPr>
          <w:b/>
          <w:i/>
          <w:szCs w:val="28"/>
          <w:lang w:val="pt-BR"/>
        </w:rPr>
        <w:t xml:space="preserve"> </w:t>
      </w:r>
      <w:r>
        <w:rPr>
          <w:szCs w:val="28"/>
          <w:lang w:val="pt-BR"/>
        </w:rPr>
        <w:t>đạt Mức 3.</w:t>
      </w:r>
    </w:p>
    <w:p>
      <w:pPr>
        <w:spacing w:line="360" w:lineRule="auto"/>
        <w:ind w:firstLine="720"/>
        <w:jc w:val="both"/>
        <w:rPr>
          <w:b/>
          <w:i/>
          <w:color w:val="000000"/>
          <w:szCs w:val="28"/>
          <w:lang w:val="pt-BR"/>
        </w:rPr>
      </w:pPr>
      <w:r>
        <w:rPr>
          <w:b/>
          <w:i/>
          <w:color w:val="000000"/>
          <w:szCs w:val="28"/>
          <w:lang w:val="pt-BR"/>
        </w:rPr>
        <w:t>Tiêu chí 3.4: Khối phòng tổ chức ăn</w:t>
      </w:r>
    </w:p>
    <w:p>
      <w:pPr>
        <w:spacing w:line="360" w:lineRule="auto"/>
        <w:ind w:firstLine="720"/>
        <w:jc w:val="both"/>
        <w:rPr>
          <w:color w:val="000000"/>
          <w:szCs w:val="28"/>
          <w:lang w:val="pt-BR"/>
        </w:rPr>
      </w:pPr>
      <w:r>
        <w:rPr>
          <w:color w:val="000000"/>
          <w:szCs w:val="28"/>
          <w:lang w:val="pt-BR"/>
        </w:rPr>
        <w:t>Mức 1:</w:t>
      </w:r>
    </w:p>
    <w:p>
      <w:pPr>
        <w:spacing w:line="360" w:lineRule="auto"/>
        <w:ind w:firstLine="720"/>
        <w:jc w:val="both"/>
        <w:rPr>
          <w:i/>
          <w:color w:val="000000"/>
          <w:szCs w:val="28"/>
          <w:lang w:val="pt-BR"/>
        </w:rPr>
      </w:pPr>
      <w:r>
        <w:rPr>
          <w:i/>
          <w:color w:val="000000"/>
          <w:szCs w:val="28"/>
          <w:lang w:val="pt-BR"/>
        </w:rPr>
        <w:t>a) Bếp ăn được xây dựng kiên cố hoặc bán kiên cố;</w:t>
      </w:r>
    </w:p>
    <w:p>
      <w:pPr>
        <w:spacing w:line="360" w:lineRule="auto"/>
        <w:ind w:firstLine="720"/>
        <w:jc w:val="both"/>
        <w:rPr>
          <w:i/>
          <w:color w:val="000000"/>
          <w:szCs w:val="28"/>
          <w:lang w:val="pt-BR"/>
        </w:rPr>
      </w:pPr>
      <w:r>
        <w:rPr>
          <w:i/>
          <w:color w:val="000000"/>
          <w:szCs w:val="28"/>
          <w:lang w:val="pt-BR"/>
        </w:rPr>
        <w:t>b) Kho thực phẩm được phân chia thành khu vực để các loại thực phẩm riêng biệt, đảm bảo các quy định về vệ sinh an toàn thực phẩm;</w:t>
      </w:r>
    </w:p>
    <w:p>
      <w:pPr>
        <w:spacing w:line="360" w:lineRule="auto"/>
        <w:ind w:firstLine="720"/>
        <w:jc w:val="both"/>
        <w:rPr>
          <w:i/>
          <w:color w:val="000000"/>
          <w:szCs w:val="28"/>
          <w:lang w:val="pt-BR"/>
        </w:rPr>
      </w:pPr>
      <w:r>
        <w:rPr>
          <w:i/>
          <w:color w:val="000000"/>
          <w:szCs w:val="28"/>
          <w:lang w:val="pt-BR"/>
        </w:rPr>
        <w:t>c) Có tủ lạnh lưu mẫu thức ăn.</w:t>
      </w:r>
    </w:p>
    <w:p>
      <w:pPr>
        <w:spacing w:line="360" w:lineRule="auto"/>
        <w:ind w:firstLine="720"/>
        <w:jc w:val="both"/>
        <w:rPr>
          <w:color w:val="000000"/>
          <w:szCs w:val="28"/>
          <w:lang w:val="pt-BR"/>
        </w:rPr>
      </w:pPr>
      <w:r>
        <w:rPr>
          <w:color w:val="000000"/>
          <w:szCs w:val="28"/>
          <w:lang w:val="pt-BR"/>
        </w:rPr>
        <w:t>Mức 2:</w:t>
      </w:r>
    </w:p>
    <w:p>
      <w:pPr>
        <w:spacing w:line="360" w:lineRule="auto"/>
        <w:ind w:firstLine="720"/>
        <w:jc w:val="both"/>
        <w:rPr>
          <w:i/>
          <w:color w:val="000000"/>
          <w:szCs w:val="28"/>
          <w:lang w:val="pt-BR"/>
        </w:rPr>
      </w:pPr>
      <w:r>
        <w:rPr>
          <w:i/>
          <w:color w:val="000000"/>
          <w:szCs w:val="28"/>
          <w:lang w:val="pt-BR"/>
        </w:rPr>
        <w:t>Bếp ăn đảm bảo theo quy định tại Điều lệ trường mầm non.</w:t>
      </w:r>
    </w:p>
    <w:p>
      <w:pPr>
        <w:spacing w:line="360" w:lineRule="auto"/>
        <w:ind w:firstLine="720"/>
        <w:jc w:val="both"/>
        <w:rPr>
          <w:color w:val="000000"/>
          <w:szCs w:val="28"/>
          <w:lang w:val="pt-BR"/>
        </w:rPr>
      </w:pPr>
      <w:r>
        <w:rPr>
          <w:color w:val="000000"/>
          <w:szCs w:val="28"/>
          <w:lang w:val="pt-BR"/>
        </w:rPr>
        <w:t>Mức 3:</w:t>
      </w:r>
    </w:p>
    <w:p>
      <w:pPr>
        <w:spacing w:line="360" w:lineRule="auto"/>
        <w:ind w:firstLine="720"/>
        <w:jc w:val="both"/>
        <w:rPr>
          <w:i/>
          <w:color w:val="000000"/>
          <w:szCs w:val="28"/>
          <w:lang w:val="pt-BR"/>
        </w:rPr>
      </w:pPr>
      <w:r>
        <w:rPr>
          <w:i/>
          <w:color w:val="000000"/>
          <w:szCs w:val="28"/>
          <w:lang w:val="pt-BR"/>
        </w:rPr>
        <w:t>Bếp ăn đảm bảo theo Tiêu chuẩn quốc gia về yêu cầu thiết kế trường mầm non.</w:t>
      </w:r>
    </w:p>
    <w:p>
      <w:pPr>
        <w:spacing w:line="360" w:lineRule="auto"/>
        <w:ind w:firstLine="720"/>
        <w:jc w:val="both"/>
        <w:rPr>
          <w:b/>
          <w:szCs w:val="28"/>
          <w:lang w:val="pt-BR"/>
        </w:rPr>
      </w:pPr>
      <w:r>
        <w:rPr>
          <w:b/>
          <w:szCs w:val="28"/>
          <w:lang w:val="pt-BR"/>
        </w:rPr>
        <w:t>1. Mô tả hiện trạng</w:t>
      </w:r>
    </w:p>
    <w:p>
      <w:pPr>
        <w:spacing w:line="360" w:lineRule="auto"/>
        <w:ind w:firstLine="720"/>
        <w:jc w:val="both"/>
        <w:rPr>
          <w:szCs w:val="28"/>
          <w:lang w:val="pt-BR"/>
        </w:rPr>
      </w:pPr>
      <w:r>
        <w:rPr>
          <w:szCs w:val="28"/>
          <w:lang w:val="pt-BR"/>
        </w:rPr>
        <w:t>Mức 1:</w:t>
      </w:r>
    </w:p>
    <w:p>
      <w:pPr>
        <w:tabs>
          <w:tab w:val="left" w:pos="851"/>
        </w:tabs>
        <w:spacing w:line="360" w:lineRule="auto"/>
        <w:ind w:firstLine="720"/>
        <w:jc w:val="both"/>
        <w:rPr>
          <w:szCs w:val="28"/>
          <w:lang w:val="pt-BR"/>
        </w:rPr>
      </w:pPr>
      <w:r>
        <w:rPr>
          <w:szCs w:val="28"/>
          <w:lang w:val="pt-BR"/>
        </w:rPr>
        <w:t>a) Bếp ăn được xây dựng kiên cố,</w:t>
      </w:r>
      <w:r>
        <w:rPr>
          <w:szCs w:val="28"/>
          <w:lang w:val="vi-VN"/>
        </w:rPr>
        <w:t xml:space="preserve"> có diện tích </w:t>
      </w:r>
      <w:r>
        <w:rPr>
          <w:szCs w:val="28"/>
          <w:lang w:val="da-DK"/>
        </w:rPr>
        <w:t>183,75m</w:t>
      </w:r>
      <w:r>
        <w:rPr>
          <w:szCs w:val="28"/>
          <w:vertAlign w:val="superscript"/>
          <w:lang w:val="da-DK"/>
        </w:rPr>
        <w:t>2</w:t>
      </w:r>
      <w:r>
        <w:rPr>
          <w:szCs w:val="28"/>
          <w:lang w:val="da-DK"/>
        </w:rPr>
        <w:t xml:space="preserve"> </w:t>
      </w:r>
      <w:r>
        <w:rPr>
          <w:szCs w:val="28"/>
          <w:lang w:val="vi-VN"/>
        </w:rPr>
        <w:t>được thiết kế theo quy trình bếp một chiều; sử dụng ga</w:t>
      </w:r>
      <w:r>
        <w:rPr>
          <w:szCs w:val="28"/>
          <w:lang w:val="pt-BR"/>
        </w:rPr>
        <w:t>s</w:t>
      </w:r>
      <w:r>
        <w:rPr>
          <w:szCs w:val="28"/>
          <w:lang w:val="vi-VN"/>
        </w:rPr>
        <w:t xml:space="preserve"> công nghiệp</w:t>
      </w:r>
      <w:r>
        <w:rPr>
          <w:szCs w:val="28"/>
          <w:lang w:val="pt-BR"/>
        </w:rPr>
        <w:t xml:space="preserve"> và bếp điện từ</w:t>
      </w:r>
      <w:r>
        <w:rPr>
          <w:szCs w:val="28"/>
          <w:lang w:val="vi-VN"/>
        </w:rPr>
        <w:t>, có đủ các phương tiện phục vụ nấu ăn, với các máy móc thiết bị hiện đại như</w:t>
      </w:r>
      <w:r>
        <w:rPr>
          <w:szCs w:val="28"/>
          <w:lang w:val="pt-BR"/>
        </w:rPr>
        <w:t>:</w:t>
      </w:r>
      <w:r>
        <w:rPr>
          <w:szCs w:val="28"/>
          <w:lang w:val="vi-VN"/>
        </w:rPr>
        <w:t xml:space="preserve"> tủ hấp cơm, tủ sấy chén, máy xay thịt, sinh tố</w:t>
      </w:r>
      <w:r>
        <w:rPr>
          <w:szCs w:val="28"/>
          <w:lang w:val="pt-BR"/>
        </w:rPr>
        <w:t>,</w:t>
      </w:r>
      <w:r>
        <w:rPr>
          <w:szCs w:val="28"/>
          <w:lang w:val="vi-VN"/>
        </w:rPr>
        <w:t xml:space="preserve"> </w:t>
      </w:r>
      <w:r>
        <w:rPr>
          <w:szCs w:val="28"/>
          <w:lang w:val="pt-BR"/>
        </w:rPr>
        <w:t>có phòng giặt được trang bị máy giặt, máy hấp khăn cho trẻ</w:t>
      </w:r>
      <w:r>
        <w:rPr>
          <w:szCs w:val="28"/>
          <w:lang w:val="nb-NO"/>
        </w:rPr>
        <w:t xml:space="preserve"> [H3-3.1-01].</w:t>
      </w:r>
    </w:p>
    <w:p>
      <w:pPr>
        <w:autoSpaceDE w:val="0"/>
        <w:autoSpaceDN w:val="0"/>
        <w:adjustRightInd w:val="0"/>
        <w:spacing w:line="360" w:lineRule="auto"/>
        <w:ind w:firstLine="720"/>
        <w:jc w:val="both"/>
        <w:rPr>
          <w:szCs w:val="28"/>
          <w:lang w:val="pt-BR"/>
        </w:rPr>
      </w:pPr>
      <w:r>
        <w:rPr>
          <w:szCs w:val="28"/>
          <w:lang w:val="sv-SE"/>
        </w:rPr>
        <w:t xml:space="preserve">b) Kho thực phẩm với </w:t>
      </w:r>
      <w:r>
        <w:rPr>
          <w:rFonts w:eastAsia="SimSun"/>
          <w:bCs/>
          <w:szCs w:val="28"/>
          <w:lang w:val="pt-BR"/>
        </w:rPr>
        <w:t>diện tích 12,25m</w:t>
      </w:r>
      <w:r>
        <w:rPr>
          <w:rFonts w:eastAsia="SimSun"/>
          <w:bCs/>
          <w:szCs w:val="28"/>
          <w:vertAlign w:val="superscript"/>
          <w:lang w:val="pt-BR"/>
        </w:rPr>
        <w:t>2</w:t>
      </w:r>
      <w:r>
        <w:rPr>
          <w:rFonts w:eastAsia="SimSun"/>
          <w:bCs/>
          <w:szCs w:val="28"/>
          <w:lang w:val="pt-BR"/>
        </w:rPr>
        <w:t>,</w:t>
      </w:r>
      <w:r>
        <w:rPr>
          <w:rFonts w:eastAsia="SimSun"/>
          <w:bCs/>
          <w:szCs w:val="28"/>
          <w:lang w:val="vi-VN"/>
        </w:rPr>
        <w:t xml:space="preserve"> có phân chia thành khu vực để các loại thực phẩm riêng biệt, thực hiện đúng các quy định về vệ sinh an toàn </w:t>
      </w:r>
      <w:r>
        <w:rPr>
          <w:rFonts w:eastAsia="SimSun"/>
          <w:bCs/>
          <w:szCs w:val="28"/>
          <w:lang w:val="vi-VN"/>
        </w:rPr>
        <w:br w:type="textWrapping"/>
      </w:r>
      <w:r>
        <w:rPr>
          <w:rFonts w:eastAsia="SimSun"/>
          <w:bCs/>
          <w:szCs w:val="28"/>
          <w:lang w:val="vi-VN"/>
        </w:rPr>
        <w:t xml:space="preserve">thực </w:t>
      </w:r>
      <w:r>
        <w:rPr>
          <w:szCs w:val="28"/>
          <w:lang w:val="pt-BR"/>
        </w:rPr>
        <w:t>phẩm, có bảng ghi tồn kho theo quy định [H3-3.4-01].</w:t>
      </w:r>
    </w:p>
    <w:p>
      <w:pPr>
        <w:tabs>
          <w:tab w:val="left" w:pos="720"/>
          <w:tab w:val="left" w:pos="851"/>
        </w:tabs>
        <w:spacing w:line="360" w:lineRule="auto"/>
        <w:ind w:firstLine="720"/>
        <w:jc w:val="both"/>
        <w:rPr>
          <w:color w:val="000000"/>
          <w:szCs w:val="28"/>
          <w:lang w:val="sv-SE"/>
        </w:rPr>
      </w:pPr>
      <w:r>
        <w:rPr>
          <w:szCs w:val="28"/>
          <w:lang w:val="sv-SE"/>
        </w:rPr>
        <w:t xml:space="preserve">c) Có 01 tủ lưu mẫu thức ăn đạt yêu cầu, hộp lưu mẫu được sắp xếp ngăn nắp, đúng nhiệt độ để bảo quản thức ăn, 01 tủ lạnh bảo quản thực phẩm, </w:t>
      </w:r>
      <w:r>
        <w:rPr>
          <w:color w:val="000000"/>
          <w:szCs w:val="28"/>
          <w:lang w:val="sv-SE"/>
        </w:rPr>
        <w:t>01 tủ mát để yaourt [H3-3.1-01].</w:t>
      </w:r>
    </w:p>
    <w:p>
      <w:pPr>
        <w:autoSpaceDE w:val="0"/>
        <w:autoSpaceDN w:val="0"/>
        <w:adjustRightInd w:val="0"/>
        <w:spacing w:line="360" w:lineRule="auto"/>
        <w:ind w:firstLine="720"/>
        <w:jc w:val="both"/>
        <w:rPr>
          <w:szCs w:val="28"/>
          <w:lang w:val="sv-SE"/>
        </w:rPr>
      </w:pPr>
      <w:r>
        <w:rPr>
          <w:szCs w:val="28"/>
          <w:lang w:val="sv-SE"/>
        </w:rPr>
        <w:t>Mức 2:</w:t>
      </w:r>
    </w:p>
    <w:p>
      <w:pPr>
        <w:autoSpaceDE w:val="0"/>
        <w:autoSpaceDN w:val="0"/>
        <w:adjustRightInd w:val="0"/>
        <w:spacing w:line="360" w:lineRule="auto"/>
        <w:ind w:firstLine="720"/>
        <w:jc w:val="both"/>
        <w:rPr>
          <w:color w:val="FF0000"/>
          <w:lang w:val="sv-SE"/>
        </w:rPr>
      </w:pPr>
      <w:r>
        <w:rPr>
          <w:szCs w:val="28"/>
          <w:lang w:val="pt-BR"/>
        </w:rPr>
        <w:t xml:space="preserve">Bếp ăn đảm bảo theo quy định tại Điều lệ trường mầm non, diện tích </w:t>
      </w:r>
      <w:r>
        <w:rPr>
          <w:szCs w:val="28"/>
          <w:lang w:val="da-DK"/>
        </w:rPr>
        <w:t>183,75m</w:t>
      </w:r>
      <w:r>
        <w:rPr>
          <w:szCs w:val="28"/>
          <w:vertAlign w:val="superscript"/>
          <w:lang w:val="da-DK"/>
        </w:rPr>
        <w:t>2</w:t>
      </w:r>
      <w:r>
        <w:rPr>
          <w:szCs w:val="28"/>
          <w:lang w:val="sv-SE"/>
        </w:rPr>
        <w:t xml:space="preserve">, được sắp xếp theo quy trình vận hành bếp một chiều từ khu tiếp phẩm, khu sơ chế, khu rửa, khu xắt thái, khu chế biến, khu chia thức ăn </w:t>
      </w:r>
      <w:r>
        <w:rPr>
          <w:szCs w:val="28"/>
          <w:lang w:val="sv-SE"/>
        </w:rPr>
        <w:br w:type="textWrapping"/>
      </w:r>
      <w:r>
        <w:rPr>
          <w:lang w:val="pt-BR"/>
        </w:rPr>
        <w:t>[H3-3.1-01].</w:t>
      </w:r>
      <w:r>
        <w:rPr>
          <w:lang w:val="sv-SE"/>
        </w:rPr>
        <w:t xml:space="preserve"> Có đầy đủ đồ dùng bằng inox như: xe đẩy, tủ hấp cơm, máy sấy tô chén, máy xay thịt, máy xay sinh tố, máy ép cam, sắp xếp ngăn nắp, thuận tiện </w:t>
      </w:r>
      <w:r>
        <w:rPr>
          <w:lang w:val="pt-BR"/>
        </w:rPr>
        <w:t>[H3-3.1-03];</w:t>
      </w:r>
      <w:r>
        <w:rPr>
          <w:lang w:val="da-DK"/>
        </w:rPr>
        <w:t xml:space="preserve"> có hệ thống hút khói, thoát mùi [H3-3.1-01];</w:t>
      </w:r>
      <w:r>
        <w:rPr>
          <w:lang w:val="sv-SE"/>
        </w:rPr>
        <w:t xml:space="preserve"> bảng biểu phục vụ hoạt động bếp ăn </w:t>
      </w:r>
      <w:r>
        <w:rPr>
          <w:lang w:val="da-DK"/>
        </w:rPr>
        <w:t xml:space="preserve">[H3-3.4-01]; có tủ lạnh để lưu mẫu thực phẩm cho trẻ, đủ nước sử dụng và được xét nghiệm đạt tiêu chuẩn theo quy định; </w:t>
      </w:r>
      <w:r>
        <w:rPr>
          <w:color w:val="000000" w:themeColor="text1"/>
          <w:lang w:val="da-DK"/>
          <w14:textFill>
            <w14:solidFill>
              <w14:schemeClr w14:val="tx1"/>
            </w14:solidFill>
          </w14:textFill>
        </w:rPr>
        <w:t xml:space="preserve">có trang bị xe tiếp cơm tại các lớp [H3-3.1-03]. </w:t>
      </w:r>
      <w:r>
        <w:rPr>
          <w:color w:val="000000" w:themeColor="text1"/>
          <w:lang w:val="sv-SE"/>
          <w14:textFill>
            <w14:solidFill>
              <w14:schemeClr w14:val="tx1"/>
            </w14:solidFill>
          </w14:textFill>
        </w:rPr>
        <w:t>Tuy nhiên, trường chưa trang bị má</w:t>
      </w:r>
      <w:r>
        <w:rPr>
          <w:lang w:val="sv-SE"/>
        </w:rPr>
        <w:t xml:space="preserve">y cắt rau củ, máy rửa chén để giảm tải sức </w:t>
      </w:r>
      <w:r>
        <w:rPr>
          <w:color w:val="000000" w:themeColor="text1"/>
          <w:lang w:val="sv-SE"/>
          <w14:textFill>
            <w14:solidFill>
              <w14:schemeClr w14:val="tx1"/>
            </w14:solidFill>
          </w14:textFill>
        </w:rPr>
        <w:t>lao động cho nhân viên nấu ăn.</w:t>
      </w:r>
    </w:p>
    <w:p>
      <w:pPr>
        <w:spacing w:line="360" w:lineRule="auto"/>
        <w:ind w:firstLine="720"/>
        <w:jc w:val="both"/>
        <w:rPr>
          <w:szCs w:val="28"/>
          <w:lang w:val="pt-BR"/>
        </w:rPr>
      </w:pPr>
      <w:r>
        <w:rPr>
          <w:szCs w:val="28"/>
          <w:lang w:val="pt-BR"/>
        </w:rPr>
        <w:t>Mức 3:</w:t>
      </w:r>
    </w:p>
    <w:p>
      <w:pPr>
        <w:spacing w:line="360" w:lineRule="auto"/>
        <w:ind w:firstLine="720"/>
        <w:jc w:val="both"/>
        <w:rPr>
          <w:szCs w:val="28"/>
          <w:lang w:val="pt-BR"/>
        </w:rPr>
      </w:pPr>
      <w:r>
        <w:rPr>
          <w:szCs w:val="28"/>
          <w:lang w:val="pt-BR"/>
        </w:rPr>
        <w:t>Bếp ăn đảm bảo theo Tiêu chuẩn quốc gia về yêu cầu thiết kế trường mầm non (Quy định tại khoản 1, 2 Mục VI Phần II của Quy chuẩn QCVN 07: 2010/BYT). Nhà bếp thông thoáng, đủ ánh sáng, các cửa sổ có cửa lưới để chống chuột, ruồi, gián hoặc côn trùng khác. Tường, trần nhà nhẵn, bằng phẳng thuận tiện cho việc làm vệ sinh khử trùng. Bàn ghế, vật dụng nhà bếp được inox hóa, có đủ các phương tiện phục vụ cho việc làm vệ sinh, khử trùng. Có tủ lạnh, tủ đông, tủ mát để bảo quản thực phẩm. Bếp có hệ thống nước sạch, trang bị nơi rửa tay và xà phòng để nhân viên nấu ăn sử dụng, có đủ phương tiện thu gom vận chuyển rác thải, thực phẩm, thức ăn thừa chắc chắn, thuận tiện cho việc làm vệ sinh</w:t>
      </w:r>
      <w:r>
        <w:rPr>
          <w:rFonts w:eastAsia="Calibri"/>
          <w:szCs w:val="28"/>
        </w:rPr>
        <w:t xml:space="preserve"> </w:t>
      </w:r>
      <w:r>
        <w:rPr>
          <w:rFonts w:eastAsia="Calibri"/>
          <w:szCs w:val="28"/>
        </w:rPr>
        <w:br w:type="textWrapping"/>
      </w:r>
      <w:r>
        <w:rPr>
          <w:rFonts w:eastAsia="Calibri"/>
          <w:szCs w:val="28"/>
        </w:rPr>
        <w:t>[H1-1.6-03], [H1-1.10-02]; [H3-3.1-01].</w:t>
      </w:r>
    </w:p>
    <w:p>
      <w:pPr>
        <w:spacing w:line="360" w:lineRule="auto"/>
        <w:ind w:firstLine="720"/>
        <w:jc w:val="both"/>
        <w:rPr>
          <w:b/>
          <w:szCs w:val="28"/>
          <w:lang w:val="pt-BR"/>
        </w:rPr>
      </w:pPr>
      <w:r>
        <w:rPr>
          <w:b/>
          <w:szCs w:val="28"/>
          <w:lang w:val="pt-BR"/>
        </w:rPr>
        <w:t>2. Điểm mạnh</w:t>
      </w:r>
    </w:p>
    <w:p>
      <w:pPr>
        <w:autoSpaceDE w:val="0"/>
        <w:autoSpaceDN w:val="0"/>
        <w:adjustRightInd w:val="0"/>
        <w:spacing w:line="360" w:lineRule="auto"/>
        <w:ind w:firstLine="720"/>
        <w:jc w:val="both"/>
        <w:rPr>
          <w:szCs w:val="28"/>
          <w:lang w:val="da-DK"/>
        </w:rPr>
      </w:pPr>
      <w:r>
        <w:rPr>
          <w:szCs w:val="28"/>
          <w:lang w:val="da-DK"/>
        </w:rPr>
        <w:t xml:space="preserve">Nhà bếp được xây dựng kiên cố, rộng, thoáng, trang bị đầy đủ đồ dùng nhà bếp phục vụ trẻ ăn bán trú, đảm bảo vệ sinh an toàn thực phẩm, có tủ lạnh lưu mẫu thức ăn, kho thực phẩm sắp xếp gọn gàng, ngăn nắp và thuận tiện cho việc sử dụng. </w:t>
      </w:r>
    </w:p>
    <w:p>
      <w:pPr>
        <w:spacing w:line="360" w:lineRule="auto"/>
        <w:ind w:firstLine="720"/>
        <w:jc w:val="both"/>
        <w:rPr>
          <w:b/>
          <w:szCs w:val="28"/>
          <w:lang w:val="da-DK"/>
        </w:rPr>
      </w:pPr>
      <w:r>
        <w:rPr>
          <w:b/>
          <w:szCs w:val="28"/>
          <w:lang w:val="da-DK"/>
        </w:rPr>
        <w:t>3. Điểm yếu</w:t>
      </w:r>
    </w:p>
    <w:p>
      <w:pPr>
        <w:autoSpaceDE w:val="0"/>
        <w:autoSpaceDN w:val="0"/>
        <w:adjustRightInd w:val="0"/>
        <w:spacing w:line="360" w:lineRule="auto"/>
        <w:ind w:firstLine="720"/>
        <w:jc w:val="both"/>
        <w:rPr>
          <w:szCs w:val="28"/>
          <w:lang w:val="sv-SE"/>
        </w:rPr>
      </w:pPr>
      <w:r>
        <w:rPr>
          <w:szCs w:val="28"/>
          <w:lang w:val="sv-SE"/>
        </w:rPr>
        <w:t>Trường chưa trang bị máy cắt rau củ, máy rửa chén để giảm tải sức lao động cho nhân viên nấu ăn.</w:t>
      </w:r>
    </w:p>
    <w:p>
      <w:pPr>
        <w:spacing w:line="360" w:lineRule="auto"/>
        <w:ind w:firstLine="720"/>
        <w:jc w:val="both"/>
        <w:rPr>
          <w:b/>
          <w:szCs w:val="28"/>
          <w:lang w:val="sv-SE"/>
        </w:rPr>
      </w:pPr>
      <w:r>
        <w:rPr>
          <w:b/>
          <w:szCs w:val="28"/>
          <w:lang w:val="sv-SE"/>
        </w:rPr>
        <w:t>4. Kế hoạch cải tiến chất lượng</w:t>
      </w:r>
    </w:p>
    <w:p>
      <w:pPr>
        <w:spacing w:before="120" w:after="120" w:line="360" w:lineRule="auto"/>
        <w:ind w:firstLine="720"/>
        <w:jc w:val="both"/>
        <w:rPr>
          <w:color w:val="000000"/>
          <w:szCs w:val="28"/>
          <w:lang w:val="da-DK"/>
        </w:rPr>
      </w:pPr>
      <w:r>
        <w:rPr>
          <w:color w:val="000000"/>
          <w:szCs w:val="28"/>
          <w:lang w:val="sv-SE"/>
        </w:rPr>
        <w:t>Năm học 2021-2022 và những năm tiếp theo, hiệu trưởng tham mưu phòng Giáo dục và Ủy ban nhân dân huyện cải tạo lại nhà bếp bố trí lại theo quy trình bếp một chiều.</w:t>
      </w:r>
    </w:p>
    <w:p>
      <w:pPr>
        <w:spacing w:line="360" w:lineRule="auto"/>
        <w:ind w:firstLine="720"/>
        <w:jc w:val="both"/>
        <w:rPr>
          <w:szCs w:val="28"/>
          <w:lang w:val="pt-BR"/>
        </w:rPr>
      </w:pPr>
      <w:r>
        <w:rPr>
          <w:b/>
          <w:szCs w:val="28"/>
          <w:lang w:val="pt-BR"/>
        </w:rPr>
        <w:t>5. Tự đánh giá:</w:t>
      </w:r>
      <w:r>
        <w:rPr>
          <w:i/>
          <w:szCs w:val="28"/>
          <w:lang w:val="pt-BR"/>
        </w:rPr>
        <w:t xml:space="preserve"> </w:t>
      </w:r>
      <w:r>
        <w:rPr>
          <w:szCs w:val="28"/>
          <w:lang w:val="pt-BR"/>
        </w:rPr>
        <w:t>đạt Mức 3.</w:t>
      </w:r>
    </w:p>
    <w:p>
      <w:pPr>
        <w:autoSpaceDE w:val="0"/>
        <w:autoSpaceDN w:val="0"/>
        <w:adjustRightInd w:val="0"/>
        <w:spacing w:line="360" w:lineRule="auto"/>
        <w:ind w:firstLine="720"/>
        <w:jc w:val="both"/>
        <w:rPr>
          <w:b/>
          <w:i/>
          <w:color w:val="000000"/>
          <w:szCs w:val="28"/>
          <w:lang w:val="pt-BR"/>
        </w:rPr>
      </w:pPr>
      <w:r>
        <w:rPr>
          <w:b/>
          <w:i/>
          <w:color w:val="000000"/>
          <w:szCs w:val="28"/>
          <w:lang w:val="pt-BR"/>
        </w:rPr>
        <w:t>Tiêu chí 3.5: Thiết bị, đồ dùng, đồ chơi</w:t>
      </w:r>
    </w:p>
    <w:p>
      <w:pPr>
        <w:autoSpaceDE w:val="0"/>
        <w:autoSpaceDN w:val="0"/>
        <w:adjustRightInd w:val="0"/>
        <w:spacing w:line="360" w:lineRule="auto"/>
        <w:ind w:firstLine="720"/>
        <w:jc w:val="both"/>
        <w:rPr>
          <w:color w:val="000000"/>
          <w:szCs w:val="28"/>
          <w:lang w:val="pt-BR"/>
        </w:rPr>
      </w:pPr>
      <w:r>
        <w:rPr>
          <w:color w:val="000000"/>
          <w:szCs w:val="28"/>
          <w:lang w:val="pt-BR"/>
        </w:rPr>
        <w:t>Mức 1:</w:t>
      </w:r>
    </w:p>
    <w:p>
      <w:pPr>
        <w:autoSpaceDE w:val="0"/>
        <w:autoSpaceDN w:val="0"/>
        <w:adjustRightInd w:val="0"/>
        <w:spacing w:line="360" w:lineRule="auto"/>
        <w:ind w:firstLine="720"/>
        <w:jc w:val="both"/>
        <w:rPr>
          <w:i/>
          <w:color w:val="000000"/>
          <w:szCs w:val="28"/>
          <w:lang w:val="sv-SE"/>
        </w:rPr>
      </w:pPr>
      <w:r>
        <w:rPr>
          <w:i/>
          <w:color w:val="000000"/>
          <w:szCs w:val="28"/>
          <w:lang w:val="sv-SE"/>
        </w:rPr>
        <w:t>a) Có các thiết bị, đồ dùng, đồ chơi đáp ứng yêu cầu tối thiểu phục vụ nuôi dưỡng, chăm sóc và giáo dục trẻ;</w:t>
      </w:r>
    </w:p>
    <w:p>
      <w:pPr>
        <w:autoSpaceDE w:val="0"/>
        <w:autoSpaceDN w:val="0"/>
        <w:adjustRightInd w:val="0"/>
        <w:spacing w:line="360" w:lineRule="auto"/>
        <w:ind w:firstLine="720"/>
        <w:jc w:val="both"/>
        <w:rPr>
          <w:i/>
          <w:color w:val="000000"/>
          <w:szCs w:val="28"/>
          <w:lang w:val="sv-SE"/>
        </w:rPr>
      </w:pPr>
      <w:r>
        <w:rPr>
          <w:i/>
          <w:color w:val="000000"/>
          <w:szCs w:val="28"/>
          <w:lang w:val="sv-SE"/>
        </w:rPr>
        <w:t>b) Các thiết bị, đồ dùng, đồ chơi tự làm hoặc ngoài danh mục quy định phải đảm bảo tính giáo dục, an toàn, phù hợp với trẻ;</w:t>
      </w:r>
    </w:p>
    <w:p>
      <w:pPr>
        <w:autoSpaceDE w:val="0"/>
        <w:autoSpaceDN w:val="0"/>
        <w:adjustRightInd w:val="0"/>
        <w:spacing w:line="360" w:lineRule="auto"/>
        <w:ind w:firstLine="720"/>
        <w:jc w:val="both"/>
        <w:rPr>
          <w:i/>
          <w:color w:val="000000"/>
          <w:szCs w:val="28"/>
          <w:lang w:val="sv-SE"/>
        </w:rPr>
      </w:pPr>
      <w:r>
        <w:rPr>
          <w:i/>
          <w:color w:val="000000"/>
          <w:szCs w:val="28"/>
          <w:lang w:val="sv-SE"/>
        </w:rPr>
        <w:t>c) Hằng năm các thiết bị được kiểm kê, sửa chữa.</w:t>
      </w:r>
    </w:p>
    <w:p>
      <w:pPr>
        <w:autoSpaceDE w:val="0"/>
        <w:autoSpaceDN w:val="0"/>
        <w:adjustRightInd w:val="0"/>
        <w:spacing w:line="360" w:lineRule="auto"/>
        <w:ind w:firstLine="720"/>
        <w:jc w:val="both"/>
        <w:rPr>
          <w:color w:val="000000"/>
          <w:szCs w:val="28"/>
          <w:lang w:val="sv-SE"/>
        </w:rPr>
      </w:pPr>
      <w:r>
        <w:rPr>
          <w:color w:val="000000"/>
          <w:szCs w:val="28"/>
          <w:lang w:val="sv-SE"/>
        </w:rPr>
        <w:t>Mức 2:</w:t>
      </w:r>
    </w:p>
    <w:p>
      <w:pPr>
        <w:autoSpaceDE w:val="0"/>
        <w:autoSpaceDN w:val="0"/>
        <w:adjustRightInd w:val="0"/>
        <w:spacing w:line="360" w:lineRule="auto"/>
        <w:ind w:firstLine="720"/>
        <w:jc w:val="both"/>
        <w:rPr>
          <w:i/>
          <w:color w:val="000000"/>
          <w:szCs w:val="28"/>
          <w:lang w:val="sv-SE"/>
        </w:rPr>
      </w:pPr>
      <w:r>
        <w:rPr>
          <w:i/>
          <w:color w:val="000000"/>
          <w:szCs w:val="28"/>
          <w:lang w:val="sv-SE"/>
        </w:rPr>
        <w:t>a) Hệ thống máy tính được kết nối Internet phục vụ công tác quản lý hoạt động dạy học;</w:t>
      </w:r>
    </w:p>
    <w:p>
      <w:pPr>
        <w:autoSpaceDE w:val="0"/>
        <w:autoSpaceDN w:val="0"/>
        <w:adjustRightInd w:val="0"/>
        <w:spacing w:line="360" w:lineRule="auto"/>
        <w:ind w:firstLine="720"/>
        <w:jc w:val="both"/>
        <w:rPr>
          <w:i/>
          <w:color w:val="000000"/>
          <w:szCs w:val="28"/>
          <w:lang w:val="sv-SE"/>
        </w:rPr>
      </w:pPr>
      <w:r>
        <w:rPr>
          <w:i/>
          <w:color w:val="000000"/>
          <w:szCs w:val="28"/>
          <w:lang w:val="sv-SE"/>
        </w:rPr>
        <w:t>b) Có đủ thiết bị dạy học theo quy định;</w:t>
      </w:r>
    </w:p>
    <w:p>
      <w:pPr>
        <w:autoSpaceDE w:val="0"/>
        <w:autoSpaceDN w:val="0"/>
        <w:adjustRightInd w:val="0"/>
        <w:spacing w:line="360" w:lineRule="auto"/>
        <w:ind w:firstLine="720"/>
        <w:jc w:val="both"/>
        <w:rPr>
          <w:i/>
          <w:color w:val="000000"/>
          <w:szCs w:val="28"/>
          <w:lang w:val="sv-SE"/>
        </w:rPr>
      </w:pPr>
      <w:r>
        <w:rPr>
          <w:i/>
          <w:color w:val="000000"/>
          <w:szCs w:val="28"/>
          <w:lang w:val="sv-SE"/>
        </w:rPr>
        <w:t>c) Hằng năm, được bổ sung các thiết bị dạy học, thiết bị dạy học tự làm.</w:t>
      </w:r>
    </w:p>
    <w:p>
      <w:pPr>
        <w:autoSpaceDE w:val="0"/>
        <w:autoSpaceDN w:val="0"/>
        <w:adjustRightInd w:val="0"/>
        <w:spacing w:line="360" w:lineRule="auto"/>
        <w:ind w:firstLine="720"/>
        <w:jc w:val="both"/>
        <w:rPr>
          <w:color w:val="000000"/>
          <w:szCs w:val="28"/>
          <w:lang w:val="sv-SE"/>
        </w:rPr>
      </w:pPr>
      <w:r>
        <w:rPr>
          <w:color w:val="000000"/>
          <w:szCs w:val="28"/>
          <w:lang w:val="sv-SE"/>
        </w:rPr>
        <w:t>Mức 3:</w:t>
      </w:r>
    </w:p>
    <w:p>
      <w:pPr>
        <w:autoSpaceDE w:val="0"/>
        <w:autoSpaceDN w:val="0"/>
        <w:adjustRightInd w:val="0"/>
        <w:spacing w:line="360" w:lineRule="auto"/>
        <w:ind w:firstLine="720"/>
        <w:jc w:val="both"/>
        <w:rPr>
          <w:color w:val="000000"/>
          <w:szCs w:val="28"/>
          <w:lang w:val="sv-SE"/>
        </w:rPr>
      </w:pPr>
      <w:r>
        <w:rPr>
          <w:i/>
          <w:color w:val="000000"/>
          <w:szCs w:val="28"/>
          <w:lang w:val="sv-SE"/>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pPr>
        <w:autoSpaceDE w:val="0"/>
        <w:autoSpaceDN w:val="0"/>
        <w:adjustRightInd w:val="0"/>
        <w:spacing w:line="360" w:lineRule="auto"/>
        <w:ind w:firstLine="720"/>
        <w:jc w:val="both"/>
        <w:rPr>
          <w:b/>
          <w:color w:val="000000"/>
          <w:szCs w:val="28"/>
          <w:lang w:val="sv-SE"/>
        </w:rPr>
      </w:pPr>
      <w:r>
        <w:rPr>
          <w:b/>
          <w:color w:val="000000"/>
          <w:szCs w:val="28"/>
          <w:lang w:val="sv-SE"/>
        </w:rPr>
        <w:t>1. Mô tả hiện trạng</w:t>
      </w:r>
    </w:p>
    <w:p>
      <w:pPr>
        <w:autoSpaceDE w:val="0"/>
        <w:autoSpaceDN w:val="0"/>
        <w:adjustRightInd w:val="0"/>
        <w:spacing w:line="360" w:lineRule="auto"/>
        <w:ind w:firstLine="720"/>
        <w:jc w:val="both"/>
        <w:rPr>
          <w:color w:val="000000"/>
          <w:szCs w:val="28"/>
          <w:lang w:val="sv-SE"/>
        </w:rPr>
      </w:pPr>
      <w:r>
        <w:rPr>
          <w:color w:val="000000"/>
          <w:szCs w:val="28"/>
          <w:lang w:val="sv-SE"/>
        </w:rPr>
        <w:t>Mức 1:</w:t>
      </w:r>
    </w:p>
    <w:p>
      <w:pPr>
        <w:widowControl w:val="0"/>
        <w:spacing w:line="360" w:lineRule="auto"/>
        <w:ind w:firstLine="720"/>
        <w:jc w:val="both"/>
        <w:rPr>
          <w:szCs w:val="28"/>
          <w:lang w:val="vi-VN"/>
        </w:rPr>
      </w:pPr>
      <w:r>
        <w:rPr>
          <w:color w:val="000000"/>
          <w:szCs w:val="28"/>
          <w:lang w:val="da-DK"/>
        </w:rPr>
        <w:t>a) Nhà trường có đủ các thiết bị, đồ dùng, đồ chơi đáp ứng yêu cầu tối thiểu</w:t>
      </w:r>
      <w:r>
        <w:rPr>
          <w:szCs w:val="28"/>
          <w:lang w:val="da-DK"/>
        </w:rPr>
        <w:t xml:space="preserve"> phục vụ nuôi dưỡng, chăm sóc và giáo dục trẻ em quy định tại văn bản hợp nhất số </w:t>
      </w:r>
      <w:r>
        <w:rPr>
          <w:szCs w:val="28"/>
          <w:lang w:val="pt-BR"/>
        </w:rPr>
        <w:t xml:space="preserve">01/VBHN-BGDĐT ngày 23 tháng 03 năm 2015 ban hành danh mục đồ dùng, đồ chơi, thiết bị dạy học tối thiểu dùng cho giáo dục mầm non [H3-3.1-03]. </w:t>
      </w:r>
    </w:p>
    <w:p>
      <w:pPr>
        <w:spacing w:line="360" w:lineRule="auto"/>
        <w:ind w:firstLine="720"/>
        <w:jc w:val="both"/>
        <w:rPr>
          <w:szCs w:val="28"/>
          <w:lang w:val="vi-VN"/>
        </w:rPr>
      </w:pPr>
      <w:r>
        <w:rPr>
          <w:szCs w:val="28"/>
          <w:lang w:val="da-DK"/>
        </w:rPr>
        <w:t xml:space="preserve">b) Ngoài các thiết bị đồ dùng, đồ chơi có trong danh mục quy định, nhà trường còn đầu tư một số đồ dùng đồ chơi ngoài danh mục quy định phục vụ cho yêu cầu giảng dạy của giáo viên và vui chơi của trẻ như: đồ chơi vận động, các loại lắp ráp, các loại cờ học tập, nguyên vật liệu tạo hình, sách truyện góc thư viện, được giáo viên sưu tầm, sáng tạo, tự làm đảm bảo tính giáo dục, an toàn, thẩm mỹ, hiệu quả phù hợp với từng độ tuổi </w:t>
      </w:r>
      <w:r>
        <w:rPr>
          <w:szCs w:val="28"/>
          <w:lang w:val="vi-VN"/>
        </w:rPr>
        <w:t xml:space="preserve">[H3-3.1-03]. </w:t>
      </w:r>
      <w:r>
        <w:rPr>
          <w:szCs w:val="28"/>
          <w:lang w:val="da-DK"/>
        </w:rPr>
        <w:t>Các</w:t>
      </w:r>
      <w:r>
        <w:rPr>
          <w:szCs w:val="28"/>
          <w:lang w:val="vi-VN"/>
        </w:rPr>
        <w:t xml:space="preserve"> đồ dùng</w:t>
      </w:r>
      <w:r>
        <w:rPr>
          <w:szCs w:val="28"/>
          <w:lang w:val="da-DK"/>
        </w:rPr>
        <w:t>,</w:t>
      </w:r>
      <w:r>
        <w:rPr>
          <w:szCs w:val="28"/>
          <w:lang w:val="vi-VN"/>
        </w:rPr>
        <w:t xml:space="preserve"> đồ chơi do giáo viên tự tạo bằng nguyên vật liệu mở có</w:t>
      </w:r>
      <w:r>
        <w:rPr>
          <w:szCs w:val="28"/>
          <w:lang w:val="da-DK"/>
        </w:rPr>
        <w:t xml:space="preserve"> tính thẩm mỹ phù hợp nhu cầu trẻ nhưng độ bền không cao</w:t>
      </w:r>
      <w:r>
        <w:rPr>
          <w:szCs w:val="28"/>
          <w:lang w:val="vi-VN"/>
        </w:rPr>
        <w:t xml:space="preserve"> [H3-3.5-01].</w:t>
      </w:r>
    </w:p>
    <w:p>
      <w:pPr>
        <w:spacing w:line="360" w:lineRule="auto"/>
        <w:ind w:firstLine="720"/>
        <w:jc w:val="both"/>
        <w:rPr>
          <w:szCs w:val="28"/>
          <w:lang w:val="da-DK"/>
        </w:rPr>
      </w:pPr>
      <w:r>
        <w:rPr>
          <w:szCs w:val="28"/>
          <w:lang w:val="da-DK"/>
        </w:rPr>
        <w:t>c) Trước khi vào năm học mới, nhà trường kiểm kê, sửa chữa, công cụ dụng cụ bị hư hỏng, bổ sung thêm đồ dùng đồ chơi tự làm [H1-1.6-0</w:t>
      </w:r>
      <w:r>
        <w:rPr>
          <w:szCs w:val="28"/>
          <w:lang w:val="vi-VN"/>
        </w:rPr>
        <w:t>3</w:t>
      </w:r>
      <w:r>
        <w:rPr>
          <w:szCs w:val="28"/>
          <w:lang w:val="da-DK"/>
        </w:rPr>
        <w:t xml:space="preserve">]; [H3-3.5-02]. </w:t>
      </w:r>
    </w:p>
    <w:p>
      <w:pPr>
        <w:autoSpaceDE w:val="0"/>
        <w:autoSpaceDN w:val="0"/>
        <w:adjustRightInd w:val="0"/>
        <w:spacing w:line="360" w:lineRule="auto"/>
        <w:ind w:firstLine="720"/>
        <w:jc w:val="both"/>
        <w:rPr>
          <w:szCs w:val="28"/>
          <w:lang w:val="da-DK"/>
        </w:rPr>
      </w:pPr>
      <w:r>
        <w:rPr>
          <w:szCs w:val="28"/>
          <w:lang w:val="da-DK"/>
        </w:rPr>
        <w:t>Mức 2:</w:t>
      </w:r>
    </w:p>
    <w:p>
      <w:pPr>
        <w:autoSpaceDE w:val="0"/>
        <w:autoSpaceDN w:val="0"/>
        <w:adjustRightInd w:val="0"/>
        <w:spacing w:line="360" w:lineRule="auto"/>
        <w:ind w:firstLine="720"/>
        <w:jc w:val="both"/>
        <w:rPr>
          <w:szCs w:val="28"/>
          <w:lang w:val="da-DK"/>
        </w:rPr>
      </w:pPr>
      <w:r>
        <w:rPr>
          <w:szCs w:val="28"/>
          <w:lang w:val="sv-SE"/>
        </w:rPr>
        <w:t xml:space="preserve">a) Trường trang bị hệ thống máy tính được kết nối Internet phục vụ công tác quản lý, hoạt động dạy học, mỗi phòng ban đều có máy tính kết nối mạng, sử dụng các phần mềm như: phần mềm Imas, Mind Manger 8.0, phần mềm quản lý tài sản, phần mềm bão công nghệ </w:t>
      </w:r>
      <w:r>
        <w:rPr>
          <w:szCs w:val="28"/>
          <w:lang w:val="da-DK"/>
        </w:rPr>
        <w:t>[H1-1.6-08].</w:t>
      </w:r>
      <w:r>
        <w:rPr>
          <w:szCs w:val="28"/>
          <w:lang w:val="sv-SE"/>
        </w:rPr>
        <w:t xml:space="preserve"> Các lớp sử dụng máy tính cho trẻ học tập các trò chơi Kidmas </w:t>
      </w:r>
      <w:r>
        <w:rPr>
          <w:szCs w:val="28"/>
          <w:lang w:val="da-DK"/>
        </w:rPr>
        <w:t>[H3-3.1-03].</w:t>
      </w:r>
    </w:p>
    <w:p>
      <w:pPr>
        <w:autoSpaceDE w:val="0"/>
        <w:autoSpaceDN w:val="0"/>
        <w:adjustRightInd w:val="0"/>
        <w:spacing w:line="360" w:lineRule="auto"/>
        <w:ind w:firstLine="720"/>
        <w:jc w:val="both"/>
        <w:rPr>
          <w:szCs w:val="28"/>
          <w:lang w:val="sv-SE"/>
        </w:rPr>
      </w:pPr>
      <w:r>
        <w:rPr>
          <w:szCs w:val="28"/>
          <w:lang w:val="da-DK"/>
        </w:rPr>
        <w:t>b) Nhà trường có đủ thiết bị</w:t>
      </w:r>
      <w:r>
        <w:rPr>
          <w:szCs w:val="28"/>
          <w:lang w:val="sv-SE"/>
        </w:rPr>
        <w:t xml:space="preserve"> dạy học </w:t>
      </w:r>
      <w:r>
        <w:rPr>
          <w:szCs w:val="28"/>
          <w:lang w:val="da-DK"/>
        </w:rPr>
        <w:t xml:space="preserve">đồ chơi, đồ dùng cá nhân </w:t>
      </w:r>
      <w:r>
        <w:rPr>
          <w:szCs w:val="28"/>
          <w:lang w:val="sv-SE"/>
        </w:rPr>
        <w:t>theo quy định</w:t>
      </w:r>
      <w:r>
        <w:rPr>
          <w:szCs w:val="28"/>
          <w:lang w:val="da-DK"/>
        </w:rPr>
        <w:t xml:space="preserve">, sử dụng hiệu quả trong công tác dạy và học tại Điều lệ trường mầm non </w:t>
      </w:r>
      <w:r>
        <w:rPr>
          <w:szCs w:val="28"/>
          <w:lang w:val="da-DK"/>
        </w:rPr>
        <w:br w:type="textWrapping"/>
      </w:r>
      <w:r>
        <w:rPr>
          <w:szCs w:val="28"/>
          <w:lang w:val="pt-BR"/>
        </w:rPr>
        <w:t>[H3-3.1-03].</w:t>
      </w:r>
    </w:p>
    <w:p>
      <w:pPr>
        <w:spacing w:line="360" w:lineRule="auto"/>
        <w:ind w:firstLine="720"/>
        <w:jc w:val="both"/>
        <w:rPr>
          <w:szCs w:val="28"/>
          <w:lang w:val="da-DK"/>
        </w:rPr>
      </w:pPr>
      <w:r>
        <w:rPr>
          <w:szCs w:val="28"/>
          <w:lang w:val="sv-SE"/>
        </w:rPr>
        <w:t>c) Hằng năm, trường có kế hoạch</w:t>
      </w:r>
      <w:r>
        <w:rPr>
          <w:szCs w:val="28"/>
          <w:lang w:val="da-DK"/>
        </w:rPr>
        <w:t xml:space="preserve"> bổ sung, thay thế, nâng cấp thiết bị, đồ dùng, đồ chơi ngoài danh mục thiết bị dạy học tối thiểu dùng cho giáo dục mầm non quy định tại văn bản hợp nhất số </w:t>
      </w:r>
      <w:r>
        <w:rPr>
          <w:szCs w:val="28"/>
          <w:lang w:val="pt-BR"/>
        </w:rPr>
        <w:t xml:space="preserve">01/VBHN-BGDĐT ngày 23 tháng 03 năm 2015 </w:t>
      </w:r>
      <w:r>
        <w:rPr>
          <w:szCs w:val="28"/>
          <w:lang w:val="da-DK"/>
        </w:rPr>
        <w:t>phù hợp như: các loại đồ chơi lắp ráp, các khối, cờ vua, đồ chơi làm quen với toán, chữ viết và các đồ chơi tự tạo bằng nguyên vật liệu mở (trò chơi trẻ làm nhạc công, đi trên gáo dừa, ném vòng vào cổ chai, cà kheo, cầu khỉ, cầu thăng bằng, lưới tung bóng) nhằm phục vụ tốt công tác chăm sóc và giáo dục trẻ</w:t>
      </w:r>
      <w:r>
        <w:rPr>
          <w:szCs w:val="28"/>
          <w:lang w:val="da-DK"/>
        </w:rPr>
        <w:br w:type="textWrapping"/>
      </w:r>
      <w:r>
        <w:rPr>
          <w:szCs w:val="28"/>
          <w:lang w:val="vi-VN"/>
        </w:rPr>
        <w:t>[H</w:t>
      </w:r>
      <w:r>
        <w:rPr>
          <w:szCs w:val="28"/>
          <w:lang w:val="sv-SE"/>
        </w:rPr>
        <w:t>1</w:t>
      </w:r>
      <w:r>
        <w:rPr>
          <w:szCs w:val="28"/>
          <w:lang w:val="vi-VN"/>
        </w:rPr>
        <w:t>-</w:t>
      </w:r>
      <w:r>
        <w:rPr>
          <w:szCs w:val="28"/>
          <w:lang w:val="sv-SE"/>
        </w:rPr>
        <w:t>1.6-</w:t>
      </w:r>
      <w:r>
        <w:rPr>
          <w:szCs w:val="28"/>
          <w:lang w:val="vi-VN"/>
        </w:rPr>
        <w:t>0</w:t>
      </w:r>
      <w:r>
        <w:rPr>
          <w:szCs w:val="28"/>
          <w:lang w:val="sv-SE"/>
        </w:rPr>
        <w:t>3</w:t>
      </w:r>
      <w:r>
        <w:rPr>
          <w:szCs w:val="28"/>
          <w:lang w:val="vi-VN"/>
        </w:rPr>
        <w:t>]</w:t>
      </w:r>
      <w:r>
        <w:rPr>
          <w:szCs w:val="28"/>
          <w:lang w:val="da-DK"/>
        </w:rPr>
        <w:t xml:space="preserve">. </w:t>
      </w:r>
    </w:p>
    <w:p>
      <w:pPr>
        <w:tabs>
          <w:tab w:val="left" w:pos="709"/>
        </w:tabs>
        <w:autoSpaceDE w:val="0"/>
        <w:autoSpaceDN w:val="0"/>
        <w:adjustRightInd w:val="0"/>
        <w:spacing w:line="360" w:lineRule="auto"/>
        <w:ind w:firstLine="720"/>
        <w:jc w:val="both"/>
        <w:rPr>
          <w:szCs w:val="28"/>
          <w:lang w:val="sv-SE"/>
        </w:rPr>
      </w:pPr>
      <w:r>
        <w:rPr>
          <w:szCs w:val="28"/>
          <w:lang w:val="sv-SE"/>
        </w:rPr>
        <w:t>Mức 3:</w:t>
      </w:r>
    </w:p>
    <w:p>
      <w:pPr>
        <w:tabs>
          <w:tab w:val="left" w:pos="709"/>
        </w:tabs>
        <w:autoSpaceDE w:val="0"/>
        <w:autoSpaceDN w:val="0"/>
        <w:adjustRightInd w:val="0"/>
        <w:spacing w:line="360" w:lineRule="auto"/>
        <w:ind w:firstLine="720"/>
        <w:jc w:val="both"/>
        <w:rPr>
          <w:szCs w:val="28"/>
          <w:lang w:val="sv-SE"/>
        </w:rPr>
      </w:pPr>
      <w:r>
        <w:rPr>
          <w:szCs w:val="28"/>
          <w:lang w:val="sv-SE"/>
        </w:rPr>
        <w:t xml:space="preserve">Các thiết bị, đồ dùng, đồ chơi tự làm hoặc ngoài danh mục quy định </w:t>
      </w:r>
      <w:r>
        <w:rPr>
          <w:color w:val="000000"/>
          <w:szCs w:val="28"/>
          <w:lang w:val="sv-SE"/>
        </w:rPr>
        <w:t>phong phú, sáng tạo, gần gũi thiên nhiên được khai thác và sử dụng hiệu quả, đáp ứng yêu cầu đổi</w:t>
      </w:r>
      <w:r>
        <w:rPr>
          <w:szCs w:val="28"/>
          <w:lang w:val="sv-SE"/>
        </w:rPr>
        <w:t xml:space="preserve"> mới nội dung, phương pháp giáo dục, nâng cao chất lượng nuôi dưỡng, chăm sóc và giáo dục trẻ.</w:t>
      </w:r>
    </w:p>
    <w:p>
      <w:pPr>
        <w:autoSpaceDE w:val="0"/>
        <w:autoSpaceDN w:val="0"/>
        <w:adjustRightInd w:val="0"/>
        <w:spacing w:line="360" w:lineRule="auto"/>
        <w:ind w:firstLine="720"/>
        <w:jc w:val="both"/>
        <w:rPr>
          <w:b/>
          <w:szCs w:val="28"/>
          <w:lang w:val="pt-BR"/>
        </w:rPr>
      </w:pPr>
      <w:r>
        <w:rPr>
          <w:b/>
          <w:szCs w:val="28"/>
          <w:lang w:val="pt-BR"/>
        </w:rPr>
        <w:t>2. Điểm mạnh</w:t>
      </w:r>
    </w:p>
    <w:p>
      <w:pPr>
        <w:spacing w:line="360" w:lineRule="auto"/>
        <w:ind w:firstLine="720"/>
        <w:jc w:val="both"/>
        <w:rPr>
          <w:color w:val="000000"/>
          <w:szCs w:val="28"/>
          <w:lang w:val="da-DK"/>
        </w:rPr>
      </w:pPr>
      <w:r>
        <w:rPr>
          <w:szCs w:val="28"/>
          <w:lang w:val="da-DK"/>
        </w:rPr>
        <w:t xml:space="preserve">Nhà trường có đủ đồ dùng, đồ chơi, trang thiết bị theo danh mục quy định phục vụ hoạt động chăm sóc, giáo dục trẻ. Hằng năm, nhà trường đều có thực hiện mua sắm, sửa chữa, bổ sung các đồ dùng đồ chơi đảm bảo theo </w:t>
      </w:r>
      <w:r>
        <w:rPr>
          <w:iCs/>
          <w:szCs w:val="28"/>
          <w:lang w:val="da-DK"/>
        </w:rPr>
        <w:t>t</w:t>
      </w:r>
      <w:r>
        <w:rPr>
          <w:iCs/>
          <w:szCs w:val="28"/>
          <w:lang w:val="vi-VN"/>
        </w:rPr>
        <w:t>iêu chuẩn kỹ thuật</w:t>
      </w:r>
      <w:r>
        <w:rPr>
          <w:iCs/>
          <w:szCs w:val="28"/>
          <w:lang w:val="sv-SE"/>
        </w:rPr>
        <w:t xml:space="preserve"> </w:t>
      </w:r>
      <w:r>
        <w:rPr>
          <w:iCs/>
          <w:szCs w:val="28"/>
          <w:lang w:val="da-DK"/>
        </w:rPr>
        <w:t>đ</w:t>
      </w:r>
      <w:r>
        <w:rPr>
          <w:iCs/>
          <w:szCs w:val="28"/>
          <w:lang w:val="vi-VN"/>
        </w:rPr>
        <w:t>ồ dùng</w:t>
      </w:r>
      <w:r>
        <w:rPr>
          <w:iCs/>
          <w:szCs w:val="28"/>
          <w:lang w:val="da-DK"/>
        </w:rPr>
        <w:t xml:space="preserve"> - </w:t>
      </w:r>
      <w:r>
        <w:rPr>
          <w:iCs/>
          <w:szCs w:val="28"/>
          <w:lang w:val="pt-BR"/>
        </w:rPr>
        <w:t>đ</w:t>
      </w:r>
      <w:r>
        <w:rPr>
          <w:iCs/>
          <w:szCs w:val="28"/>
          <w:lang w:val="vi-VN"/>
        </w:rPr>
        <w:t>ồ chơi</w:t>
      </w:r>
      <w:r>
        <w:rPr>
          <w:iCs/>
          <w:szCs w:val="28"/>
          <w:lang w:val="da-DK"/>
        </w:rPr>
        <w:t xml:space="preserve"> - </w:t>
      </w:r>
      <w:r>
        <w:rPr>
          <w:iCs/>
          <w:szCs w:val="28"/>
          <w:lang w:val="pt-BR"/>
        </w:rPr>
        <w:t>t</w:t>
      </w:r>
      <w:r>
        <w:rPr>
          <w:iCs/>
          <w:szCs w:val="28"/>
          <w:lang w:val="vi-VN"/>
        </w:rPr>
        <w:t xml:space="preserve">hiết bị dạy học tối thiểu dùng cho </w:t>
      </w:r>
      <w:r>
        <w:rPr>
          <w:iCs/>
          <w:szCs w:val="28"/>
          <w:lang w:val="da-DK"/>
        </w:rPr>
        <w:t>g</w:t>
      </w:r>
      <w:r>
        <w:rPr>
          <w:iCs/>
          <w:szCs w:val="28"/>
          <w:lang w:val="vi-VN"/>
        </w:rPr>
        <w:t>iáo dục mầm non</w:t>
      </w:r>
      <w:r>
        <w:rPr>
          <w:iCs/>
          <w:szCs w:val="28"/>
          <w:lang w:val="da-DK"/>
        </w:rPr>
        <w:t xml:space="preserve">. </w:t>
      </w:r>
      <w:r>
        <w:rPr>
          <w:color w:val="000000"/>
          <w:szCs w:val="28"/>
          <w:lang w:val="sv-SE"/>
        </w:rPr>
        <w:t>Các thiết bị, đồ dùng, đồ chơi tự làm hoặc ngoài danh mục quy định phong phú, sáng tạo được khai thác và sử dụng hiệu quả, đáp ứng yêu cầu đổi mới nội dung, phương pháp giáo dục, nâng cao chất lượng chăm sóc giáo dục trẻ.</w:t>
      </w:r>
    </w:p>
    <w:p>
      <w:pPr>
        <w:autoSpaceDE w:val="0"/>
        <w:autoSpaceDN w:val="0"/>
        <w:adjustRightInd w:val="0"/>
        <w:spacing w:line="360" w:lineRule="auto"/>
        <w:ind w:firstLine="720"/>
        <w:jc w:val="both"/>
        <w:rPr>
          <w:b/>
          <w:szCs w:val="28"/>
          <w:lang w:val="sv-SE"/>
        </w:rPr>
      </w:pPr>
      <w:r>
        <w:rPr>
          <w:b/>
          <w:szCs w:val="28"/>
          <w:lang w:val="sv-SE"/>
        </w:rPr>
        <w:t>3. Điểm yếu</w:t>
      </w:r>
    </w:p>
    <w:p>
      <w:pPr>
        <w:autoSpaceDE w:val="0"/>
        <w:autoSpaceDN w:val="0"/>
        <w:adjustRightInd w:val="0"/>
        <w:spacing w:line="360" w:lineRule="auto"/>
        <w:ind w:firstLine="720"/>
        <w:jc w:val="both"/>
        <w:rPr>
          <w:b/>
          <w:color w:val="FF0000"/>
          <w:szCs w:val="28"/>
          <w:lang w:val="da-DK"/>
        </w:rPr>
      </w:pPr>
      <w:r>
        <w:rPr>
          <w:szCs w:val="28"/>
          <w:lang w:val="da-DK"/>
        </w:rPr>
        <w:t>Các</w:t>
      </w:r>
      <w:r>
        <w:rPr>
          <w:szCs w:val="28"/>
          <w:lang w:val="vi-VN"/>
        </w:rPr>
        <w:t xml:space="preserve"> đồ dùng</w:t>
      </w:r>
      <w:r>
        <w:rPr>
          <w:szCs w:val="28"/>
          <w:lang w:val="da-DK"/>
        </w:rPr>
        <w:t>,</w:t>
      </w:r>
      <w:r>
        <w:rPr>
          <w:szCs w:val="28"/>
          <w:lang w:val="vi-VN"/>
        </w:rPr>
        <w:t xml:space="preserve"> đồ chơi do giáo viên tự tạo bằng nguyên vật liệu mở </w:t>
      </w:r>
      <w:r>
        <w:rPr>
          <w:szCs w:val="28"/>
          <w:lang w:val="da-DK"/>
        </w:rPr>
        <w:t xml:space="preserve">có độ </w:t>
      </w:r>
      <w:r>
        <w:rPr>
          <w:color w:val="000000"/>
          <w:szCs w:val="28"/>
          <w:lang w:val="da-DK"/>
        </w:rPr>
        <w:t>bền không cao.</w:t>
      </w:r>
    </w:p>
    <w:p>
      <w:pPr>
        <w:tabs>
          <w:tab w:val="left" w:pos="709"/>
        </w:tabs>
        <w:spacing w:line="360" w:lineRule="auto"/>
        <w:ind w:firstLine="720"/>
        <w:jc w:val="both"/>
        <w:rPr>
          <w:b/>
          <w:szCs w:val="28"/>
          <w:lang w:val="pt-BR"/>
        </w:rPr>
      </w:pPr>
    </w:p>
    <w:p>
      <w:pPr>
        <w:tabs>
          <w:tab w:val="left" w:pos="709"/>
        </w:tabs>
        <w:spacing w:line="360" w:lineRule="auto"/>
        <w:ind w:firstLine="720"/>
        <w:jc w:val="both"/>
        <w:rPr>
          <w:b/>
          <w:szCs w:val="28"/>
          <w:lang w:val="pt-BR"/>
        </w:rPr>
      </w:pPr>
      <w:r>
        <w:rPr>
          <w:b/>
          <w:szCs w:val="28"/>
          <w:lang w:val="pt-BR"/>
        </w:rPr>
        <w:t>4. Kế hoạch cải tiến chất lượng</w:t>
      </w:r>
    </w:p>
    <w:p>
      <w:pPr>
        <w:spacing w:line="360" w:lineRule="auto"/>
        <w:ind w:firstLine="720"/>
        <w:jc w:val="both"/>
        <w:rPr>
          <w:szCs w:val="28"/>
          <w:lang w:val="pt-BR"/>
        </w:rPr>
      </w:pPr>
      <w:r>
        <w:rPr>
          <w:szCs w:val="28"/>
          <w:lang w:val="pt-BR"/>
        </w:rPr>
        <w:t xml:space="preserve">Năm 2021-2022 và những năm tiếp theo, nhà trường tiếp tục trang bị, bổ sung đồ dùng, đồ chơi, trang thiết bị phục vụ hoạt động chăm sóc giáo dục trẻ và xây dựng kế hoạch tổ chức hội thi làm đồ dùng đồ chơi sáng tạo, thể hiện tính thẩm mỹ và có độ bền cao nhằm nâng cao hiệu quả sử dụng của đồ dùng, đồ chơi. </w:t>
      </w:r>
    </w:p>
    <w:p>
      <w:pPr>
        <w:spacing w:line="360" w:lineRule="auto"/>
        <w:ind w:firstLine="720"/>
        <w:jc w:val="both"/>
        <w:rPr>
          <w:color w:val="FF0000"/>
          <w:szCs w:val="28"/>
          <w:lang w:val="pt-BR"/>
        </w:rPr>
      </w:pPr>
      <w:r>
        <w:rPr>
          <w:b/>
          <w:color w:val="000000"/>
          <w:szCs w:val="28"/>
          <w:lang w:val="pt-BR"/>
        </w:rPr>
        <w:t>5.</w:t>
      </w:r>
      <w:r>
        <w:rPr>
          <w:color w:val="000000"/>
          <w:szCs w:val="28"/>
          <w:lang w:val="pt-BR"/>
        </w:rPr>
        <w:t xml:space="preserve"> </w:t>
      </w:r>
      <w:r>
        <w:rPr>
          <w:b/>
          <w:color w:val="000000"/>
          <w:szCs w:val="28"/>
          <w:lang w:val="pt-BR"/>
        </w:rPr>
        <w:t>Tự đánh giá:</w:t>
      </w:r>
      <w:r>
        <w:rPr>
          <w:i/>
          <w:color w:val="000000"/>
          <w:szCs w:val="28"/>
          <w:lang w:val="pt-BR"/>
        </w:rPr>
        <w:t xml:space="preserve"> </w:t>
      </w:r>
      <w:r>
        <w:rPr>
          <w:color w:val="000000"/>
          <w:szCs w:val="28"/>
          <w:lang w:val="pt-BR"/>
        </w:rPr>
        <w:t>đạt Mức 3.</w:t>
      </w:r>
    </w:p>
    <w:p>
      <w:pPr>
        <w:tabs>
          <w:tab w:val="left" w:pos="709"/>
        </w:tabs>
        <w:spacing w:line="360" w:lineRule="auto"/>
        <w:ind w:firstLine="720"/>
        <w:jc w:val="both"/>
        <w:rPr>
          <w:b/>
          <w:i/>
          <w:color w:val="000000"/>
          <w:szCs w:val="28"/>
          <w:lang w:val="pt-BR"/>
        </w:rPr>
      </w:pPr>
      <w:r>
        <w:rPr>
          <w:b/>
          <w:i/>
          <w:color w:val="000000"/>
          <w:szCs w:val="28"/>
          <w:lang w:val="vi-VN"/>
        </w:rPr>
        <w:t>Tiêu chí 3.6: Khu vệ sinh, hệ thống cấp thoát nước</w:t>
      </w:r>
    </w:p>
    <w:p>
      <w:pPr>
        <w:tabs>
          <w:tab w:val="left" w:pos="709"/>
        </w:tabs>
        <w:spacing w:line="360" w:lineRule="auto"/>
        <w:ind w:firstLine="720"/>
        <w:jc w:val="both"/>
        <w:rPr>
          <w:color w:val="000000"/>
          <w:szCs w:val="28"/>
          <w:lang w:val="pt-BR"/>
        </w:rPr>
      </w:pPr>
      <w:r>
        <w:rPr>
          <w:color w:val="000000"/>
          <w:szCs w:val="28"/>
          <w:lang w:val="pt-BR"/>
        </w:rPr>
        <w:t>Mức 1:</w:t>
      </w:r>
    </w:p>
    <w:p>
      <w:pPr>
        <w:autoSpaceDE w:val="0"/>
        <w:autoSpaceDN w:val="0"/>
        <w:adjustRightInd w:val="0"/>
        <w:spacing w:line="360" w:lineRule="auto"/>
        <w:ind w:firstLine="720"/>
        <w:jc w:val="both"/>
        <w:rPr>
          <w:i/>
          <w:color w:val="000000"/>
          <w:szCs w:val="28"/>
          <w:lang w:val="sv-SE"/>
        </w:rPr>
      </w:pPr>
      <w:r>
        <w:rPr>
          <w:i/>
          <w:color w:val="000000"/>
          <w:szCs w:val="28"/>
          <w:lang w:val="sv-SE"/>
        </w:rPr>
        <w:t>a) Phòng vệ sinh cho trẻ, khu vệ sinh cho cán bộ quản lý, giáo viên nhân viên đảm bảo không ô nhiễm môi trường; phòng vệ sinh đảm bảo sử dụng thuận lợi cho trẻ khuyết tật;</w:t>
      </w:r>
    </w:p>
    <w:p>
      <w:pPr>
        <w:autoSpaceDE w:val="0"/>
        <w:autoSpaceDN w:val="0"/>
        <w:adjustRightInd w:val="0"/>
        <w:spacing w:line="360" w:lineRule="auto"/>
        <w:ind w:firstLine="720"/>
        <w:jc w:val="both"/>
        <w:rPr>
          <w:i/>
          <w:color w:val="000000"/>
          <w:szCs w:val="28"/>
          <w:lang w:val="sv-SE"/>
        </w:rPr>
      </w:pPr>
      <w:r>
        <w:rPr>
          <w:i/>
          <w:color w:val="000000"/>
          <w:szCs w:val="28"/>
          <w:lang w:val="sv-SE"/>
        </w:rPr>
        <w:t>b) Có hệ thống thoát nước đảm bảo vệ sinh môi trường; hệ thống nước sạch đảm bảo nước uống và nước sinh hoạt cho giáo viên, nhân viên và trẻ;</w:t>
      </w:r>
    </w:p>
    <w:p>
      <w:pPr>
        <w:autoSpaceDE w:val="0"/>
        <w:autoSpaceDN w:val="0"/>
        <w:adjustRightInd w:val="0"/>
        <w:spacing w:line="360" w:lineRule="auto"/>
        <w:ind w:firstLine="720"/>
        <w:jc w:val="both"/>
        <w:rPr>
          <w:i/>
          <w:color w:val="000000"/>
          <w:szCs w:val="28"/>
          <w:lang w:val="sv-SE"/>
        </w:rPr>
      </w:pPr>
      <w:r>
        <w:rPr>
          <w:i/>
          <w:color w:val="000000"/>
          <w:szCs w:val="28"/>
          <w:lang w:val="sv-SE"/>
        </w:rPr>
        <w:t>c) Thu gom rác và xử lý chất thải đảm bảo vệ sinh môi trường.</w:t>
      </w:r>
    </w:p>
    <w:p>
      <w:pPr>
        <w:autoSpaceDE w:val="0"/>
        <w:autoSpaceDN w:val="0"/>
        <w:adjustRightInd w:val="0"/>
        <w:spacing w:line="360" w:lineRule="auto"/>
        <w:ind w:firstLine="720"/>
        <w:jc w:val="both"/>
        <w:rPr>
          <w:color w:val="000000"/>
          <w:szCs w:val="28"/>
          <w:lang w:val="sv-SE"/>
        </w:rPr>
      </w:pPr>
      <w:r>
        <w:rPr>
          <w:color w:val="000000"/>
          <w:szCs w:val="28"/>
          <w:lang w:val="sv-SE"/>
        </w:rPr>
        <w:t>Mức 2:</w:t>
      </w:r>
    </w:p>
    <w:p>
      <w:pPr>
        <w:autoSpaceDE w:val="0"/>
        <w:autoSpaceDN w:val="0"/>
        <w:adjustRightInd w:val="0"/>
        <w:spacing w:line="360" w:lineRule="auto"/>
        <w:ind w:firstLine="720"/>
        <w:jc w:val="both"/>
        <w:rPr>
          <w:i/>
          <w:color w:val="000000"/>
          <w:szCs w:val="28"/>
          <w:lang w:val="sv-SE"/>
        </w:rPr>
      </w:pPr>
      <w:r>
        <w:rPr>
          <w:i/>
          <w:color w:val="000000"/>
          <w:szCs w:val="28"/>
          <w:lang w:val="sv-SE"/>
        </w:rPr>
        <w:t>a) Phòng vệ sinh cho trẻ, khu vệ sinh cho cán bộ quản lý, giáo viên nhân viên thuận tiện, được xây dựng phù hợp với cảnh quan và theo quy định;</w:t>
      </w:r>
    </w:p>
    <w:p>
      <w:pPr>
        <w:autoSpaceDE w:val="0"/>
        <w:autoSpaceDN w:val="0"/>
        <w:adjustRightInd w:val="0"/>
        <w:spacing w:line="360" w:lineRule="auto"/>
        <w:ind w:firstLine="720"/>
        <w:jc w:val="both"/>
        <w:rPr>
          <w:i/>
          <w:color w:val="000000"/>
          <w:szCs w:val="28"/>
          <w:lang w:val="sv-SE"/>
        </w:rPr>
      </w:pPr>
      <w:r>
        <w:rPr>
          <w:i/>
          <w:color w:val="000000"/>
          <w:szCs w:val="28"/>
          <w:lang w:val="sv-SE"/>
        </w:rPr>
        <w:t>b) Hệ thống cung cấp nước sạch, hệ thống thoát nước, thu gom và xử lý chất thải đáp ứng quy định của Bộ Giáo dục và Đào tạo và Bộ Y tế.</w:t>
      </w:r>
    </w:p>
    <w:p>
      <w:pPr>
        <w:autoSpaceDE w:val="0"/>
        <w:autoSpaceDN w:val="0"/>
        <w:adjustRightInd w:val="0"/>
        <w:spacing w:line="360" w:lineRule="auto"/>
        <w:ind w:firstLine="720"/>
        <w:jc w:val="both"/>
        <w:rPr>
          <w:b/>
          <w:szCs w:val="28"/>
          <w:lang w:val="sv-SE"/>
        </w:rPr>
      </w:pPr>
      <w:r>
        <w:rPr>
          <w:b/>
          <w:szCs w:val="28"/>
          <w:lang w:val="sv-SE"/>
        </w:rPr>
        <w:t>1. Mô tả hiện trạng</w:t>
      </w:r>
    </w:p>
    <w:p>
      <w:pPr>
        <w:autoSpaceDE w:val="0"/>
        <w:autoSpaceDN w:val="0"/>
        <w:adjustRightInd w:val="0"/>
        <w:spacing w:line="360" w:lineRule="auto"/>
        <w:ind w:firstLine="720"/>
        <w:jc w:val="both"/>
        <w:rPr>
          <w:szCs w:val="28"/>
          <w:lang w:val="sv-SE"/>
        </w:rPr>
      </w:pPr>
      <w:r>
        <w:rPr>
          <w:szCs w:val="28"/>
          <w:lang w:val="sv-SE"/>
        </w:rPr>
        <w:t>Mức 1:</w:t>
      </w:r>
    </w:p>
    <w:p>
      <w:pPr>
        <w:spacing w:line="360" w:lineRule="auto"/>
        <w:ind w:firstLine="720"/>
        <w:jc w:val="both"/>
        <w:rPr>
          <w:color w:val="000000" w:themeColor="text1"/>
          <w:szCs w:val="28"/>
          <w:lang w:val="da-DK"/>
          <w14:textFill>
            <w14:solidFill>
              <w14:schemeClr w14:val="tx1"/>
            </w14:solidFill>
          </w14:textFill>
        </w:rPr>
      </w:pPr>
      <w:r>
        <w:rPr>
          <w:szCs w:val="28"/>
          <w:lang w:val="da-DK"/>
        </w:rPr>
        <w:t xml:space="preserve">a) Mỗi lớp học đều có phòng vệ sinh cho trẻ, có </w:t>
      </w:r>
      <w:r>
        <w:rPr>
          <w:bCs/>
          <w:szCs w:val="28"/>
          <w:lang w:val="da-DK"/>
        </w:rPr>
        <w:t xml:space="preserve">đủ bồn tiểu, bồn cầu có vách ngăn cách riêng cho trẻ theo giới tính, có </w:t>
      </w:r>
      <w:r>
        <w:rPr>
          <w:bCs/>
          <w:color w:val="0D0D0D"/>
          <w:szCs w:val="28"/>
          <w:lang w:val="da-DK"/>
        </w:rPr>
        <w:t>bồn rửa tay cho trẻ</w:t>
      </w:r>
      <w:r>
        <w:rPr>
          <w:bCs/>
          <w:szCs w:val="28"/>
          <w:lang w:val="da-DK"/>
        </w:rPr>
        <w:t xml:space="preserve"> và</w:t>
      </w:r>
      <w:r>
        <w:rPr>
          <w:szCs w:val="28"/>
          <w:lang w:val="da-DK"/>
        </w:rPr>
        <w:t xml:space="preserve"> nhà vệ sinh riêng cho giáo viên; có 02 khu nhà vệ sinh chung cho cán bộ quản lý, giáo viên, nhân viên [H3-3.1-01]; [H3-3.1-03]. </w:t>
      </w:r>
      <w:r>
        <w:rPr>
          <w:szCs w:val="28"/>
          <w:lang w:val="pt-BR"/>
        </w:rPr>
        <w:t xml:space="preserve">Tất cả phòng vệ sinh đảm bảo không ô nhiễm môi trường và thuận tiện cho việc sử dụng </w:t>
      </w:r>
      <w:r>
        <w:rPr>
          <w:szCs w:val="28"/>
          <w:lang w:val="da-DK"/>
        </w:rPr>
        <w:t>[H3-3.1-01]</w:t>
      </w:r>
      <w:r>
        <w:rPr>
          <w:szCs w:val="28"/>
          <w:lang w:val="pt-BR"/>
        </w:rPr>
        <w:t xml:space="preserve">. </w:t>
      </w:r>
      <w:r>
        <w:rPr>
          <w:color w:val="000000" w:themeColor="text1"/>
          <w:lang w:val="sv-SE"/>
          <w14:textFill>
            <w14:solidFill>
              <w14:schemeClr w14:val="tx1"/>
            </w14:solidFill>
          </w14:textFill>
        </w:rPr>
        <w:t>Trường không có trẻ khuyết tật học hòa nhập nên không có phòng vệ sinh dành riêng cho trẻ khuyết tật</w:t>
      </w:r>
      <w:r>
        <w:rPr>
          <w:rFonts w:eastAsia="SimSun"/>
          <w:color w:val="000000" w:themeColor="text1"/>
          <w:lang w:val="pt-BR"/>
          <w14:textFill>
            <w14:solidFill>
              <w14:schemeClr w14:val="tx1"/>
            </w14:solidFill>
          </w14:textFill>
        </w:rPr>
        <w:t xml:space="preserve"> </w:t>
      </w:r>
      <w:r>
        <w:rPr>
          <w:color w:val="000000" w:themeColor="text1"/>
          <w:szCs w:val="28"/>
          <w:lang w:val="da-DK"/>
          <w14:textFill>
            <w14:solidFill>
              <w14:schemeClr w14:val="tx1"/>
            </w14:solidFill>
          </w14:textFill>
        </w:rPr>
        <w:t xml:space="preserve"> </w:t>
      </w:r>
      <w:r>
        <w:rPr>
          <w:color w:val="000000" w:themeColor="text1"/>
          <w:szCs w:val="28"/>
          <w:lang w:val="de-DE"/>
          <w14:textFill>
            <w14:solidFill>
              <w14:schemeClr w14:val="tx1"/>
            </w14:solidFill>
          </w14:textFill>
        </w:rPr>
        <w:t>[H1-1.5-01]</w:t>
      </w:r>
      <w:r>
        <w:rPr>
          <w:color w:val="000000" w:themeColor="text1"/>
          <w:szCs w:val="28"/>
          <w:lang w:val="da-DK"/>
          <w14:textFill>
            <w14:solidFill>
              <w14:schemeClr w14:val="tx1"/>
            </w14:solidFill>
          </w14:textFill>
        </w:rPr>
        <w:t>.</w:t>
      </w:r>
      <w:r>
        <w:rPr>
          <w:b/>
          <w:color w:val="000000" w:themeColor="text1"/>
          <w:szCs w:val="28"/>
          <w:lang w:val="da-DK"/>
          <w14:textFill>
            <w14:solidFill>
              <w14:schemeClr w14:val="tx1"/>
            </w14:solidFill>
          </w14:textFill>
        </w:rPr>
        <w:t xml:space="preserve"> </w:t>
      </w:r>
    </w:p>
    <w:p>
      <w:pPr>
        <w:autoSpaceDE w:val="0"/>
        <w:autoSpaceDN w:val="0"/>
        <w:adjustRightInd w:val="0"/>
        <w:spacing w:line="360" w:lineRule="auto"/>
        <w:ind w:firstLine="720"/>
        <w:jc w:val="both"/>
        <w:rPr>
          <w:iCs/>
          <w:szCs w:val="28"/>
          <w:lang w:val="pt-BR"/>
        </w:rPr>
      </w:pPr>
      <w:r>
        <w:rPr>
          <w:iCs/>
          <w:szCs w:val="28"/>
          <w:lang w:val="pt-BR"/>
        </w:rPr>
        <w:t>b) T</w:t>
      </w:r>
      <w:r>
        <w:rPr>
          <w:iCs/>
          <w:szCs w:val="28"/>
          <w:lang w:val="vi-VN"/>
        </w:rPr>
        <w:t xml:space="preserve">rường </w:t>
      </w:r>
      <w:r>
        <w:rPr>
          <w:iCs/>
          <w:szCs w:val="28"/>
          <w:lang w:val="da-DK"/>
        </w:rPr>
        <w:t>có h</w:t>
      </w:r>
      <w:r>
        <w:rPr>
          <w:iCs/>
          <w:szCs w:val="28"/>
          <w:lang w:val="vi-VN"/>
        </w:rPr>
        <w:t>ệ thống</w:t>
      </w:r>
      <w:r>
        <w:rPr>
          <w:iCs/>
          <w:szCs w:val="28"/>
          <w:lang w:val="da-DK"/>
        </w:rPr>
        <w:t xml:space="preserve"> thoát nước,</w:t>
      </w:r>
      <w:r>
        <w:rPr>
          <w:iCs/>
          <w:szCs w:val="28"/>
          <w:lang w:val="vi-VN"/>
        </w:rPr>
        <w:t xml:space="preserve"> cống rãnh được xây có nắp đậy, </w:t>
      </w:r>
      <w:r>
        <w:rPr>
          <w:iCs/>
          <w:szCs w:val="28"/>
          <w:lang w:val="da-DK"/>
        </w:rPr>
        <w:t xml:space="preserve">đảm bảo </w:t>
      </w:r>
      <w:r>
        <w:rPr>
          <w:iCs/>
          <w:szCs w:val="28"/>
          <w:lang w:val="vi-VN"/>
        </w:rPr>
        <w:t xml:space="preserve">vệ sinh </w:t>
      </w:r>
      <w:r>
        <w:rPr>
          <w:iCs/>
          <w:szCs w:val="28"/>
          <w:lang w:val="da-DK"/>
        </w:rPr>
        <w:t xml:space="preserve">môi trường </w:t>
      </w:r>
      <w:r>
        <w:rPr>
          <w:szCs w:val="28"/>
          <w:lang w:val="vi-VN"/>
        </w:rPr>
        <w:t>[H3</w:t>
      </w:r>
      <w:r>
        <w:rPr>
          <w:szCs w:val="28"/>
          <w:lang w:val="da-DK"/>
        </w:rPr>
        <w:t>-</w:t>
      </w:r>
      <w:r>
        <w:rPr>
          <w:szCs w:val="28"/>
          <w:lang w:val="vi-VN"/>
        </w:rPr>
        <w:t>3</w:t>
      </w:r>
      <w:r>
        <w:rPr>
          <w:szCs w:val="28"/>
          <w:lang w:val="da-DK"/>
        </w:rPr>
        <w:t>.1-</w:t>
      </w:r>
      <w:r>
        <w:rPr>
          <w:szCs w:val="28"/>
          <w:lang w:val="vi-VN"/>
        </w:rPr>
        <w:t>0</w:t>
      </w:r>
      <w:r>
        <w:rPr>
          <w:szCs w:val="28"/>
          <w:lang w:val="da-DK"/>
        </w:rPr>
        <w:t>1</w:t>
      </w:r>
      <w:r>
        <w:rPr>
          <w:szCs w:val="28"/>
          <w:lang w:val="vi-VN"/>
        </w:rPr>
        <w:t>]</w:t>
      </w:r>
      <w:r>
        <w:rPr>
          <w:iCs/>
          <w:szCs w:val="28"/>
          <w:lang w:val="vi-VN"/>
        </w:rPr>
        <w:t>.</w:t>
      </w:r>
      <w:r>
        <w:rPr>
          <w:szCs w:val="28"/>
          <w:lang w:val="pt-BR"/>
        </w:rPr>
        <w:t xml:space="preserve"> </w:t>
      </w:r>
      <w:r>
        <w:rPr>
          <w:iCs/>
          <w:szCs w:val="28"/>
          <w:lang w:val="pt-BR"/>
        </w:rPr>
        <w:t>S</w:t>
      </w:r>
      <w:r>
        <w:rPr>
          <w:iCs/>
          <w:szCs w:val="28"/>
          <w:lang w:val="vi-VN"/>
        </w:rPr>
        <w:t>ử dụng nguồn nước</w:t>
      </w:r>
      <w:r>
        <w:rPr>
          <w:szCs w:val="28"/>
          <w:lang w:val="pt-BR"/>
        </w:rPr>
        <w:t xml:space="preserve"> máy để chế biến thức ăn, sử dụng nguồn nước giếng trong sinh hoạt</w:t>
      </w:r>
      <w:r>
        <w:rPr>
          <w:iCs/>
          <w:szCs w:val="28"/>
          <w:lang w:val="pt-BR"/>
        </w:rPr>
        <w:t xml:space="preserve"> và</w:t>
      </w:r>
      <w:r>
        <w:rPr>
          <w:szCs w:val="28"/>
          <w:lang w:val="pt-BR"/>
        </w:rPr>
        <w:t xml:space="preserve"> trong vệ sinh cá nhân, có thực hiện xét nghiệm vi sinh, lý hóa mỗi năm đều đạt tiêu chuẩn [H3-3.6-01]</w:t>
      </w:r>
      <w:r>
        <w:rPr>
          <w:iCs/>
          <w:szCs w:val="28"/>
          <w:lang w:val="pt-BR"/>
        </w:rPr>
        <w:t>;</w:t>
      </w:r>
      <w:r>
        <w:rPr>
          <w:szCs w:val="28"/>
          <w:lang w:val="pt-BR"/>
        </w:rPr>
        <w:t xml:space="preserve"> trẻ</w:t>
      </w:r>
      <w:r>
        <w:rPr>
          <w:szCs w:val="28"/>
          <w:lang w:val="vi-VN"/>
        </w:rPr>
        <w:t xml:space="preserve"> được </w:t>
      </w:r>
      <w:r>
        <w:rPr>
          <w:szCs w:val="28"/>
          <w:shd w:val="clear" w:color="auto" w:fill="FFFFFF"/>
          <w:lang w:val="vi-VN"/>
        </w:rPr>
        <w:t xml:space="preserve">uống nước khoáng </w:t>
      </w:r>
      <w:r>
        <w:rPr>
          <w:szCs w:val="28"/>
          <w:shd w:val="clear" w:color="auto" w:fill="FFFFFF"/>
          <w:lang w:val="pt-BR"/>
        </w:rPr>
        <w:t>Bidrico</w:t>
      </w:r>
      <w:r>
        <w:rPr>
          <w:szCs w:val="28"/>
          <w:lang w:val="pt-BR"/>
        </w:rPr>
        <w:t>, c</w:t>
      </w:r>
      <w:r>
        <w:rPr>
          <w:szCs w:val="28"/>
          <w:lang w:val="da-DK"/>
        </w:rPr>
        <w:t>ó chứng nhận của công ty cung cấp nước</w:t>
      </w:r>
      <w:r>
        <w:rPr>
          <w:iCs/>
          <w:szCs w:val="28"/>
          <w:lang w:val="pt-BR"/>
        </w:rPr>
        <w:t xml:space="preserve"> cho trẻ, giáo viên, nhân </w:t>
      </w:r>
      <w:r>
        <w:rPr>
          <w:iCs/>
          <w:color w:val="000000"/>
          <w:szCs w:val="28"/>
          <w:lang w:val="pt-BR"/>
        </w:rPr>
        <w:t xml:space="preserve">viên </w:t>
      </w:r>
      <w:r>
        <w:rPr>
          <w:color w:val="000000"/>
          <w:szCs w:val="28"/>
          <w:lang w:val="pt-BR"/>
        </w:rPr>
        <w:t>[H3-3.6-01], [H3-3.6-02]</w:t>
      </w:r>
      <w:r>
        <w:rPr>
          <w:bCs/>
          <w:color w:val="000000"/>
          <w:szCs w:val="28"/>
          <w:lang w:val="pt-BR"/>
        </w:rPr>
        <w:t>.</w:t>
      </w:r>
      <w:r>
        <w:rPr>
          <w:color w:val="FF0000"/>
          <w:szCs w:val="28"/>
          <w:lang w:val="pt-BR"/>
        </w:rPr>
        <w:t xml:space="preserve"> </w:t>
      </w:r>
      <w:r>
        <w:rPr>
          <w:iCs/>
          <w:szCs w:val="28"/>
          <w:lang w:val="pt-BR"/>
        </w:rPr>
        <w:t xml:space="preserve"> </w:t>
      </w:r>
    </w:p>
    <w:p>
      <w:pPr>
        <w:autoSpaceDE w:val="0"/>
        <w:autoSpaceDN w:val="0"/>
        <w:adjustRightInd w:val="0"/>
        <w:spacing w:line="360" w:lineRule="auto"/>
        <w:ind w:firstLine="720"/>
        <w:jc w:val="both"/>
        <w:rPr>
          <w:color w:val="000000" w:themeColor="text1"/>
          <w:szCs w:val="28"/>
          <w:lang w:val="pt-BR"/>
          <w14:textFill>
            <w14:solidFill>
              <w14:schemeClr w14:val="tx1"/>
            </w14:solidFill>
          </w14:textFill>
        </w:rPr>
      </w:pPr>
      <w:r>
        <w:rPr>
          <w:iCs/>
          <w:szCs w:val="28"/>
          <w:lang w:val="pt-BR"/>
        </w:rPr>
        <w:t xml:space="preserve">c) Trường thực hiện ký hợp đồng thu gom rác với công ty trách nhiệm hữu hạn Hữu Tín và hợp đồng rác y tế. Hằng ngày rác thải được vận chuyển đến nơi xử lý tập trung theo các quy định hiện hành, không có rác thải, nước thải tồn đọng trong khu vực trường gây ô nhiễm môi </w:t>
      </w:r>
      <w:r>
        <w:rPr>
          <w:iCs/>
          <w:color w:val="000000"/>
          <w:szCs w:val="28"/>
          <w:lang w:val="pt-BR"/>
        </w:rPr>
        <w:t xml:space="preserve">trường </w:t>
      </w:r>
      <w:r>
        <w:rPr>
          <w:color w:val="000000"/>
          <w:szCs w:val="28"/>
          <w:lang w:val="pt-BR"/>
        </w:rPr>
        <w:t>[H3-3.6-01]</w:t>
      </w:r>
      <w:r>
        <w:rPr>
          <w:iCs/>
          <w:color w:val="000000"/>
          <w:szCs w:val="28"/>
          <w:lang w:val="vi-VN"/>
        </w:rPr>
        <w:t>.</w:t>
      </w:r>
      <w:r>
        <w:rPr>
          <w:iCs/>
          <w:color w:val="000000"/>
          <w:szCs w:val="28"/>
          <w:lang w:val="pt-BR"/>
        </w:rPr>
        <w:t xml:space="preserve"> </w:t>
      </w:r>
      <w:r>
        <w:rPr>
          <w:iCs/>
          <w:color w:val="000000" w:themeColor="text1"/>
          <w:szCs w:val="28"/>
          <w:lang w:val="pt-BR"/>
          <w14:textFill>
            <w14:solidFill>
              <w14:schemeClr w14:val="tx1"/>
            </w14:solidFill>
          </w14:textFill>
        </w:rPr>
        <w:t xml:space="preserve">Khu vực hành lang, các lớp có thùng đựng và phân loại rác thải, nhà chứa rác trang bị các thùng rác lớn, có nắp đậy, đảm bảo môi trường sạch sẽ </w:t>
      </w:r>
      <w:r>
        <w:rPr>
          <w:color w:val="000000" w:themeColor="text1"/>
          <w:szCs w:val="28"/>
          <w:lang w:val="pt-BR"/>
          <w14:textFill>
            <w14:solidFill>
              <w14:schemeClr w14:val="tx1"/>
            </w14:solidFill>
          </w14:textFill>
        </w:rPr>
        <w:t>[H3-3.1-03]</w:t>
      </w:r>
      <w:r>
        <w:rPr>
          <w:iCs/>
          <w:color w:val="000000" w:themeColor="text1"/>
          <w:szCs w:val="28"/>
          <w:lang w:val="pt-BR"/>
          <w14:textFill>
            <w14:solidFill>
              <w14:schemeClr w14:val="tx1"/>
            </w14:solidFill>
          </w14:textFill>
        </w:rPr>
        <w:t>.</w:t>
      </w:r>
    </w:p>
    <w:p>
      <w:pPr>
        <w:autoSpaceDE w:val="0"/>
        <w:autoSpaceDN w:val="0"/>
        <w:adjustRightInd w:val="0"/>
        <w:spacing w:line="360" w:lineRule="auto"/>
        <w:ind w:firstLine="720"/>
        <w:jc w:val="both"/>
        <w:rPr>
          <w:szCs w:val="28"/>
          <w:lang w:val="pt-BR"/>
        </w:rPr>
      </w:pPr>
      <w:r>
        <w:rPr>
          <w:szCs w:val="28"/>
          <w:lang w:val="pt-BR"/>
        </w:rPr>
        <w:t>Mức 2:</w:t>
      </w:r>
    </w:p>
    <w:p>
      <w:pPr>
        <w:tabs>
          <w:tab w:val="left" w:pos="426"/>
          <w:tab w:val="left" w:pos="720"/>
          <w:tab w:val="left" w:pos="851"/>
        </w:tabs>
        <w:spacing w:line="360" w:lineRule="auto"/>
        <w:ind w:firstLine="720"/>
        <w:jc w:val="both"/>
        <w:rPr>
          <w:iCs/>
          <w:szCs w:val="28"/>
          <w:lang w:val="pt-BR"/>
        </w:rPr>
      </w:pPr>
      <w:r>
        <w:rPr>
          <w:iCs/>
          <w:szCs w:val="28"/>
          <w:lang w:val="pt-BR"/>
        </w:rPr>
        <w:t>a) Phòng vệ sinh được xây khép kín bên trong các nhóm lớp. Nhà vệ sinh lớp mẫu giáo có diện tích 22,5 m</w:t>
      </w:r>
      <w:r>
        <w:rPr>
          <w:iCs/>
          <w:szCs w:val="28"/>
          <w:vertAlign w:val="superscript"/>
          <w:lang w:val="pt-BR"/>
        </w:rPr>
        <w:t>2</w:t>
      </w:r>
      <w:r>
        <w:rPr>
          <w:iCs/>
          <w:szCs w:val="28"/>
          <w:lang w:val="pt-BR"/>
        </w:rPr>
        <w:t>, trung bình 0,6m</w:t>
      </w:r>
      <w:r>
        <w:rPr>
          <w:iCs/>
          <w:szCs w:val="28"/>
          <w:vertAlign w:val="superscript"/>
          <w:lang w:val="pt-BR"/>
        </w:rPr>
        <w:t>2</w:t>
      </w:r>
      <w:r>
        <w:rPr>
          <w:iCs/>
          <w:szCs w:val="28"/>
          <w:lang w:val="pt-BR"/>
        </w:rPr>
        <w:t>/trẻ, nhà vệ sinh nhóm nhà trẻ có diện tích 14,85 m</w:t>
      </w:r>
      <w:r>
        <w:rPr>
          <w:iCs/>
          <w:szCs w:val="28"/>
          <w:vertAlign w:val="superscript"/>
          <w:lang w:val="pt-BR"/>
        </w:rPr>
        <w:t>2</w:t>
      </w:r>
      <w:r>
        <w:rPr>
          <w:iCs/>
          <w:szCs w:val="28"/>
          <w:lang w:val="pt-BR"/>
        </w:rPr>
        <w:t xml:space="preserve"> trung bình 0,4 m</w:t>
      </w:r>
      <w:r>
        <w:rPr>
          <w:iCs/>
          <w:szCs w:val="28"/>
          <w:vertAlign w:val="superscript"/>
          <w:lang w:val="pt-BR"/>
        </w:rPr>
        <w:t>2</w:t>
      </w:r>
      <w:r>
        <w:rPr>
          <w:iCs/>
          <w:szCs w:val="28"/>
          <w:lang w:val="pt-BR"/>
        </w:rPr>
        <w:t>/trẻ. Thiết bị vệ sinh phù hợp với trẻ, đủ phục vụ cho trẻ vệ sinh cá nhân, được phân chia nam, nữ riêng biệt, thuận tiện cho việc sử dụng (nhà trẻ 20-25 bé/lớp có 03 bệ xí, 02 chậu tiểu, 02 lavabo rửa tay; mầm 25bé/lớp có 02 bồn tiểu nam, 03 bồn cầu, 04 lavabo rửa tay; chồi 30 bé/lớp có 06 bệ xí, 03 tiểu nam, 6 lavabo rửa tay; lá 35 bé/lớp có 06 bệ xí, 03 tiểu nam, 7 lavabo rửa tay) [H3-3.6-07]. Trường có 02 khu nhà vệ sinh cho nhân viên, giáo viên diện tích mỗi khu vệ sinh là 32,5 m</w:t>
      </w:r>
      <w:r>
        <w:rPr>
          <w:iCs/>
          <w:szCs w:val="28"/>
          <w:vertAlign w:val="superscript"/>
          <w:lang w:val="pt-BR"/>
        </w:rPr>
        <w:t>2</w:t>
      </w:r>
      <w:r>
        <w:rPr>
          <w:iCs/>
          <w:szCs w:val="28"/>
          <w:lang w:val="pt-BR"/>
        </w:rPr>
        <w:t>/khu trong đó có khu vệ sinh nam nữ riêng, được xây dựng phù hợp với cảnh quan và theo quy định. Tuy nhiên, thiết bị đồ dùng nhà vệ sinh nam nữ của nhân viên, giáo viên tầng trệt bị xuống cấp và các trang thiết bị vệ sinh cũ [H3-3.1-01]; [H3-3.1-03].</w:t>
      </w:r>
    </w:p>
    <w:p>
      <w:pPr>
        <w:tabs>
          <w:tab w:val="left" w:pos="426"/>
          <w:tab w:val="left" w:pos="720"/>
          <w:tab w:val="left" w:pos="851"/>
        </w:tabs>
        <w:spacing w:line="360" w:lineRule="auto"/>
        <w:ind w:firstLine="720"/>
        <w:jc w:val="both"/>
        <w:rPr>
          <w:iCs/>
          <w:szCs w:val="28"/>
          <w:lang w:val="pt-BR"/>
        </w:rPr>
      </w:pPr>
      <w:r>
        <w:rPr>
          <w:szCs w:val="28"/>
          <w:lang w:val="sv-SE"/>
        </w:rPr>
        <w:t xml:space="preserve">b) Trường sử dụng hệ thống cung cấp nước sạch công ty cổ phần cấp nước Trung An, đảm bảo đủ nước uống và nước dùng trong sinh hoạt cho trẻ, cán bộ quản lý, giáo viên, nhân viên </w:t>
      </w:r>
      <w:r>
        <w:rPr>
          <w:szCs w:val="28"/>
          <w:lang w:val="pt-BR"/>
        </w:rPr>
        <w:t>[H3-3.3-01]</w:t>
      </w:r>
      <w:r>
        <w:rPr>
          <w:iCs/>
          <w:szCs w:val="28"/>
          <w:lang w:val="vi-VN"/>
        </w:rPr>
        <w:t>.</w:t>
      </w:r>
      <w:r>
        <w:rPr>
          <w:szCs w:val="28"/>
          <w:lang w:val="sv-SE"/>
        </w:rPr>
        <w:t xml:space="preserve"> Hệ thống thoát nước, thu gom và xử lý chất thải đáp ứng quy định của Bộ Giáo dục và Đào tạo và Bộ Y tế, có cống rãnh thoát nước mưa, nước thải sinh hoạt, không để nước ứ đọng xung quanh trường lớp, có hệ thống thoát nước riêng cho khu vực nhà bếp, nhà vệ sinh, có thùng đựng và phân loại rác thải, </w:t>
      </w:r>
      <w:r>
        <w:rPr>
          <w:iCs/>
          <w:szCs w:val="28"/>
          <w:lang w:val="sv-SE"/>
        </w:rPr>
        <w:t xml:space="preserve">bố trí đủ các thùng rác có nắp đậy để phân loại, chứa đựng rác tạm thời, thuận tiện cho việc làm vệ sinh và khử trùng. Nhà rác tập trung rác thải được bố trí cách biệt với các khu vực khác và có lối ra vào riêng, rác được thu gom hằng ngày, không có rác tồn đọng trong khu vực trường gây ô nhiễm môi trường </w:t>
      </w:r>
      <w:r>
        <w:rPr>
          <w:szCs w:val="28"/>
          <w:lang w:val="pt-BR"/>
        </w:rPr>
        <w:t>[H3-3.1-03]</w:t>
      </w:r>
      <w:r>
        <w:rPr>
          <w:iCs/>
          <w:szCs w:val="28"/>
          <w:lang w:val="vi-VN"/>
        </w:rPr>
        <w:t>.</w:t>
      </w:r>
    </w:p>
    <w:p>
      <w:pPr>
        <w:autoSpaceDE w:val="0"/>
        <w:autoSpaceDN w:val="0"/>
        <w:adjustRightInd w:val="0"/>
        <w:spacing w:line="360" w:lineRule="auto"/>
        <w:ind w:firstLine="720"/>
        <w:jc w:val="both"/>
        <w:rPr>
          <w:b/>
          <w:szCs w:val="28"/>
          <w:lang w:val="sv-SE"/>
        </w:rPr>
      </w:pPr>
      <w:r>
        <w:rPr>
          <w:b/>
          <w:szCs w:val="28"/>
          <w:lang w:val="sv-SE"/>
        </w:rPr>
        <w:t>2. Điểm mạnh</w:t>
      </w:r>
    </w:p>
    <w:p>
      <w:pPr>
        <w:spacing w:line="360" w:lineRule="auto"/>
        <w:ind w:firstLine="720"/>
        <w:jc w:val="both"/>
        <w:rPr>
          <w:szCs w:val="28"/>
          <w:lang w:val="pt-BR"/>
        </w:rPr>
      </w:pPr>
      <w:r>
        <w:rPr>
          <w:szCs w:val="28"/>
          <w:lang w:val="vi-VN"/>
        </w:rPr>
        <w:t xml:space="preserve">Trường có </w:t>
      </w:r>
      <w:r>
        <w:rPr>
          <w:szCs w:val="28"/>
          <w:lang w:val="pt-BR"/>
        </w:rPr>
        <w:t>hệ thống nước sạch, đảm bảo nguồn nước phục vụ cho mọi sinh hoạt trong nhà trường; hệ thống cống rãnh hợp vệ sinh. Các lớp học đều có nhà vệ sinh riêng, đảm bảo khô ráo sạch sẽ.</w:t>
      </w:r>
    </w:p>
    <w:p>
      <w:pPr>
        <w:autoSpaceDE w:val="0"/>
        <w:autoSpaceDN w:val="0"/>
        <w:adjustRightInd w:val="0"/>
        <w:spacing w:line="360" w:lineRule="auto"/>
        <w:ind w:firstLine="720"/>
        <w:jc w:val="both"/>
        <w:rPr>
          <w:b/>
          <w:szCs w:val="28"/>
          <w:lang w:val="sv-SE"/>
        </w:rPr>
      </w:pPr>
      <w:r>
        <w:rPr>
          <w:b/>
          <w:szCs w:val="28"/>
          <w:lang w:val="sv-SE"/>
        </w:rPr>
        <w:t>3. Điểm yếu</w:t>
      </w:r>
    </w:p>
    <w:p>
      <w:pPr>
        <w:tabs>
          <w:tab w:val="left" w:pos="709"/>
        </w:tabs>
        <w:spacing w:line="360" w:lineRule="auto"/>
        <w:ind w:firstLine="720"/>
        <w:jc w:val="both"/>
        <w:rPr>
          <w:iCs/>
          <w:szCs w:val="28"/>
          <w:lang w:val="pt-BR"/>
        </w:rPr>
      </w:pPr>
      <w:r>
        <w:rPr>
          <w:iCs/>
          <w:szCs w:val="28"/>
          <w:lang w:val="pt-BR"/>
        </w:rPr>
        <w:t>Thiết bị, đồ dùng nhà vệ sinh nam nữ của nhân viên, giáo viên tầng trệt hư.</w:t>
      </w:r>
    </w:p>
    <w:p>
      <w:pPr>
        <w:tabs>
          <w:tab w:val="left" w:pos="709"/>
        </w:tabs>
        <w:spacing w:line="360" w:lineRule="auto"/>
        <w:ind w:firstLine="720"/>
        <w:jc w:val="both"/>
        <w:rPr>
          <w:b/>
          <w:szCs w:val="28"/>
          <w:lang w:val="pt-BR"/>
        </w:rPr>
      </w:pPr>
      <w:r>
        <w:rPr>
          <w:b/>
          <w:szCs w:val="28"/>
          <w:lang w:val="pt-BR"/>
        </w:rPr>
        <w:t>4. Kế hoạch cải tiến chất lượng</w:t>
      </w:r>
    </w:p>
    <w:p>
      <w:pPr>
        <w:autoSpaceDE w:val="0"/>
        <w:autoSpaceDN w:val="0"/>
        <w:adjustRightInd w:val="0"/>
        <w:spacing w:before="120" w:after="120" w:line="360" w:lineRule="auto"/>
        <w:ind w:firstLine="720"/>
        <w:jc w:val="both"/>
        <w:rPr>
          <w:szCs w:val="28"/>
          <w:lang w:val="sv-SE"/>
        </w:rPr>
      </w:pPr>
      <w:r>
        <w:rPr>
          <w:szCs w:val="28"/>
          <w:lang w:val="pt-BR"/>
        </w:rPr>
        <w:t>Năm 2021-2022 và những năm tiếp theo, nhà trường tiếp tục duy trì, bảo dưỡng, trang bị, bổ sung, thay mới các đồ dùng, thiết bị nhà vệ sinh cho khu vực nhà vệ sinh dành cho giáo viên, nhân viên và lớp học</w:t>
      </w:r>
      <w:r>
        <w:rPr>
          <w:szCs w:val="28"/>
          <w:lang w:val="da-DK"/>
        </w:rPr>
        <w:t>.</w:t>
      </w:r>
    </w:p>
    <w:p>
      <w:pPr>
        <w:tabs>
          <w:tab w:val="left" w:pos="990"/>
        </w:tabs>
        <w:autoSpaceDE w:val="0"/>
        <w:autoSpaceDN w:val="0"/>
        <w:adjustRightInd w:val="0"/>
        <w:spacing w:line="360" w:lineRule="auto"/>
        <w:ind w:firstLine="720"/>
        <w:jc w:val="both"/>
        <w:rPr>
          <w:color w:val="000000"/>
          <w:szCs w:val="28"/>
          <w:lang w:val="sv-SE"/>
        </w:rPr>
      </w:pPr>
      <w:r>
        <w:rPr>
          <w:b/>
          <w:szCs w:val="28"/>
          <w:lang w:val="da-DK"/>
        </w:rPr>
        <w:t>5.Tự đánh giá:</w:t>
      </w:r>
      <w:r>
        <w:rPr>
          <w:szCs w:val="28"/>
          <w:lang w:val="da-DK"/>
        </w:rPr>
        <w:t xml:space="preserve"> </w:t>
      </w:r>
      <w:r>
        <w:rPr>
          <w:color w:val="000000"/>
          <w:szCs w:val="28"/>
          <w:lang w:val="da-DK"/>
        </w:rPr>
        <w:t>đạt Mức 2.</w:t>
      </w:r>
    </w:p>
    <w:p>
      <w:pPr>
        <w:autoSpaceDE w:val="0"/>
        <w:autoSpaceDN w:val="0"/>
        <w:adjustRightInd w:val="0"/>
        <w:spacing w:line="360" w:lineRule="auto"/>
        <w:ind w:firstLine="720"/>
        <w:jc w:val="both"/>
        <w:rPr>
          <w:szCs w:val="28"/>
          <w:lang w:val="da-DK"/>
        </w:rPr>
      </w:pPr>
      <w:r>
        <w:rPr>
          <w:b/>
          <w:szCs w:val="28"/>
          <w:lang w:val="da-DK"/>
        </w:rPr>
        <w:t>Kết luận về Tiêu chuẩn 3:</w:t>
      </w:r>
      <w:r>
        <w:rPr>
          <w:szCs w:val="28"/>
          <w:lang w:val="da-DK"/>
        </w:rPr>
        <w:t xml:space="preserve"> </w:t>
      </w:r>
    </w:p>
    <w:p>
      <w:pPr>
        <w:autoSpaceDE w:val="0"/>
        <w:autoSpaceDN w:val="0"/>
        <w:adjustRightInd w:val="0"/>
        <w:spacing w:line="360" w:lineRule="auto"/>
        <w:ind w:firstLine="720"/>
        <w:jc w:val="both"/>
        <w:rPr>
          <w:b/>
          <w:szCs w:val="28"/>
          <w:lang w:val="da-DK"/>
        </w:rPr>
      </w:pPr>
      <w:r>
        <w:rPr>
          <w:b/>
          <w:szCs w:val="28"/>
          <w:lang w:val="da-DK"/>
        </w:rPr>
        <w:t>Điểm mạnh nổi bật:</w:t>
      </w:r>
    </w:p>
    <w:p>
      <w:pPr>
        <w:autoSpaceDE w:val="0"/>
        <w:autoSpaceDN w:val="0"/>
        <w:adjustRightInd w:val="0"/>
        <w:spacing w:line="360" w:lineRule="auto"/>
        <w:ind w:firstLine="720"/>
        <w:jc w:val="both"/>
        <w:rPr>
          <w:szCs w:val="28"/>
          <w:lang w:val="pt-BR"/>
        </w:rPr>
      </w:pPr>
      <w:r>
        <w:rPr>
          <w:szCs w:val="28"/>
          <w:lang w:val="pt-BR"/>
        </w:rPr>
        <w:t>Trường được thiết kế xây dựng kiên cố, thoáng mát; khuôn viên trường có tường rào bao quanh, có biển tên trường; hệ thống nước sạch, đảm bảo nguồn nước phục vụ cho mọi sinh hoạt trong nhà trường; hệ thống cống rãnh hợp vệ sinh.</w:t>
      </w:r>
    </w:p>
    <w:p>
      <w:pPr>
        <w:autoSpaceDE w:val="0"/>
        <w:autoSpaceDN w:val="0"/>
        <w:adjustRightInd w:val="0"/>
        <w:spacing w:line="360" w:lineRule="auto"/>
        <w:ind w:firstLine="720"/>
        <w:jc w:val="both"/>
        <w:rPr>
          <w:szCs w:val="28"/>
          <w:lang w:val="da-DK"/>
        </w:rPr>
      </w:pPr>
      <w:r>
        <w:rPr>
          <w:szCs w:val="28"/>
          <w:lang w:val="da-DK"/>
        </w:rPr>
        <w:t xml:space="preserve">Phòng sinh hoạt chung đảm bảo an toàn, sạch sẽ, thoáng mát, với đầy đủ đồ dùng phục vụ cho trẻ theo quy định. </w:t>
      </w:r>
      <w:r>
        <w:rPr>
          <w:szCs w:val="28"/>
          <w:lang w:val="vi-VN"/>
        </w:rPr>
        <w:t>Mỗi lớp</w:t>
      </w:r>
      <w:r>
        <w:rPr>
          <w:szCs w:val="28"/>
          <w:lang w:val="da-DK"/>
        </w:rPr>
        <w:t xml:space="preserve"> đều</w:t>
      </w:r>
      <w:r>
        <w:rPr>
          <w:szCs w:val="28"/>
          <w:lang w:val="vi-VN"/>
        </w:rPr>
        <w:t xml:space="preserve"> có nhà vệ sinh riêng </w:t>
      </w:r>
      <w:r>
        <w:rPr>
          <w:szCs w:val="28"/>
          <w:lang w:val="da-DK"/>
        </w:rPr>
        <w:t>thuận tiện cho giáo viên và trẻ sử dụng.</w:t>
      </w:r>
    </w:p>
    <w:p>
      <w:pPr>
        <w:autoSpaceDE w:val="0"/>
        <w:autoSpaceDN w:val="0"/>
        <w:adjustRightInd w:val="0"/>
        <w:spacing w:line="360" w:lineRule="auto"/>
        <w:ind w:firstLine="720"/>
        <w:jc w:val="both"/>
        <w:rPr>
          <w:szCs w:val="28"/>
          <w:lang w:val="da-DK"/>
        </w:rPr>
      </w:pPr>
      <w:r>
        <w:rPr>
          <w:szCs w:val="28"/>
          <w:lang w:val="da-DK"/>
        </w:rPr>
        <w:t xml:space="preserve">Nhà trường trang bị đầy đủ đồ dùng nhà bếp phục vụ trẻ ăn bán trú, đảm bảo vệ sinh an toàn thực phẩm, có tủ lạnh lưu mẫu thức ăn, kho thực phẩm sữa sắp xếp gọn gàng, ngăn nắp và thuận tiện cho việc sử dụng. </w:t>
      </w:r>
    </w:p>
    <w:p>
      <w:pPr>
        <w:autoSpaceDE w:val="0"/>
        <w:autoSpaceDN w:val="0"/>
        <w:adjustRightInd w:val="0"/>
        <w:spacing w:line="360" w:lineRule="auto"/>
        <w:ind w:firstLine="720"/>
        <w:jc w:val="both"/>
        <w:rPr>
          <w:color w:val="000000"/>
          <w:szCs w:val="28"/>
          <w:lang w:val="pt-BR"/>
        </w:rPr>
      </w:pPr>
      <w:r>
        <w:rPr>
          <w:szCs w:val="28"/>
          <w:lang w:val="da-DK"/>
        </w:rPr>
        <w:t xml:space="preserve">Trường trang bị đầy đủ các đồ dùng, đồ chơi trong lớp và ngoài trời theo danh mục đảm bảo tính giáo dục, an toàn, phù hợp với trẻ. </w:t>
      </w:r>
      <w:r>
        <w:rPr>
          <w:color w:val="000000"/>
          <w:szCs w:val="28"/>
          <w:lang w:val="da-DK"/>
        </w:rPr>
        <w:t>Đồ chơi ngoài trời ngoài danh mục đa dạng, sáng tạo, khai thác hiệu quả.</w:t>
      </w:r>
    </w:p>
    <w:p>
      <w:pPr>
        <w:spacing w:line="360" w:lineRule="auto"/>
        <w:ind w:firstLine="720"/>
        <w:jc w:val="both"/>
        <w:rPr>
          <w:b/>
          <w:szCs w:val="28"/>
          <w:lang w:val="nb-NO"/>
        </w:rPr>
      </w:pPr>
      <w:r>
        <w:rPr>
          <w:b/>
          <w:szCs w:val="28"/>
          <w:lang w:val="nb-NO"/>
        </w:rPr>
        <w:t>Điểm yếu cơ bản:</w:t>
      </w:r>
    </w:p>
    <w:p>
      <w:pPr>
        <w:spacing w:line="360" w:lineRule="auto"/>
        <w:ind w:firstLine="720"/>
        <w:jc w:val="both"/>
        <w:rPr>
          <w:color w:val="000000"/>
          <w:szCs w:val="28"/>
          <w:lang w:val="da-DK"/>
        </w:rPr>
      </w:pPr>
      <w:r>
        <w:rPr>
          <w:color w:val="000000"/>
          <w:szCs w:val="28"/>
          <w:lang w:val="da-DK"/>
        </w:rPr>
        <w:t>Các</w:t>
      </w:r>
      <w:r>
        <w:rPr>
          <w:color w:val="000000"/>
          <w:szCs w:val="28"/>
          <w:lang w:val="vi-VN"/>
        </w:rPr>
        <w:t xml:space="preserve"> đồ dùng</w:t>
      </w:r>
      <w:r>
        <w:rPr>
          <w:color w:val="000000"/>
          <w:szCs w:val="28"/>
          <w:lang w:val="da-DK"/>
        </w:rPr>
        <w:t>,</w:t>
      </w:r>
      <w:r>
        <w:rPr>
          <w:color w:val="000000"/>
          <w:szCs w:val="28"/>
          <w:lang w:val="vi-VN"/>
        </w:rPr>
        <w:t xml:space="preserve"> đồ chơi do giáo viên tự tạo bằng nguyên vật liệu mở </w:t>
      </w:r>
      <w:r>
        <w:rPr>
          <w:color w:val="000000"/>
          <w:szCs w:val="28"/>
          <w:lang w:val="da-DK"/>
        </w:rPr>
        <w:t>có độ bền không cao.</w:t>
      </w:r>
    </w:p>
    <w:p>
      <w:pPr>
        <w:spacing w:line="360" w:lineRule="auto"/>
        <w:ind w:firstLine="720"/>
        <w:jc w:val="both"/>
        <w:rPr>
          <w:szCs w:val="28"/>
          <w:lang w:val="da-DK"/>
        </w:rPr>
      </w:pPr>
      <w:r>
        <w:rPr>
          <w:szCs w:val="28"/>
          <w:lang w:val="da-DK"/>
        </w:rPr>
        <w:t>S</w:t>
      </w:r>
      <w:r>
        <w:rPr>
          <w:szCs w:val="28"/>
          <w:lang w:val="nb-NO"/>
        </w:rPr>
        <w:t>ân chơi cát nước diện tích sân bê tông hóa</w:t>
      </w:r>
      <w:r>
        <w:rPr>
          <w:szCs w:val="28"/>
          <w:lang w:val="da-DK"/>
        </w:rPr>
        <w:t>.</w:t>
      </w:r>
    </w:p>
    <w:p>
      <w:pPr>
        <w:autoSpaceDE w:val="0"/>
        <w:autoSpaceDN w:val="0"/>
        <w:adjustRightInd w:val="0"/>
        <w:spacing w:line="360" w:lineRule="auto"/>
        <w:ind w:firstLine="720"/>
        <w:jc w:val="both"/>
        <w:rPr>
          <w:b/>
          <w:color w:val="000000"/>
          <w:szCs w:val="28"/>
          <w:lang w:val="nb-NO"/>
        </w:rPr>
      </w:pPr>
      <w:r>
        <w:rPr>
          <w:bCs/>
          <w:color w:val="000000"/>
          <w:szCs w:val="28"/>
          <w:lang w:val="nb-NO"/>
        </w:rPr>
        <w:t>Chưa có phòng riêng cho hoạt động ngoại khóa ngoại ngữ, tin học.</w:t>
      </w:r>
    </w:p>
    <w:p>
      <w:pPr>
        <w:autoSpaceDE w:val="0"/>
        <w:autoSpaceDN w:val="0"/>
        <w:adjustRightInd w:val="0"/>
        <w:spacing w:line="360" w:lineRule="auto"/>
        <w:ind w:firstLine="720"/>
        <w:jc w:val="both"/>
        <w:rPr>
          <w:color w:val="000000"/>
          <w:szCs w:val="28"/>
          <w:lang w:val="sv-SE"/>
        </w:rPr>
      </w:pPr>
      <w:r>
        <w:rPr>
          <w:bCs/>
          <w:color w:val="000000"/>
          <w:szCs w:val="28"/>
          <w:lang w:val="pt-BR"/>
        </w:rPr>
        <w:t>Nhà xe giáo viên nhân viên còn 01 bên chưa có vách che mưa bảo vệ tài sản</w:t>
      </w:r>
      <w:r>
        <w:rPr>
          <w:color w:val="000000"/>
          <w:szCs w:val="28"/>
          <w:lang w:val="sv-SE"/>
        </w:rPr>
        <w:t>.</w:t>
      </w:r>
    </w:p>
    <w:p>
      <w:pPr>
        <w:autoSpaceDE w:val="0"/>
        <w:autoSpaceDN w:val="0"/>
        <w:adjustRightInd w:val="0"/>
        <w:spacing w:line="360" w:lineRule="auto"/>
        <w:ind w:firstLine="720"/>
        <w:jc w:val="both"/>
        <w:rPr>
          <w:szCs w:val="28"/>
          <w:lang w:val="sv-SE"/>
        </w:rPr>
      </w:pPr>
      <w:r>
        <w:rPr>
          <w:szCs w:val="28"/>
          <w:lang w:val="sv-SE"/>
        </w:rPr>
        <w:t>Trường chưa trang bị máy cắt rau củ và máy rửa chén nhằm giảm tải sức lao động cho nhân viên nấu ăn.</w:t>
      </w:r>
    </w:p>
    <w:p>
      <w:pPr>
        <w:spacing w:line="360" w:lineRule="auto"/>
        <w:ind w:firstLine="720"/>
        <w:jc w:val="both"/>
        <w:rPr>
          <w:b/>
          <w:szCs w:val="28"/>
          <w:lang w:val="da-DK"/>
        </w:rPr>
      </w:pPr>
      <w:r>
        <w:rPr>
          <w:iCs/>
          <w:szCs w:val="28"/>
          <w:lang w:val="pt-BR"/>
        </w:rPr>
        <w:t>Thiết bị, đồ dùng nhà vệ sinh nam nữ của nhân viên, giáo viên tầng trệt hư</w:t>
      </w:r>
      <w:r>
        <w:rPr>
          <w:szCs w:val="28"/>
          <w:lang w:val="da-DK"/>
        </w:rPr>
        <w:t>.</w:t>
      </w:r>
    </w:p>
    <w:p>
      <w:pPr>
        <w:spacing w:line="360" w:lineRule="auto"/>
        <w:ind w:firstLine="720"/>
        <w:jc w:val="both"/>
        <w:rPr>
          <w:bCs/>
          <w:szCs w:val="28"/>
          <w:lang w:val="vi-VN"/>
        </w:rPr>
      </w:pPr>
      <w:r>
        <w:rPr>
          <w:b/>
          <w:bCs/>
          <w:szCs w:val="28"/>
          <w:lang w:val="da-DK"/>
        </w:rPr>
        <w:t>Số lượng Tiêu chí đạt yêu cầu:</w:t>
      </w:r>
      <w:r>
        <w:rPr>
          <w:bCs/>
          <w:szCs w:val="28"/>
          <w:lang w:val="da-DK"/>
        </w:rPr>
        <w:t xml:space="preserve"> 06/06.</w:t>
      </w:r>
    </w:p>
    <w:p>
      <w:pPr>
        <w:spacing w:line="360" w:lineRule="auto"/>
        <w:ind w:firstLine="720"/>
        <w:jc w:val="both"/>
        <w:rPr>
          <w:bCs/>
          <w:szCs w:val="28"/>
          <w:lang w:val="da-DK"/>
        </w:rPr>
      </w:pPr>
      <w:r>
        <w:rPr>
          <w:b/>
          <w:bCs/>
          <w:szCs w:val="28"/>
          <w:lang w:val="da-DK"/>
        </w:rPr>
        <w:t>Số lượng Tiêu chí không đạt yêu cầu:</w:t>
      </w:r>
      <w:r>
        <w:rPr>
          <w:bCs/>
          <w:szCs w:val="28"/>
          <w:lang w:val="da-DK"/>
        </w:rPr>
        <w:t xml:space="preserve"> 00/06.</w:t>
      </w:r>
    </w:p>
    <w:p>
      <w:pPr>
        <w:spacing w:line="360" w:lineRule="auto"/>
        <w:ind w:firstLine="720"/>
        <w:jc w:val="both"/>
        <w:rPr>
          <w:bCs/>
          <w:szCs w:val="28"/>
          <w:lang w:val="vi-VN"/>
        </w:rPr>
      </w:pPr>
      <w:r>
        <w:rPr>
          <w:b/>
          <w:bCs/>
          <w:szCs w:val="28"/>
          <w:lang w:val="vi-VN"/>
        </w:rPr>
        <w:t>Tiêu chuẩn 4: Quan hệ giữa nhà trường, gia đình và xã hội</w:t>
      </w:r>
    </w:p>
    <w:p>
      <w:pPr>
        <w:spacing w:line="360" w:lineRule="auto"/>
        <w:ind w:firstLine="720"/>
        <w:jc w:val="both"/>
        <w:rPr>
          <w:szCs w:val="28"/>
          <w:lang w:val="da-DK"/>
        </w:rPr>
      </w:pPr>
      <w:r>
        <w:rPr>
          <w:b/>
          <w:szCs w:val="28"/>
          <w:lang w:val="da-DK"/>
        </w:rPr>
        <w:t>Mở đầu:</w:t>
      </w:r>
      <w:r>
        <w:rPr>
          <w:szCs w:val="28"/>
          <w:lang w:val="da-DK"/>
        </w:rPr>
        <w:t xml:space="preserve"> </w:t>
      </w:r>
    </w:p>
    <w:p>
      <w:pPr>
        <w:spacing w:line="360" w:lineRule="auto"/>
        <w:ind w:firstLine="720"/>
        <w:jc w:val="both"/>
        <w:rPr>
          <w:bCs/>
          <w:szCs w:val="28"/>
          <w:lang w:val="vi-VN"/>
        </w:rPr>
      </w:pPr>
      <w:r>
        <w:rPr>
          <w:szCs w:val="28"/>
          <w:lang w:val="da-DK"/>
        </w:rPr>
        <w:t xml:space="preserve">Trường Mầm non 19/8 có Ban đại diện cha mẹ trẻ nhiệt tình năng nổ hoạt động theo </w:t>
      </w:r>
      <w:r>
        <w:rPr>
          <w:iCs/>
          <w:szCs w:val="28"/>
          <w:shd w:val="clear" w:color="auto" w:fill="FFFFFF"/>
          <w:lang w:val="vi-VN"/>
        </w:rPr>
        <w:t>Thông tư số 55/2011/TT-BGDĐT ngày 22/11/2011 của Bộ trưởng Bộ Giáo dục và Đào</w:t>
      </w:r>
      <w:r>
        <w:rPr>
          <w:i/>
          <w:iCs/>
          <w:szCs w:val="28"/>
          <w:shd w:val="clear" w:color="auto" w:fill="FFFFFF"/>
          <w:lang w:val="vi-VN"/>
        </w:rPr>
        <w:t xml:space="preserve"> </w:t>
      </w:r>
      <w:r>
        <w:rPr>
          <w:szCs w:val="28"/>
          <w:lang w:val="da-DK"/>
        </w:rPr>
        <w:t>tạo ban hành. Ban đại diện cha mẹ trẻ phối hợp cùng nhà trường xây dựng kế hoạch hoạt động phù hợp với hoạt động của nhà trường trong công tác chăm sóc nuôi dưỡng giáo dục trẻ. Trường làm tốt công tác tham mưu với cấp ủy Đảng, chính quyền địa phương thực hiện các biện pháp nâng cao chất lượng giáo dục toàn diện, đồng thời góp phần xây dựng cơ sở vật chất nhà trường ngày một khang trang.</w:t>
      </w:r>
    </w:p>
    <w:p>
      <w:pPr>
        <w:spacing w:line="360" w:lineRule="auto"/>
        <w:ind w:firstLine="720"/>
        <w:jc w:val="both"/>
        <w:rPr>
          <w:bCs/>
          <w:i/>
          <w:color w:val="000000"/>
          <w:szCs w:val="28"/>
          <w:lang w:val="vi-VN"/>
        </w:rPr>
      </w:pPr>
      <w:r>
        <w:rPr>
          <w:rFonts w:eastAsia="Calibri"/>
          <w:b/>
          <w:i/>
          <w:color w:val="000000"/>
          <w:szCs w:val="28"/>
          <w:lang w:val="vi-VN"/>
        </w:rPr>
        <w:t>Tiêu chí 4.1: Ban đại diện cha mẹ trẻ</w:t>
      </w:r>
    </w:p>
    <w:p>
      <w:pPr>
        <w:tabs>
          <w:tab w:val="left" w:pos="1400"/>
        </w:tabs>
        <w:spacing w:line="360" w:lineRule="auto"/>
        <w:ind w:firstLine="720"/>
        <w:jc w:val="both"/>
        <w:rPr>
          <w:color w:val="000000"/>
          <w:szCs w:val="28"/>
        </w:rPr>
      </w:pPr>
      <w:r>
        <w:rPr>
          <w:color w:val="000000"/>
          <w:szCs w:val="28"/>
          <w:lang w:val="vi-VN"/>
        </w:rPr>
        <w:t>Mức 1</w:t>
      </w:r>
      <w:r>
        <w:rPr>
          <w:color w:val="000000"/>
          <w:szCs w:val="28"/>
        </w:rPr>
        <w:t>:</w:t>
      </w:r>
    </w:p>
    <w:p>
      <w:pPr>
        <w:spacing w:line="360" w:lineRule="auto"/>
        <w:ind w:firstLine="720"/>
        <w:jc w:val="both"/>
        <w:rPr>
          <w:i/>
          <w:color w:val="000000"/>
          <w:szCs w:val="28"/>
          <w:lang w:val="vi-VN"/>
        </w:rPr>
      </w:pPr>
      <w:r>
        <w:rPr>
          <w:i/>
          <w:color w:val="000000"/>
          <w:szCs w:val="28"/>
          <w:lang w:val="vi-VN"/>
        </w:rPr>
        <w:t>a) Được thành lập và hoạt động theo quy định tại Điều lệ Ban đại diện cha mẹ học sinh;</w:t>
      </w:r>
    </w:p>
    <w:p>
      <w:pPr>
        <w:spacing w:line="360" w:lineRule="auto"/>
        <w:ind w:firstLine="720"/>
        <w:jc w:val="both"/>
        <w:rPr>
          <w:i/>
          <w:color w:val="000000"/>
          <w:szCs w:val="28"/>
          <w:lang w:val="vi-VN"/>
        </w:rPr>
      </w:pPr>
      <w:r>
        <w:rPr>
          <w:i/>
          <w:color w:val="000000"/>
          <w:szCs w:val="28"/>
          <w:lang w:val="vi-VN"/>
        </w:rPr>
        <w:t>b) Có kế hoạch hoạt động theo năm học;</w:t>
      </w:r>
    </w:p>
    <w:p>
      <w:pPr>
        <w:spacing w:line="360" w:lineRule="auto"/>
        <w:ind w:firstLine="720"/>
        <w:jc w:val="both"/>
        <w:rPr>
          <w:i/>
          <w:color w:val="000000"/>
          <w:szCs w:val="28"/>
          <w:lang w:val="vi-VN"/>
        </w:rPr>
      </w:pPr>
      <w:r>
        <w:rPr>
          <w:i/>
          <w:color w:val="000000"/>
          <w:szCs w:val="28"/>
          <w:lang w:val="vi-VN"/>
        </w:rPr>
        <w:t>c) Tổ chức thực hiện kế hoạch hoạt động đúng tiến độ.</w:t>
      </w:r>
    </w:p>
    <w:p>
      <w:pPr>
        <w:spacing w:line="360" w:lineRule="auto"/>
        <w:ind w:firstLine="720"/>
        <w:jc w:val="both"/>
        <w:rPr>
          <w:color w:val="000000"/>
          <w:szCs w:val="28"/>
        </w:rPr>
      </w:pPr>
      <w:r>
        <w:rPr>
          <w:color w:val="000000"/>
          <w:szCs w:val="28"/>
          <w:lang w:val="vi-VN"/>
        </w:rPr>
        <w:t>Mức 2</w:t>
      </w:r>
      <w:r>
        <w:rPr>
          <w:color w:val="000000"/>
          <w:szCs w:val="28"/>
        </w:rPr>
        <w:t>:</w:t>
      </w:r>
    </w:p>
    <w:p>
      <w:pPr>
        <w:spacing w:line="360" w:lineRule="auto"/>
        <w:ind w:firstLine="720"/>
        <w:jc w:val="both"/>
        <w:rPr>
          <w:rFonts w:eastAsia="Calibri"/>
          <w:i/>
          <w:color w:val="000000"/>
          <w:szCs w:val="28"/>
          <w:lang w:val="vi-VN"/>
        </w:rPr>
      </w:pPr>
      <w:r>
        <w:rPr>
          <w:rFonts w:eastAsia="Calibri"/>
          <w:i/>
          <w:color w:val="000000"/>
          <w:szCs w:val="28"/>
          <w:lang w:val="vi-VN"/>
        </w:rPr>
        <w:t xml:space="preserve">Phối hợp có hiệu quả với nhà trường trong việc tổ chức thực hiện nhiệm vụ năm học và các hoạt động giáo dục; hướng dẫn, tuyên truyền, phổ biến pháp luật, chủ trương chính sách về giáo dục đối với cha mẹ </w:t>
      </w:r>
      <w:r>
        <w:rPr>
          <w:rFonts w:eastAsia="Calibri"/>
          <w:i/>
          <w:color w:val="000000"/>
          <w:szCs w:val="28"/>
        </w:rPr>
        <w:t>trẻ</w:t>
      </w:r>
      <w:r>
        <w:rPr>
          <w:rFonts w:eastAsia="Calibri"/>
          <w:i/>
          <w:color w:val="000000"/>
          <w:szCs w:val="28"/>
          <w:lang w:val="vi-VN"/>
        </w:rPr>
        <w:t>.</w:t>
      </w:r>
    </w:p>
    <w:p>
      <w:pPr>
        <w:spacing w:line="360" w:lineRule="auto"/>
        <w:ind w:firstLine="720"/>
        <w:jc w:val="both"/>
        <w:rPr>
          <w:rFonts w:eastAsia="Calibri"/>
          <w:color w:val="000000"/>
          <w:szCs w:val="28"/>
        </w:rPr>
      </w:pPr>
      <w:r>
        <w:rPr>
          <w:rFonts w:eastAsia="Calibri"/>
          <w:color w:val="000000"/>
          <w:szCs w:val="28"/>
          <w:lang w:val="vi-VN"/>
        </w:rPr>
        <w:t>Mức 3</w:t>
      </w:r>
      <w:r>
        <w:rPr>
          <w:rFonts w:eastAsia="Calibri"/>
          <w:color w:val="000000"/>
          <w:szCs w:val="28"/>
        </w:rPr>
        <w:t>:</w:t>
      </w:r>
    </w:p>
    <w:p>
      <w:pPr>
        <w:spacing w:line="360" w:lineRule="auto"/>
        <w:ind w:firstLine="720"/>
        <w:jc w:val="both"/>
        <w:rPr>
          <w:rFonts w:eastAsia="Calibri"/>
          <w:b/>
          <w:i/>
          <w:color w:val="000000"/>
          <w:szCs w:val="28"/>
          <w:lang w:val="vi-VN"/>
        </w:rPr>
      </w:pPr>
      <w:r>
        <w:rPr>
          <w:i/>
          <w:color w:val="000000"/>
          <w:szCs w:val="28"/>
          <w:lang w:val="vi-VN"/>
        </w:rPr>
        <w:t>Phối hợp có hiệu quả với nhà trường, xã hội trong việc thực hiện các nhiệm vụ theo quy định của Điều lệ Ban đại diện cha mẹ học sinh.</w:t>
      </w:r>
    </w:p>
    <w:p>
      <w:pPr>
        <w:autoSpaceDE w:val="0"/>
        <w:autoSpaceDN w:val="0"/>
        <w:adjustRightInd w:val="0"/>
        <w:spacing w:line="360" w:lineRule="auto"/>
        <w:ind w:firstLine="720"/>
        <w:jc w:val="both"/>
        <w:rPr>
          <w:b/>
          <w:szCs w:val="28"/>
          <w:lang w:val="da-DK"/>
        </w:rPr>
      </w:pPr>
      <w:r>
        <w:rPr>
          <w:b/>
          <w:szCs w:val="28"/>
          <w:lang w:val="da-DK"/>
        </w:rPr>
        <w:t>1. Mô tả hiện trạng</w:t>
      </w:r>
    </w:p>
    <w:p>
      <w:pPr>
        <w:autoSpaceDE w:val="0"/>
        <w:autoSpaceDN w:val="0"/>
        <w:adjustRightInd w:val="0"/>
        <w:spacing w:line="360" w:lineRule="auto"/>
        <w:ind w:firstLine="720"/>
        <w:jc w:val="both"/>
        <w:rPr>
          <w:szCs w:val="28"/>
          <w:lang w:val="da-DK"/>
        </w:rPr>
      </w:pPr>
      <w:r>
        <w:rPr>
          <w:szCs w:val="28"/>
          <w:lang w:val="da-DK"/>
        </w:rPr>
        <w:t>Mức 1:</w:t>
      </w:r>
    </w:p>
    <w:p>
      <w:pPr>
        <w:autoSpaceDE w:val="0"/>
        <w:autoSpaceDN w:val="0"/>
        <w:adjustRightInd w:val="0"/>
        <w:spacing w:line="360" w:lineRule="auto"/>
        <w:ind w:firstLine="720"/>
        <w:jc w:val="both"/>
        <w:rPr>
          <w:szCs w:val="28"/>
          <w:lang w:val="da-DK"/>
        </w:rPr>
      </w:pPr>
      <w:r>
        <w:rPr>
          <w:szCs w:val="28"/>
          <w:lang w:val="da-DK"/>
        </w:rPr>
        <w:t>a</w:t>
      </w:r>
      <w:r>
        <w:rPr>
          <w:color w:val="000000" w:themeColor="text1"/>
          <w:szCs w:val="28"/>
          <w:lang w:val="da-DK"/>
          <w14:textFill>
            <w14:solidFill>
              <w14:schemeClr w14:val="tx1"/>
            </w14:solidFill>
          </w14:textFill>
        </w:rPr>
        <w:t>) Hằng năm, nhà trường tổ chức Đại hội Đại biểu Cha mẹ trẻ và bầu ra Ban đại diện cha mẹ trẻ</w:t>
      </w:r>
      <w:r>
        <w:rPr>
          <w:color w:val="000000" w:themeColor="text1"/>
          <w:szCs w:val="28"/>
          <w:lang w:val="pt-BR"/>
          <w14:textFill>
            <w14:solidFill>
              <w14:schemeClr w14:val="tx1"/>
            </w14:solidFill>
          </w14:textFill>
        </w:rPr>
        <w:t xml:space="preserve"> </w:t>
      </w:r>
      <w:r>
        <w:rPr>
          <w:szCs w:val="28"/>
          <w:lang w:val="pt-BR"/>
        </w:rPr>
        <w:t xml:space="preserve">gồm có 01 Trưởng ban, 01 Phó Trưởng ban, 01 thư ký và 15 ủy viên; </w:t>
      </w:r>
      <w:r>
        <w:rPr>
          <w:szCs w:val="28"/>
          <w:lang w:val="da-DK"/>
        </w:rPr>
        <w:t xml:space="preserve">hoạt động </w:t>
      </w:r>
      <w:r>
        <w:rPr>
          <w:szCs w:val="28"/>
          <w:lang w:val="vi-VN"/>
        </w:rPr>
        <w:t xml:space="preserve">theo </w:t>
      </w:r>
      <w:r>
        <w:rPr>
          <w:szCs w:val="28"/>
          <w:lang w:val="da-DK"/>
        </w:rPr>
        <w:t>quy định tại Điều lệ Ban đại diện cha mẹ học sinh</w:t>
      </w:r>
      <w:r>
        <w:rPr>
          <w:szCs w:val="28"/>
          <w:lang w:val="pt-BR"/>
        </w:rPr>
        <w:t xml:space="preserve"> </w:t>
      </w:r>
      <w:r>
        <w:rPr>
          <w:szCs w:val="28"/>
          <w:lang w:val="pt-BR"/>
        </w:rPr>
        <w:br w:type="textWrapping"/>
      </w:r>
      <w:r>
        <w:rPr>
          <w:szCs w:val="28"/>
          <w:lang w:val="da-DK"/>
        </w:rPr>
        <w:t>[H4-4.1-01].</w:t>
      </w:r>
    </w:p>
    <w:p>
      <w:pPr>
        <w:autoSpaceDE w:val="0"/>
        <w:autoSpaceDN w:val="0"/>
        <w:adjustRightInd w:val="0"/>
        <w:spacing w:line="360" w:lineRule="auto"/>
        <w:ind w:firstLine="720"/>
        <w:jc w:val="both"/>
        <w:rPr>
          <w:szCs w:val="28"/>
          <w:lang w:val="pt-BR"/>
        </w:rPr>
      </w:pPr>
      <w:r>
        <w:rPr>
          <w:szCs w:val="28"/>
          <w:lang w:val="da-DK"/>
        </w:rPr>
        <w:t xml:space="preserve">b) Ban đại diện cha mẹ trẻ có kế hoạch hoạt động từng năm học theo quy định của </w:t>
      </w:r>
      <w:r>
        <w:rPr>
          <w:iCs/>
          <w:szCs w:val="28"/>
          <w:shd w:val="clear" w:color="auto" w:fill="FFFFFF"/>
          <w:lang w:val="pt-BR"/>
        </w:rPr>
        <w:t xml:space="preserve">Thông tư số 55/2011/TT-BGDĐT ngày 22/11/2011 </w:t>
      </w:r>
      <w:r>
        <w:rPr>
          <w:szCs w:val="28"/>
          <w:lang w:val="vi-VN"/>
        </w:rPr>
        <w:t>[</w:t>
      </w:r>
      <w:r>
        <w:rPr>
          <w:szCs w:val="28"/>
          <w:lang w:val="pt-BR"/>
        </w:rPr>
        <w:t>H4-4.1-01].</w:t>
      </w:r>
    </w:p>
    <w:p>
      <w:pPr>
        <w:autoSpaceDE w:val="0"/>
        <w:autoSpaceDN w:val="0"/>
        <w:adjustRightInd w:val="0"/>
        <w:spacing w:line="360" w:lineRule="auto"/>
        <w:ind w:firstLine="720"/>
        <w:jc w:val="both"/>
        <w:rPr>
          <w:szCs w:val="28"/>
          <w:lang w:val="da-DK"/>
        </w:rPr>
      </w:pPr>
      <w:r>
        <w:rPr>
          <w:szCs w:val="28"/>
          <w:lang w:val="da-DK"/>
        </w:rPr>
        <w:t>c) Ban đại diện cha mẹ trẻ t</w:t>
      </w:r>
      <w:r>
        <w:rPr>
          <w:szCs w:val="28"/>
          <w:lang w:val="vi-VN"/>
        </w:rPr>
        <w:t xml:space="preserve">ổ chức thực hiện kế hoạch </w:t>
      </w:r>
      <w:r>
        <w:rPr>
          <w:szCs w:val="28"/>
          <w:lang w:val="pt-BR"/>
        </w:rPr>
        <w:t xml:space="preserve">hoạt động </w:t>
      </w:r>
      <w:r>
        <w:rPr>
          <w:szCs w:val="28"/>
          <w:lang w:val="vi-VN"/>
        </w:rPr>
        <w:t>đúng tiến độ</w:t>
      </w:r>
      <w:r>
        <w:rPr>
          <w:szCs w:val="28"/>
          <w:lang w:val="da-DK"/>
        </w:rPr>
        <w:t xml:space="preserve"> thông qua họp đầu năm học, các cuộc họp bất thường, bản tin của trường, lớp và thông qua việc trao đổi trực tiếp với giáo viên chủ nhiệm của từng nhóm lớp </w:t>
      </w:r>
      <w:r>
        <w:rPr>
          <w:szCs w:val="28"/>
          <w:lang w:val="pt-BR"/>
        </w:rPr>
        <w:t>[H4-4.1-01].</w:t>
      </w:r>
    </w:p>
    <w:p>
      <w:pPr>
        <w:autoSpaceDE w:val="0"/>
        <w:autoSpaceDN w:val="0"/>
        <w:adjustRightInd w:val="0"/>
        <w:spacing w:line="360" w:lineRule="auto"/>
        <w:ind w:firstLine="720"/>
        <w:jc w:val="both"/>
        <w:rPr>
          <w:szCs w:val="28"/>
          <w:lang w:val="da-DK"/>
        </w:rPr>
      </w:pPr>
      <w:r>
        <w:rPr>
          <w:szCs w:val="28"/>
          <w:lang w:val="da-DK"/>
        </w:rPr>
        <w:t>Mức 2:</w:t>
      </w:r>
    </w:p>
    <w:p>
      <w:pPr>
        <w:spacing w:line="360" w:lineRule="auto"/>
        <w:ind w:firstLine="720"/>
        <w:jc w:val="both"/>
        <w:rPr>
          <w:color w:val="FF0000"/>
          <w:lang w:val="pt-BR"/>
        </w:rPr>
      </w:pPr>
      <w:r>
        <w:rPr>
          <w:rFonts w:eastAsia="Calibri"/>
          <w:szCs w:val="28"/>
          <w:lang w:val="da-DK"/>
        </w:rPr>
        <w:t xml:space="preserve">Ban đại diện cha mẹ trẻ </w:t>
      </w:r>
      <w:r>
        <w:rPr>
          <w:rFonts w:eastAsia="Calibri"/>
          <w:szCs w:val="28"/>
          <w:lang w:val="vi-VN"/>
        </w:rPr>
        <w:t xml:space="preserve">phối hợp </w:t>
      </w:r>
      <w:r>
        <w:rPr>
          <w:rFonts w:eastAsia="Calibri"/>
          <w:szCs w:val="28"/>
          <w:lang w:val="da-DK"/>
        </w:rPr>
        <w:t xml:space="preserve">có hiệu quả </w:t>
      </w:r>
      <w:r>
        <w:rPr>
          <w:rFonts w:eastAsia="Calibri"/>
          <w:szCs w:val="28"/>
          <w:lang w:val="vi-VN"/>
        </w:rPr>
        <w:t xml:space="preserve">với </w:t>
      </w:r>
      <w:r>
        <w:rPr>
          <w:rFonts w:eastAsia="Calibri"/>
          <w:szCs w:val="28"/>
          <w:lang w:val="da-DK"/>
        </w:rPr>
        <w:t>nhà trường trong việc</w:t>
      </w:r>
      <w:r>
        <w:rPr>
          <w:rFonts w:eastAsia="Calibri"/>
          <w:szCs w:val="28"/>
          <w:lang w:val="vi-VN"/>
        </w:rPr>
        <w:t xml:space="preserve"> tổ chức thực hiện nhiệm vụ năm học và các hoạt động giáo dục</w:t>
      </w:r>
      <w:r>
        <w:rPr>
          <w:rFonts w:eastAsia="Calibri"/>
          <w:szCs w:val="28"/>
          <w:lang w:val="da-DK"/>
        </w:rPr>
        <w:t xml:space="preserve">, các lễ hội </w:t>
      </w:r>
      <w:r>
        <w:rPr>
          <w:rFonts w:eastAsia="Calibri"/>
          <w:szCs w:val="28"/>
          <w:lang w:val="da-DK"/>
        </w:rPr>
        <w:br w:type="textWrapping"/>
      </w:r>
      <w:r>
        <w:rPr>
          <w:rFonts w:eastAsia="Calibri"/>
          <w:szCs w:val="28"/>
          <w:lang w:val="da-DK"/>
        </w:rPr>
        <w:t xml:space="preserve">[H4-4.1-02]; [H4-4.1-03]. Hướng dẫn tuyên truyền, phổ biến pháp luật, chủ trương chính sách về giáo dục cha mẹ trong công tác chăm sóc nuôi dưỡng giáo dục trẻ thông qua họp đầu năm học, bản tin của lớp, zalo lớp, web. Vận động cha mẹ trẻ tham dự nghe bác sĩ báo cáo chuyên đề tại trường và tư vấn hướng dẫn cha mẹ trẻ về cách chăm sóc sức khỏe cho trẻ [H3-3.6-01]; [H4-4.1-05]. Giáo viên các lớp và phụ huynh thường xuyên trao đổi thông tin về tình hình sức khỏe, tình hình ăn ngủ, các hoạt động học của trẻ trong ngày qua giờ đón, trả trẻ, sổ bé ngoan, sổ liên lạc, zalo lớp để có sự thống nhất trong chăm sóc giáo dục trẻ. </w:t>
      </w:r>
      <w:r>
        <w:rPr>
          <w:rFonts w:eastAsia="Calibri"/>
          <w:color w:val="000000" w:themeColor="text1"/>
          <w:szCs w:val="28"/>
          <w:lang w:val="da-DK"/>
          <w14:textFill>
            <w14:solidFill>
              <w14:schemeClr w14:val="tx1"/>
            </w14:solidFill>
          </w14:textFill>
        </w:rPr>
        <w:t xml:space="preserve">Tuy nhiên, </w:t>
      </w:r>
      <w:r>
        <w:rPr>
          <w:color w:val="000000" w:themeColor="text1"/>
          <w:lang w:val="pt-BR"/>
          <w14:textFill>
            <w14:solidFill>
              <w14:schemeClr w14:val="tx1"/>
            </w14:solidFill>
          </w14:textFill>
        </w:rPr>
        <w:t>môt số phụ huynh bận công tác nên chưa có thời gian tham gia vào nhiều hoạt động của nhà trường.</w:t>
      </w:r>
      <w:r>
        <w:rPr>
          <w:b/>
          <w:color w:val="000000" w:themeColor="text1"/>
          <w:lang w:val="pt-BR"/>
          <w14:textFill>
            <w14:solidFill>
              <w14:schemeClr w14:val="tx1"/>
            </w14:solidFill>
          </w14:textFill>
        </w:rPr>
        <w:t xml:space="preserve"> </w:t>
      </w:r>
    </w:p>
    <w:p>
      <w:pPr>
        <w:autoSpaceDE w:val="0"/>
        <w:autoSpaceDN w:val="0"/>
        <w:adjustRightInd w:val="0"/>
        <w:spacing w:line="360" w:lineRule="auto"/>
        <w:ind w:firstLine="720"/>
        <w:jc w:val="both"/>
        <w:rPr>
          <w:szCs w:val="28"/>
          <w:lang w:val="da-DK"/>
        </w:rPr>
      </w:pPr>
      <w:r>
        <w:rPr>
          <w:szCs w:val="28"/>
          <w:lang w:val="da-DK"/>
        </w:rPr>
        <w:t>Mức 3:</w:t>
      </w:r>
    </w:p>
    <w:p>
      <w:pPr>
        <w:spacing w:line="360" w:lineRule="auto"/>
        <w:ind w:firstLine="720"/>
        <w:jc w:val="both"/>
        <w:rPr>
          <w:color w:val="000000"/>
          <w:lang w:val="pt-BR"/>
        </w:rPr>
      </w:pPr>
      <w:r>
        <w:rPr>
          <w:color w:val="000000"/>
          <w:lang w:val="da-DK"/>
        </w:rPr>
        <w:t xml:space="preserve">Ban đại diện cha mẹ trẻ phối hợp có hiệu quả với nhà trường, xã hội trong việc thực hiện các nhiệm vụ theo quy định của </w:t>
      </w:r>
      <w:r>
        <w:rPr>
          <w:iCs/>
          <w:color w:val="000000"/>
          <w:shd w:val="clear" w:color="auto" w:fill="FFFFFF"/>
          <w:lang w:val="da-DK"/>
        </w:rPr>
        <w:t>Thông tư số 55/2011/TT-BGDĐT ngày 22/11/2011 của Bộ trưởng Bộ Giáo dục và Đào</w:t>
      </w:r>
      <w:r>
        <w:rPr>
          <w:i/>
          <w:iCs/>
          <w:color w:val="000000"/>
          <w:shd w:val="clear" w:color="auto" w:fill="FFFFFF"/>
          <w:lang w:val="da-DK"/>
        </w:rPr>
        <w:t xml:space="preserve"> </w:t>
      </w:r>
      <w:r>
        <w:rPr>
          <w:color w:val="000000"/>
          <w:lang w:val="da-DK"/>
        </w:rPr>
        <w:t>tạo ban hành. Năm 2020-2021, Ban đại diện cha mẹ trẻ đã vận động và tài trợ trải sân cỏ nhân tạo khu vực sân chính cho trẻ hoạt động với 450 m</w:t>
      </w:r>
      <w:r>
        <w:rPr>
          <w:color w:val="000000"/>
          <w:vertAlign w:val="superscript"/>
          <w:lang w:val="da-DK"/>
        </w:rPr>
        <w:t>2</w:t>
      </w:r>
      <w:r>
        <w:rPr>
          <w:color w:val="000000"/>
          <w:lang w:val="nb-NO"/>
        </w:rPr>
        <w:t xml:space="preserve">, hỗ trợ tổ chức hoạt động tham quan ngoại khóa (tham quan doanh trại bộ đội, dâng hương Khu di tích lịch sử Ngã Ba Giồng, tham quan vườn rau sạch) và một số chương trình lễ hội (Giỗ tổ Hùng Vương, Noel). Ban đại diện cha mẹ trẻ phối hợp tổ chức 05 hội thi thành công, được đông đảo cha mẹ trẻ tham gia </w:t>
      </w:r>
      <w:r>
        <w:rPr>
          <w:color w:val="000000"/>
          <w:lang w:val="vi-VN"/>
        </w:rPr>
        <w:t>[</w:t>
      </w:r>
      <w:r>
        <w:rPr>
          <w:color w:val="000000"/>
          <w:lang w:val="pt-BR"/>
        </w:rPr>
        <w:t>H4-4.1-02]; [H4-4.1-03]; [H4-4.1-04].</w:t>
      </w:r>
    </w:p>
    <w:p>
      <w:pPr>
        <w:spacing w:line="360" w:lineRule="auto"/>
        <w:ind w:firstLine="720"/>
        <w:jc w:val="both"/>
        <w:rPr>
          <w:b/>
          <w:lang w:val="da-DK"/>
        </w:rPr>
      </w:pPr>
      <w:r>
        <w:rPr>
          <w:b/>
          <w:lang w:val="pt-BR"/>
        </w:rPr>
        <w:t xml:space="preserve">2. </w:t>
      </w:r>
      <w:r>
        <w:rPr>
          <w:b/>
          <w:lang w:val="da-DK"/>
        </w:rPr>
        <w:t>Điểm mạnh</w:t>
      </w:r>
    </w:p>
    <w:p>
      <w:pPr>
        <w:spacing w:line="360" w:lineRule="auto"/>
        <w:ind w:firstLine="720"/>
        <w:jc w:val="both"/>
        <w:rPr>
          <w:vertAlign w:val="subscript"/>
          <w:lang w:val="pt-BR"/>
        </w:rPr>
      </w:pPr>
      <w:r>
        <w:rPr>
          <w:lang w:val="pt-BR"/>
        </w:rPr>
        <w:t>Ban đại diện cha mẹ trẻ em hoạt động theo Điều lệ trường mầm non ban hành,</w:t>
      </w:r>
      <w:r>
        <w:rPr>
          <w:lang w:val="da-DK"/>
        </w:rPr>
        <w:t xml:space="preserve"> phối hợp cùng nhà trường xây dựng kế hoạch hoạt động </w:t>
      </w:r>
      <w:r>
        <w:rPr>
          <w:lang w:val="pt-BR"/>
        </w:rPr>
        <w:t>có hiệu quả trong việc</w:t>
      </w:r>
      <w:r>
        <w:rPr>
          <w:lang w:val="vi-VN"/>
        </w:rPr>
        <w:t xml:space="preserve"> tổ chức thực hiện nhiệm vụ năm học và các hoạt động</w:t>
      </w:r>
      <w:r>
        <w:rPr>
          <w:lang w:val="pt-BR"/>
        </w:rPr>
        <w:t xml:space="preserve"> chăm sóc, nuôi dưỡng,</w:t>
      </w:r>
      <w:r>
        <w:rPr>
          <w:lang w:val="vi-VN"/>
        </w:rPr>
        <w:t xml:space="preserve"> giáo d</w:t>
      </w:r>
      <w:r>
        <w:rPr>
          <w:lang w:val="pt-BR"/>
        </w:rPr>
        <w:t xml:space="preserve">ục trẻ. </w:t>
      </w:r>
      <w:r>
        <w:rPr>
          <w:lang w:val="da-DK"/>
        </w:rPr>
        <w:t>Năm 2020-2021, Ban đại diện cha mẹ trẻ đã vận động và tài trợ trải sân cỏ nhân tạo khu vực sân chính cho trẻ hoạt động an toàn với diện tích sân là 450 m</w:t>
      </w:r>
      <w:r>
        <w:rPr>
          <w:vertAlign w:val="superscript"/>
          <w:lang w:val="da-DK"/>
        </w:rPr>
        <w:t>2</w:t>
      </w:r>
      <w:r>
        <w:rPr>
          <w:vertAlign w:val="subscript"/>
          <w:lang w:val="da-DK"/>
        </w:rPr>
        <w:t>.</w:t>
      </w:r>
    </w:p>
    <w:p>
      <w:pPr>
        <w:spacing w:line="360" w:lineRule="auto"/>
        <w:ind w:firstLine="720"/>
        <w:jc w:val="both"/>
        <w:rPr>
          <w:lang w:val="pt-BR"/>
        </w:rPr>
      </w:pPr>
      <w:r>
        <w:rPr>
          <w:b/>
          <w:lang w:val="da-DK"/>
        </w:rPr>
        <w:t>3. Điểm yếu</w:t>
      </w:r>
    </w:p>
    <w:p>
      <w:pPr>
        <w:spacing w:line="360" w:lineRule="auto"/>
        <w:ind w:firstLine="720"/>
        <w:jc w:val="both"/>
        <w:rPr>
          <w:lang w:val="pt-BR"/>
        </w:rPr>
      </w:pPr>
      <w:r>
        <w:rPr>
          <w:lang w:val="pt-BR"/>
        </w:rPr>
        <w:t>Một số phụ huynh bận công tác nên chưa có thời gian tham gia vào nhiều hoạt động của nhà trường.</w:t>
      </w:r>
      <w:r>
        <w:rPr>
          <w:b/>
          <w:lang w:val="pt-BR"/>
        </w:rPr>
        <w:t xml:space="preserve"> </w:t>
      </w:r>
    </w:p>
    <w:p>
      <w:pPr>
        <w:autoSpaceDE w:val="0"/>
        <w:autoSpaceDN w:val="0"/>
        <w:adjustRightInd w:val="0"/>
        <w:spacing w:line="360" w:lineRule="auto"/>
        <w:ind w:firstLine="720"/>
        <w:jc w:val="both"/>
        <w:rPr>
          <w:szCs w:val="28"/>
          <w:lang w:val="pt-BR"/>
        </w:rPr>
      </w:pPr>
      <w:r>
        <w:rPr>
          <w:b/>
          <w:szCs w:val="28"/>
          <w:lang w:val="da-DK"/>
        </w:rPr>
        <w:t>4. Kế hoạch cải tiến chất lượng</w:t>
      </w:r>
    </w:p>
    <w:p>
      <w:pPr>
        <w:autoSpaceDE w:val="0"/>
        <w:autoSpaceDN w:val="0"/>
        <w:adjustRightInd w:val="0"/>
        <w:spacing w:line="360" w:lineRule="auto"/>
        <w:ind w:firstLine="720"/>
        <w:jc w:val="both"/>
        <w:rPr>
          <w:szCs w:val="28"/>
          <w:lang w:val="da-DK"/>
        </w:rPr>
      </w:pPr>
      <w:r>
        <w:rPr>
          <w:color w:val="000000"/>
          <w:szCs w:val="28"/>
          <w:lang w:val="da-DK"/>
        </w:rPr>
        <w:t>Năm học 2021-2022</w:t>
      </w:r>
      <w:r>
        <w:rPr>
          <w:szCs w:val="28"/>
          <w:lang w:val="da-DK"/>
        </w:rPr>
        <w:t xml:space="preserve"> và những năm tiếp theo, nhà trường tiếp tục duy trì tổ chức các buổi chuyên đề để tuyên truyền đến phụ huynh những kiến thức về chăm sóc nuôi dưỡng giáo dục trẻ. Đẩy mạnh công tác phối hợp, tạo cầu nối vững chắc giữa nhà trường và gia đình, giữa giáo viên và phụ huynh, dùng nhiều hình thức tuyên truyền đa dạng và phong phú hơn để tạo sự quan tâm nhiều hơn của phụ huynh.</w:t>
      </w:r>
    </w:p>
    <w:p>
      <w:pPr>
        <w:autoSpaceDE w:val="0"/>
        <w:autoSpaceDN w:val="0"/>
        <w:adjustRightInd w:val="0"/>
        <w:spacing w:line="360" w:lineRule="auto"/>
        <w:ind w:firstLine="720"/>
        <w:jc w:val="both"/>
        <w:rPr>
          <w:szCs w:val="28"/>
          <w:lang w:val="da-DK"/>
        </w:rPr>
      </w:pPr>
      <w:r>
        <w:rPr>
          <w:b/>
          <w:szCs w:val="28"/>
          <w:lang w:val="da-DK"/>
        </w:rPr>
        <w:t xml:space="preserve">5. </w:t>
      </w:r>
      <w:r>
        <w:rPr>
          <w:b/>
          <w:szCs w:val="28"/>
          <w:lang w:val="vi-VN"/>
        </w:rPr>
        <w:t xml:space="preserve">Tự đánh giá: </w:t>
      </w:r>
      <w:r>
        <w:rPr>
          <w:szCs w:val="28"/>
          <w:lang w:val="vi-VN"/>
        </w:rPr>
        <w:t>đạt</w:t>
      </w:r>
      <w:r>
        <w:rPr>
          <w:szCs w:val="28"/>
          <w:lang w:val="da-DK"/>
        </w:rPr>
        <w:t xml:space="preserve"> Mức 3.</w:t>
      </w:r>
    </w:p>
    <w:p>
      <w:pPr>
        <w:spacing w:line="360" w:lineRule="auto"/>
        <w:ind w:firstLine="720"/>
        <w:jc w:val="both"/>
        <w:rPr>
          <w:rFonts w:eastAsia="Calibri"/>
          <w:b/>
          <w:i/>
          <w:color w:val="000000"/>
          <w:szCs w:val="28"/>
          <w:lang w:val="da-DK"/>
        </w:rPr>
      </w:pPr>
      <w:r>
        <w:rPr>
          <w:rFonts w:eastAsia="Calibri"/>
          <w:b/>
          <w:i/>
          <w:color w:val="000000"/>
          <w:szCs w:val="28"/>
          <w:lang w:val="da-DK"/>
        </w:rPr>
        <w:t>Tiêu chí 4.2: Công tác tham mưu cấp ủy đảng, chính quyền và phối hợp với các tổ chức, cá nhân của nhà trường</w:t>
      </w:r>
    </w:p>
    <w:p>
      <w:pPr>
        <w:spacing w:line="360" w:lineRule="auto"/>
        <w:ind w:firstLine="720"/>
        <w:jc w:val="both"/>
        <w:rPr>
          <w:rFonts w:eastAsia="Calibri"/>
          <w:color w:val="000000"/>
          <w:szCs w:val="28"/>
          <w:lang w:val="da-DK"/>
        </w:rPr>
      </w:pPr>
      <w:r>
        <w:rPr>
          <w:rFonts w:eastAsia="Calibri"/>
          <w:color w:val="000000"/>
          <w:szCs w:val="28"/>
          <w:lang w:val="da-DK"/>
        </w:rPr>
        <w:t>Mức 1:</w:t>
      </w:r>
    </w:p>
    <w:p>
      <w:pPr>
        <w:spacing w:line="360" w:lineRule="auto"/>
        <w:ind w:firstLine="720"/>
        <w:jc w:val="both"/>
        <w:rPr>
          <w:i/>
          <w:color w:val="000000"/>
          <w:szCs w:val="28"/>
          <w:lang w:val="da-DK"/>
        </w:rPr>
      </w:pPr>
      <w:r>
        <w:rPr>
          <w:i/>
          <w:color w:val="000000"/>
          <w:szCs w:val="28"/>
          <w:lang w:val="vi-VN"/>
        </w:rPr>
        <w:t xml:space="preserve">a) </w:t>
      </w:r>
      <w:r>
        <w:rPr>
          <w:i/>
          <w:color w:val="000000"/>
          <w:szCs w:val="28"/>
          <w:lang w:val="da-DK"/>
        </w:rPr>
        <w:t>T</w:t>
      </w:r>
      <w:r>
        <w:rPr>
          <w:i/>
          <w:color w:val="000000"/>
          <w:szCs w:val="28"/>
          <w:lang w:val="vi-VN"/>
        </w:rPr>
        <w:t xml:space="preserve">ham mưu cấp ủy </w:t>
      </w:r>
      <w:r>
        <w:rPr>
          <w:i/>
          <w:color w:val="000000"/>
          <w:szCs w:val="28"/>
          <w:lang w:val="da-DK"/>
        </w:rPr>
        <w:t>đ</w:t>
      </w:r>
      <w:r>
        <w:rPr>
          <w:i/>
          <w:color w:val="000000"/>
          <w:szCs w:val="28"/>
          <w:lang w:val="vi-VN"/>
        </w:rPr>
        <w:t>ảng</w:t>
      </w:r>
      <w:r>
        <w:rPr>
          <w:i/>
          <w:color w:val="000000"/>
          <w:szCs w:val="28"/>
          <w:lang w:val="da-DK"/>
        </w:rPr>
        <w:t xml:space="preserve">, </w:t>
      </w:r>
      <w:r>
        <w:rPr>
          <w:i/>
          <w:color w:val="000000"/>
          <w:szCs w:val="28"/>
          <w:lang w:val="vi-VN"/>
        </w:rPr>
        <w:t xml:space="preserve">chính quyền địa phương </w:t>
      </w:r>
      <w:r>
        <w:rPr>
          <w:i/>
          <w:color w:val="000000"/>
          <w:szCs w:val="28"/>
          <w:lang w:val="da-DK"/>
        </w:rPr>
        <w:t>để thực hiện kế hoạch giáo dục của</w:t>
      </w:r>
      <w:r>
        <w:rPr>
          <w:i/>
          <w:color w:val="000000"/>
          <w:szCs w:val="28"/>
          <w:lang w:val="vi-VN"/>
        </w:rPr>
        <w:t xml:space="preserve"> nhà trường;</w:t>
      </w:r>
    </w:p>
    <w:p>
      <w:pPr>
        <w:spacing w:line="360" w:lineRule="auto"/>
        <w:ind w:firstLine="720"/>
        <w:jc w:val="both"/>
        <w:rPr>
          <w:i/>
          <w:color w:val="000000"/>
          <w:szCs w:val="28"/>
          <w:lang w:val="da-DK"/>
        </w:rPr>
      </w:pPr>
      <w:r>
        <w:rPr>
          <w:i/>
          <w:color w:val="000000"/>
          <w:szCs w:val="28"/>
          <w:lang w:val="vi-VN"/>
        </w:rPr>
        <w:t xml:space="preserve">b) </w:t>
      </w:r>
      <w:r>
        <w:rPr>
          <w:i/>
          <w:color w:val="000000"/>
          <w:szCs w:val="28"/>
          <w:lang w:val="da-DK"/>
        </w:rPr>
        <w:t>Tuyên truyền</w:t>
      </w:r>
      <w:r>
        <w:rPr>
          <w:i/>
          <w:color w:val="000000"/>
          <w:szCs w:val="28"/>
          <w:lang w:val="vi-VN"/>
        </w:rPr>
        <w:t xml:space="preserve"> </w:t>
      </w:r>
      <w:r>
        <w:rPr>
          <w:i/>
          <w:color w:val="000000"/>
          <w:szCs w:val="28"/>
          <w:lang w:val="da-DK"/>
        </w:rPr>
        <w:t>nâng cao nhận thức</w:t>
      </w:r>
      <w:r>
        <w:rPr>
          <w:i/>
          <w:color w:val="000000"/>
          <w:szCs w:val="28"/>
          <w:lang w:val="vi-VN"/>
        </w:rPr>
        <w:t xml:space="preserve"> </w:t>
      </w:r>
      <w:r>
        <w:rPr>
          <w:i/>
          <w:color w:val="000000"/>
          <w:szCs w:val="28"/>
          <w:lang w:val="da-DK"/>
        </w:rPr>
        <w:t xml:space="preserve">và trách nhiệm của </w:t>
      </w:r>
      <w:r>
        <w:rPr>
          <w:i/>
          <w:color w:val="000000"/>
          <w:szCs w:val="28"/>
          <w:lang w:val="vi-VN"/>
        </w:rPr>
        <w:t>cộng đồng về</w:t>
      </w:r>
      <w:r>
        <w:rPr>
          <w:i/>
          <w:color w:val="000000"/>
          <w:szCs w:val="28"/>
          <w:lang w:val="da-DK"/>
        </w:rPr>
        <w:t xml:space="preserve"> </w:t>
      </w:r>
      <w:r>
        <w:rPr>
          <w:rFonts w:eastAsia="Calibri"/>
          <w:i/>
          <w:color w:val="000000"/>
          <w:szCs w:val="28"/>
          <w:lang w:val="da-DK"/>
        </w:rPr>
        <w:t xml:space="preserve">chủ trương, chính sách của Đảng, Nhà nước, ngành </w:t>
      </w:r>
      <w:r>
        <w:rPr>
          <w:i/>
          <w:color w:val="000000"/>
          <w:szCs w:val="28"/>
          <w:lang w:val="da-DK"/>
        </w:rPr>
        <w:t>giáo dục,</w:t>
      </w:r>
      <w:r>
        <w:rPr>
          <w:i/>
          <w:color w:val="000000"/>
          <w:szCs w:val="28"/>
          <w:lang w:val="vi-VN"/>
        </w:rPr>
        <w:t xml:space="preserve"> </w:t>
      </w:r>
      <w:r>
        <w:rPr>
          <w:i/>
          <w:color w:val="000000"/>
          <w:szCs w:val="28"/>
          <w:lang w:val="da-DK"/>
        </w:rPr>
        <w:t xml:space="preserve">về </w:t>
      </w:r>
      <w:r>
        <w:rPr>
          <w:i/>
          <w:color w:val="000000"/>
          <w:szCs w:val="28"/>
          <w:lang w:val="vi-VN"/>
        </w:rPr>
        <w:t>mục tiêu</w:t>
      </w:r>
      <w:r>
        <w:rPr>
          <w:i/>
          <w:color w:val="000000"/>
          <w:szCs w:val="28"/>
          <w:lang w:val="da-DK"/>
        </w:rPr>
        <w:t>, nội dung</w:t>
      </w:r>
      <w:r>
        <w:rPr>
          <w:i/>
          <w:color w:val="000000"/>
          <w:szCs w:val="28"/>
          <w:lang w:val="vi-VN"/>
        </w:rPr>
        <w:t xml:space="preserve"> và kế hoạch giáo dục của nhà trườn</w:t>
      </w:r>
      <w:r>
        <w:rPr>
          <w:i/>
          <w:color w:val="000000"/>
          <w:szCs w:val="28"/>
          <w:lang w:val="da-DK"/>
        </w:rPr>
        <w:t>g;</w:t>
      </w:r>
    </w:p>
    <w:p>
      <w:pPr>
        <w:spacing w:line="360" w:lineRule="auto"/>
        <w:ind w:firstLine="720"/>
        <w:jc w:val="both"/>
        <w:rPr>
          <w:i/>
          <w:color w:val="000000"/>
          <w:szCs w:val="28"/>
          <w:lang w:val="da-DK"/>
        </w:rPr>
      </w:pPr>
      <w:r>
        <w:rPr>
          <w:i/>
          <w:color w:val="000000"/>
          <w:szCs w:val="28"/>
          <w:lang w:val="vi-VN"/>
        </w:rPr>
        <w:t>c) Huy động và sử dụng</w:t>
      </w:r>
      <w:r>
        <w:rPr>
          <w:i/>
          <w:color w:val="000000"/>
          <w:szCs w:val="28"/>
          <w:lang w:val="da-DK"/>
        </w:rPr>
        <w:t xml:space="preserve"> </w:t>
      </w:r>
      <w:r>
        <w:rPr>
          <w:i/>
          <w:color w:val="000000"/>
          <w:szCs w:val="28"/>
          <w:lang w:val="vi-VN"/>
        </w:rPr>
        <w:t>các nguồn lực</w:t>
      </w:r>
      <w:r>
        <w:rPr>
          <w:i/>
          <w:color w:val="000000"/>
          <w:szCs w:val="28"/>
          <w:lang w:val="da-DK"/>
        </w:rPr>
        <w:t xml:space="preserve"> hợp pháp </w:t>
      </w:r>
      <w:r>
        <w:rPr>
          <w:i/>
          <w:color w:val="000000"/>
          <w:szCs w:val="28"/>
          <w:lang w:val="vi-VN"/>
        </w:rPr>
        <w:t xml:space="preserve">của các tổ chức, cá nhân </w:t>
      </w:r>
      <w:r>
        <w:rPr>
          <w:i/>
          <w:color w:val="000000"/>
          <w:szCs w:val="28"/>
          <w:lang w:val="da-DK"/>
        </w:rPr>
        <w:t xml:space="preserve">đúng quy định. </w:t>
      </w:r>
    </w:p>
    <w:p>
      <w:pPr>
        <w:spacing w:line="360" w:lineRule="auto"/>
        <w:ind w:firstLine="720"/>
        <w:jc w:val="both"/>
        <w:rPr>
          <w:color w:val="000000"/>
          <w:szCs w:val="28"/>
          <w:lang w:val="da-DK"/>
        </w:rPr>
      </w:pPr>
      <w:r>
        <w:rPr>
          <w:color w:val="000000"/>
          <w:szCs w:val="28"/>
          <w:lang w:val="da-DK"/>
        </w:rPr>
        <w:t>Mức 2:</w:t>
      </w:r>
    </w:p>
    <w:p>
      <w:pPr>
        <w:spacing w:line="360" w:lineRule="auto"/>
        <w:ind w:firstLine="720"/>
        <w:jc w:val="both"/>
        <w:rPr>
          <w:i/>
          <w:color w:val="000000"/>
          <w:szCs w:val="28"/>
          <w:lang w:val="da-DK"/>
        </w:rPr>
      </w:pPr>
      <w:r>
        <w:rPr>
          <w:i/>
          <w:color w:val="000000"/>
          <w:szCs w:val="28"/>
          <w:lang w:val="da-DK"/>
        </w:rPr>
        <w:t>a) Tham mưu cấp ủy đảng, chính quyền để tạo điều kiện cho nhà trường thực hiện p</w:t>
      </w:r>
      <w:r>
        <w:rPr>
          <w:rFonts w:eastAsia="Calibri"/>
          <w:i/>
          <w:color w:val="000000"/>
          <w:szCs w:val="28"/>
          <w:lang w:val="da-DK"/>
        </w:rPr>
        <w:t>hương hướng, chiến lược xây dựng và phát triển;</w:t>
      </w:r>
    </w:p>
    <w:p>
      <w:pPr>
        <w:spacing w:line="360" w:lineRule="auto"/>
        <w:ind w:firstLine="720"/>
        <w:jc w:val="both"/>
        <w:rPr>
          <w:rFonts w:eastAsia="Calibri"/>
          <w:i/>
          <w:color w:val="000000"/>
          <w:szCs w:val="28"/>
          <w:lang w:val="da-DK"/>
        </w:rPr>
      </w:pPr>
      <w:r>
        <w:rPr>
          <w:rFonts w:eastAsia="Calibri"/>
          <w:i/>
          <w:color w:val="000000"/>
          <w:szCs w:val="28"/>
          <w:lang w:val="da-DK"/>
        </w:rPr>
        <w:t xml:space="preserve">b) Phối hợp với </w:t>
      </w:r>
      <w:r>
        <w:rPr>
          <w:i/>
          <w:color w:val="000000"/>
          <w:szCs w:val="28"/>
          <w:lang w:val="da-DK"/>
        </w:rPr>
        <w:t>các tổ chức, đoàn thể, cá nhân</w:t>
      </w:r>
      <w:r>
        <w:rPr>
          <w:rFonts w:eastAsia="Calibri"/>
          <w:i/>
          <w:color w:val="000000"/>
          <w:szCs w:val="28"/>
          <w:lang w:val="da-DK"/>
        </w:rPr>
        <w:t xml:space="preserve"> để tổ chức các hoạt động lễ hội, sự kiện theo kế hoạch, phù hợp với truyền thống của địa phương.</w:t>
      </w:r>
    </w:p>
    <w:p>
      <w:pPr>
        <w:spacing w:line="360" w:lineRule="auto"/>
        <w:ind w:firstLine="720"/>
        <w:jc w:val="both"/>
        <w:rPr>
          <w:rFonts w:eastAsia="Calibri"/>
          <w:color w:val="000000"/>
          <w:szCs w:val="28"/>
          <w:lang w:val="da-DK"/>
        </w:rPr>
      </w:pPr>
      <w:r>
        <w:rPr>
          <w:rFonts w:eastAsia="Calibri"/>
          <w:color w:val="000000"/>
          <w:szCs w:val="28"/>
          <w:lang w:val="da-DK"/>
        </w:rPr>
        <w:t>Mức 3:</w:t>
      </w:r>
    </w:p>
    <w:p>
      <w:pPr>
        <w:spacing w:line="360" w:lineRule="auto"/>
        <w:ind w:firstLine="720"/>
        <w:jc w:val="both"/>
        <w:rPr>
          <w:rFonts w:eastAsia="Calibri"/>
          <w:b/>
          <w:i/>
          <w:color w:val="000000"/>
          <w:szCs w:val="28"/>
          <w:lang w:val="da-DK"/>
        </w:rPr>
      </w:pPr>
      <w:r>
        <w:rPr>
          <w:i/>
          <w:color w:val="000000"/>
          <w:szCs w:val="28"/>
          <w:lang w:val="vi-VN"/>
        </w:rPr>
        <w:t xml:space="preserve">Tham mưu cấp ủy Đảng, chính quyền </w:t>
      </w:r>
      <w:r>
        <w:rPr>
          <w:i/>
          <w:color w:val="000000"/>
          <w:szCs w:val="28"/>
          <w:lang w:val="da-DK"/>
        </w:rPr>
        <w:t xml:space="preserve">và phối hợp có hiệu quả với </w:t>
      </w:r>
      <w:r>
        <w:rPr>
          <w:i/>
          <w:color w:val="000000"/>
          <w:szCs w:val="28"/>
          <w:lang w:val="vi-VN"/>
        </w:rPr>
        <w:t>các tổ chức, cá nhân</w:t>
      </w:r>
      <w:r>
        <w:rPr>
          <w:i/>
          <w:color w:val="000000"/>
          <w:szCs w:val="28"/>
          <w:lang w:val="da-DK"/>
        </w:rPr>
        <w:t xml:space="preserve"> xây dựng nhà trường trở thành trung tâm văn hóa, giáo dục của địa phương.</w:t>
      </w:r>
    </w:p>
    <w:p>
      <w:pPr>
        <w:autoSpaceDE w:val="0"/>
        <w:autoSpaceDN w:val="0"/>
        <w:adjustRightInd w:val="0"/>
        <w:spacing w:line="360" w:lineRule="auto"/>
        <w:ind w:firstLine="720"/>
        <w:jc w:val="both"/>
        <w:rPr>
          <w:b/>
          <w:szCs w:val="28"/>
          <w:lang w:val="da-DK"/>
        </w:rPr>
      </w:pPr>
      <w:r>
        <w:rPr>
          <w:b/>
          <w:szCs w:val="28"/>
          <w:lang w:val="da-DK"/>
        </w:rPr>
        <w:t>1. Mô tả hiện trạng</w:t>
      </w:r>
    </w:p>
    <w:p>
      <w:pPr>
        <w:spacing w:line="360" w:lineRule="auto"/>
        <w:ind w:firstLine="720"/>
        <w:jc w:val="both"/>
        <w:rPr>
          <w:rFonts w:eastAsia="Calibri"/>
          <w:szCs w:val="28"/>
          <w:lang w:val="da-DK"/>
        </w:rPr>
      </w:pPr>
      <w:r>
        <w:rPr>
          <w:rFonts w:eastAsia="Calibri"/>
          <w:szCs w:val="28"/>
          <w:lang w:val="da-DK"/>
        </w:rPr>
        <w:t>Mức 1:</w:t>
      </w:r>
    </w:p>
    <w:p>
      <w:pPr>
        <w:autoSpaceDE w:val="0"/>
        <w:autoSpaceDN w:val="0"/>
        <w:adjustRightInd w:val="0"/>
        <w:spacing w:line="360" w:lineRule="auto"/>
        <w:ind w:firstLine="720"/>
        <w:jc w:val="both"/>
        <w:rPr>
          <w:szCs w:val="28"/>
          <w:lang w:val="da-DK"/>
        </w:rPr>
      </w:pPr>
      <w:r>
        <w:rPr>
          <w:szCs w:val="28"/>
        </w:rPr>
        <w:t xml:space="preserve">a) </w:t>
      </w:r>
      <w:r>
        <w:rPr>
          <w:szCs w:val="28"/>
          <w:lang w:val="vi-VN"/>
        </w:rPr>
        <w:t xml:space="preserve">Hằng năm, trường </w:t>
      </w:r>
      <w:r>
        <w:rPr>
          <w:szCs w:val="28"/>
          <w:lang w:val="da-DK"/>
        </w:rPr>
        <w:t>tham mưu</w:t>
      </w:r>
      <w:r>
        <w:rPr>
          <w:szCs w:val="28"/>
          <w:lang w:val="vi-VN"/>
        </w:rPr>
        <w:t xml:space="preserve"> với </w:t>
      </w:r>
      <w:r>
        <w:rPr>
          <w:szCs w:val="28"/>
          <w:lang w:val="da-DK"/>
        </w:rPr>
        <w:t xml:space="preserve">Đảng ủy, </w:t>
      </w:r>
      <w:r>
        <w:rPr>
          <w:szCs w:val="28"/>
          <w:lang w:val="vi-VN"/>
        </w:rPr>
        <w:t xml:space="preserve">Ủy ban nhân dân </w:t>
      </w:r>
      <w:r>
        <w:rPr>
          <w:szCs w:val="28"/>
          <w:lang w:val="da-DK"/>
        </w:rPr>
        <w:t xml:space="preserve">xã Xuân Thới Sơn </w:t>
      </w:r>
      <w:r>
        <w:rPr>
          <w:szCs w:val="28"/>
          <w:lang w:val="vi-VN"/>
        </w:rPr>
        <w:t>trong việc huy động trẻ 5 tuổi ra lớp đạt tỷ lệ 100% theo Đề án phổ cập giáo dục mầm non cho trẻ 5 tuổi</w:t>
      </w:r>
      <w:r>
        <w:rPr>
          <w:szCs w:val="28"/>
          <w:lang w:val="da-DK"/>
        </w:rPr>
        <w:t xml:space="preserve"> </w:t>
      </w:r>
      <w:r>
        <w:rPr>
          <w:szCs w:val="28"/>
          <w:lang w:val="vi-VN"/>
        </w:rPr>
        <w:t>[</w:t>
      </w:r>
      <w:r>
        <w:rPr>
          <w:szCs w:val="28"/>
          <w:lang w:val="pt-BR"/>
        </w:rPr>
        <w:t>H4-4.2-01]</w:t>
      </w:r>
      <w:r>
        <w:rPr>
          <w:szCs w:val="28"/>
          <w:lang w:val="vi-VN"/>
        </w:rPr>
        <w:t xml:space="preserve">; </w:t>
      </w:r>
      <w:r>
        <w:rPr>
          <w:szCs w:val="28"/>
          <w:lang w:val="da-DK"/>
        </w:rPr>
        <w:t xml:space="preserve">đề xuất Ủy ban nhân dân xã Xuân Thới Sơn các biện pháp giữ gìn an ninh trật tự xung quanh trường; ký kết quy chế phối hợp với công an xã Xuân Thới Sơn về đảm bảo an ninh trường học </w:t>
      </w:r>
      <w:r>
        <w:rPr>
          <w:szCs w:val="28"/>
          <w:lang w:val="da-DK"/>
        </w:rPr>
        <w:br w:type="textWrapping"/>
      </w:r>
      <w:r>
        <w:rPr>
          <w:szCs w:val="28"/>
          <w:lang w:val="vi-VN"/>
        </w:rPr>
        <w:t>[</w:t>
      </w:r>
      <w:r>
        <w:rPr>
          <w:szCs w:val="28"/>
          <w:lang w:val="pt-BR"/>
        </w:rPr>
        <w:t>H1-1.10-01].</w:t>
      </w:r>
    </w:p>
    <w:p>
      <w:pPr>
        <w:autoSpaceDE w:val="0"/>
        <w:autoSpaceDN w:val="0"/>
        <w:adjustRightInd w:val="0"/>
        <w:spacing w:line="360" w:lineRule="auto"/>
        <w:ind w:firstLine="720"/>
        <w:jc w:val="both"/>
        <w:rPr>
          <w:szCs w:val="28"/>
          <w:lang w:val="da-DK"/>
        </w:rPr>
      </w:pPr>
      <w:r>
        <w:rPr>
          <w:szCs w:val="28"/>
        </w:rPr>
        <w:t xml:space="preserve">b) </w:t>
      </w:r>
      <w:r>
        <w:rPr>
          <w:szCs w:val="28"/>
          <w:lang w:val="vi-VN"/>
        </w:rPr>
        <w:t xml:space="preserve">Nhà trường phối hợp tốt với các tổ chức, đoàn thể, cá nhân và cha mẹ </w:t>
      </w:r>
      <w:r>
        <w:rPr>
          <w:szCs w:val="28"/>
        </w:rPr>
        <w:t>trẻ</w:t>
      </w:r>
      <w:r>
        <w:rPr>
          <w:szCs w:val="28"/>
          <w:lang w:val="vi-VN"/>
        </w:rPr>
        <w:t xml:space="preserve"> để</w:t>
      </w:r>
      <w:r>
        <w:rPr>
          <w:bCs/>
          <w:szCs w:val="28"/>
          <w:lang w:val="da-DK"/>
        </w:rPr>
        <w:t xml:space="preserve"> </w:t>
      </w:r>
      <w:r>
        <w:rPr>
          <w:szCs w:val="28"/>
          <w:lang w:val="da-DK"/>
        </w:rPr>
        <w:t>tuyên truyền</w:t>
      </w:r>
      <w:r>
        <w:rPr>
          <w:szCs w:val="28"/>
          <w:lang w:val="vi-VN"/>
        </w:rPr>
        <w:t xml:space="preserve"> </w:t>
      </w:r>
      <w:r>
        <w:rPr>
          <w:szCs w:val="28"/>
          <w:lang w:val="da-DK"/>
        </w:rPr>
        <w:t>nâng cao nhận thức</w:t>
      </w:r>
      <w:r>
        <w:rPr>
          <w:szCs w:val="28"/>
          <w:lang w:val="vi-VN"/>
        </w:rPr>
        <w:t xml:space="preserve"> </w:t>
      </w:r>
      <w:r>
        <w:rPr>
          <w:szCs w:val="28"/>
          <w:lang w:val="da-DK"/>
        </w:rPr>
        <w:t xml:space="preserve">và trách nhiệm của </w:t>
      </w:r>
      <w:r>
        <w:rPr>
          <w:szCs w:val="28"/>
          <w:lang w:val="vi-VN"/>
        </w:rPr>
        <w:t xml:space="preserve">cộng đồng </w:t>
      </w:r>
      <w:r>
        <w:rPr>
          <w:szCs w:val="28"/>
          <w:lang w:val="da-DK"/>
        </w:rPr>
        <w:t>về chủ trương, chính sách của Đảng, Nhà nước, ngành giáo dục, về m</w:t>
      </w:r>
      <w:r>
        <w:rPr>
          <w:szCs w:val="28"/>
          <w:lang w:val="vi-VN"/>
        </w:rPr>
        <w:t>ục tiêu</w:t>
      </w:r>
      <w:r>
        <w:rPr>
          <w:szCs w:val="28"/>
          <w:lang w:val="da-DK"/>
        </w:rPr>
        <w:t>, nội dung</w:t>
      </w:r>
      <w:r>
        <w:rPr>
          <w:szCs w:val="28"/>
          <w:lang w:val="vi-VN"/>
        </w:rPr>
        <w:t xml:space="preserve"> và kế hoạch giáo dục của nhà trườn</w:t>
      </w:r>
      <w:r>
        <w:rPr>
          <w:szCs w:val="28"/>
          <w:lang w:val="da-DK"/>
        </w:rPr>
        <w:t xml:space="preserve">g bằng nhiều hình thức như: thông qua các cuộc họp giữa nhà trường và cha mẹ trẻ, trao đổi giữa cán bộ quản lý, giáo viên và cha mẹ trẻ, thông qua bản tuyên truyền của trường và nhóm lớp, giảm học phí, hỗ trợ ăn trưa cho trẻ hộ nghèo, cận nghèo </w:t>
      </w:r>
      <w:r>
        <w:rPr>
          <w:szCs w:val="28"/>
          <w:lang w:val="vi-VN"/>
        </w:rPr>
        <w:t>[</w:t>
      </w:r>
      <w:r>
        <w:rPr>
          <w:szCs w:val="28"/>
          <w:lang w:val="pt-BR"/>
        </w:rPr>
        <w:t>H1-1.3-01]; [H1-1.3-02]; [H1-1.3-05];</w:t>
      </w:r>
      <w:r>
        <w:rPr>
          <w:szCs w:val="28"/>
          <w:lang w:val="pt-BR"/>
        </w:rPr>
        <w:br w:type="textWrapping"/>
      </w:r>
      <w:r>
        <w:rPr>
          <w:szCs w:val="28"/>
          <w:lang w:val="pt-BR"/>
        </w:rPr>
        <w:t>[H4-4.1-01].</w:t>
      </w:r>
    </w:p>
    <w:p>
      <w:pPr>
        <w:shd w:val="clear" w:color="auto" w:fill="FFFFFF"/>
        <w:spacing w:line="360" w:lineRule="auto"/>
        <w:ind w:firstLine="720"/>
        <w:jc w:val="both"/>
        <w:rPr>
          <w:szCs w:val="28"/>
          <w:lang w:val="es-ES"/>
        </w:rPr>
      </w:pPr>
      <w:r>
        <w:rPr>
          <w:szCs w:val="28"/>
          <w:lang w:val="es-ES"/>
        </w:rPr>
        <w:t xml:space="preserve">c) Trường thường xuyên liên hệ chặt chẽ với </w:t>
      </w:r>
      <w:r>
        <w:rPr>
          <w:szCs w:val="28"/>
          <w:lang w:val="da-DK"/>
        </w:rPr>
        <w:t>công an xã, xã đội</w:t>
      </w:r>
      <w:r>
        <w:rPr>
          <w:szCs w:val="28"/>
          <w:lang w:val="es-ES"/>
        </w:rPr>
        <w:t xml:space="preserve"> không để tình trạng mua bán gây ùn tắc giao thông trước cổng trường, đảm bảo an ninh, an toàn trong trường </w:t>
      </w:r>
      <w:r>
        <w:rPr>
          <w:szCs w:val="28"/>
          <w:lang w:val="vi-VN"/>
        </w:rPr>
        <w:t>[</w:t>
      </w:r>
      <w:r>
        <w:rPr>
          <w:szCs w:val="28"/>
          <w:lang w:val="pt-BR"/>
        </w:rPr>
        <w:t>H1-1.10-01]</w:t>
      </w:r>
      <w:r>
        <w:rPr>
          <w:szCs w:val="28"/>
          <w:lang w:val="es-ES"/>
        </w:rPr>
        <w:t xml:space="preserve">; </w:t>
      </w:r>
      <w:r>
        <w:rPr>
          <w:szCs w:val="28"/>
          <w:lang w:val="de-DE"/>
        </w:rPr>
        <w:t xml:space="preserve">phối hợp với Trạm Y tế xã tập huấn, tuyên truyền cho cán bộ quản lý, giáo viên, nhân viên về kiến thức, kỹ năng cơ bản để xử lý kịp thời những tình huống xảy ra nhằm đảm bảo an toàn tuyệt đối cho trẻ </w:t>
      </w:r>
      <w:r>
        <w:rPr>
          <w:szCs w:val="28"/>
          <w:lang w:val="de-DE"/>
        </w:rPr>
        <w:br w:type="textWrapping"/>
      </w:r>
      <w:r>
        <w:rPr>
          <w:szCs w:val="28"/>
          <w:lang w:val="da-DK"/>
        </w:rPr>
        <w:t>[H3-3.6-01].</w:t>
      </w:r>
    </w:p>
    <w:p>
      <w:pPr>
        <w:autoSpaceDE w:val="0"/>
        <w:autoSpaceDN w:val="0"/>
        <w:adjustRightInd w:val="0"/>
        <w:spacing w:line="360" w:lineRule="auto"/>
        <w:ind w:firstLine="720"/>
        <w:jc w:val="both"/>
        <w:rPr>
          <w:szCs w:val="28"/>
          <w:lang w:val="da-DK"/>
        </w:rPr>
      </w:pPr>
      <w:r>
        <w:rPr>
          <w:szCs w:val="28"/>
          <w:lang w:val="da-DK"/>
        </w:rPr>
        <w:t>Mức 2:</w:t>
      </w:r>
    </w:p>
    <w:p>
      <w:pPr>
        <w:autoSpaceDE w:val="0"/>
        <w:autoSpaceDN w:val="0"/>
        <w:adjustRightInd w:val="0"/>
        <w:spacing w:line="360" w:lineRule="auto"/>
        <w:ind w:firstLine="720"/>
        <w:jc w:val="both"/>
        <w:rPr>
          <w:szCs w:val="28"/>
          <w:lang w:val="da-DK"/>
        </w:rPr>
      </w:pPr>
      <w:r>
        <w:rPr>
          <w:szCs w:val="28"/>
          <w:lang w:val="es-ES"/>
        </w:rPr>
        <w:t xml:space="preserve">a) </w:t>
      </w:r>
      <w:r>
        <w:rPr>
          <w:szCs w:val="28"/>
          <w:lang w:val="da-DK"/>
        </w:rPr>
        <w:t xml:space="preserve">Hằng năm, nhà trường phối hợp với chính quyền địa phương và Phòng Giáo dục và Đào tạo huyện Hóc Môn hỗ trợ 100% học phí cho học sinh thuộc </w:t>
      </w:r>
      <w:r>
        <w:rPr>
          <w:color w:val="000000"/>
          <w:szCs w:val="28"/>
          <w:lang w:val="da-DK"/>
        </w:rPr>
        <w:t xml:space="preserve">hộ nghèo, học sinh thuộc dân tộc Khơ-me theo quy định Nhà nước tạo điều kiện </w:t>
      </w:r>
      <w:r>
        <w:rPr>
          <w:szCs w:val="28"/>
          <w:lang w:val="da-DK"/>
        </w:rPr>
        <w:t xml:space="preserve">giúp các cháu tiếp tục đến trường hoàn thành phổ cập giáo dục mầm non [H1-1.6-05]. Tham mưu với cấp ủy Đảng, Ủy ban nhân dân xã Xuân Thới Sơn, Phòng Giáo dục và Đào tạo huyện Hóc Môn trang bị bổ sung cơ sở vật chất giữ vững trường Chuẩn quốc gia mức độ 1, xây dựng Đơn vị văn hoá, trường học an toàn, an ninh, trật tự phục vụ tốt công tác chăm sóc nuôi dưỡng giáo dục trẻ tại đơn vị, tạo điều kiện cho nhà trường từng bước thực hiện phương hướng, chiến lược xây dựng và phát triển </w:t>
      </w:r>
      <w:r>
        <w:rPr>
          <w:szCs w:val="28"/>
          <w:lang w:val="sv-SE"/>
        </w:rPr>
        <w:t>[H1-1.6-07];</w:t>
      </w:r>
      <w:r>
        <w:rPr>
          <w:szCs w:val="28"/>
          <w:lang w:val="da-DK"/>
        </w:rPr>
        <w:t xml:space="preserve"> [H1-1.10-01]; [H4-4.2-02].</w:t>
      </w:r>
    </w:p>
    <w:p>
      <w:pPr>
        <w:autoSpaceDE w:val="0"/>
        <w:autoSpaceDN w:val="0"/>
        <w:adjustRightInd w:val="0"/>
        <w:spacing w:line="360" w:lineRule="auto"/>
        <w:ind w:firstLine="720"/>
        <w:jc w:val="both"/>
        <w:rPr>
          <w:b/>
          <w:szCs w:val="28"/>
          <w:lang w:val="da-DK"/>
        </w:rPr>
      </w:pPr>
      <w:r>
        <w:rPr>
          <w:szCs w:val="28"/>
          <w:lang w:val="da-DK"/>
        </w:rPr>
        <w:t xml:space="preserve">b) Nhà trường </w:t>
      </w:r>
      <w:r>
        <w:rPr>
          <w:rFonts w:eastAsia="Calibri"/>
          <w:szCs w:val="28"/>
          <w:lang w:val="da-DK"/>
        </w:rPr>
        <w:t xml:space="preserve">phối hợp với </w:t>
      </w:r>
      <w:r>
        <w:rPr>
          <w:szCs w:val="28"/>
          <w:lang w:val="da-DK"/>
        </w:rPr>
        <w:t>các tổ chức, đoàn thể, cá nhân</w:t>
      </w:r>
      <w:r>
        <w:rPr>
          <w:rFonts w:eastAsia="Calibri"/>
          <w:szCs w:val="28"/>
          <w:lang w:val="da-DK"/>
        </w:rPr>
        <w:t xml:space="preserve"> để tổ chức các hoạt động lễ hội, sự kiện theo kế hoạch, phù hợp với truyền thống của địa phương như: ngày hội bé đến trường, hội thi trò chơi dân gian, tết Trung Thu, lễ hội Giáng sinh, tham quan doanh trại bộ đội, lễ hội Tết và mùa xuân, Giỗ tổ Hùng Vương, thăm và dâng hương Khu di tích lịch sử Ngã Ba Giồng, dâng hương Nhà bia Liệt sĩ xã Xuân Thới Sơn, tham quan trải nghiệm vườn rau sạch. </w:t>
      </w:r>
      <w:r>
        <w:rPr>
          <w:rFonts w:eastAsia="Calibri"/>
          <w:color w:val="000000"/>
          <w:szCs w:val="28"/>
          <w:lang w:val="da-DK"/>
        </w:rPr>
        <w:t xml:space="preserve">Tuy nhiên, trường </w:t>
      </w:r>
      <w:r>
        <w:rPr>
          <w:color w:val="000000"/>
          <w:szCs w:val="28"/>
          <w:lang w:val="da-DK"/>
        </w:rPr>
        <w:t>chưa huy động được nhiều nguồn lực xã hội để tổ chức các hoạt</w:t>
      </w:r>
      <w:r>
        <w:rPr>
          <w:szCs w:val="28"/>
          <w:lang w:val="da-DK"/>
        </w:rPr>
        <w:t xml:space="preserve"> động đa dạng, phong phú hơn [H4-4.1-02]; [H4-4.1-03].</w:t>
      </w:r>
    </w:p>
    <w:p>
      <w:pPr>
        <w:autoSpaceDE w:val="0"/>
        <w:autoSpaceDN w:val="0"/>
        <w:adjustRightInd w:val="0"/>
        <w:spacing w:line="360" w:lineRule="auto"/>
        <w:ind w:firstLine="720"/>
        <w:jc w:val="both"/>
        <w:rPr>
          <w:szCs w:val="28"/>
          <w:lang w:val="da-DK"/>
        </w:rPr>
      </w:pPr>
      <w:r>
        <w:rPr>
          <w:szCs w:val="28"/>
          <w:lang w:val="da-DK"/>
        </w:rPr>
        <w:t>Mức 3:</w:t>
      </w:r>
    </w:p>
    <w:p>
      <w:pPr>
        <w:spacing w:line="360" w:lineRule="auto"/>
        <w:ind w:firstLine="720"/>
        <w:jc w:val="both"/>
        <w:rPr>
          <w:rFonts w:eastAsia="Calibri"/>
          <w:b/>
          <w:color w:val="00B050"/>
          <w:szCs w:val="28"/>
          <w:lang w:val="da-DK"/>
        </w:rPr>
      </w:pPr>
      <w:r>
        <w:rPr>
          <w:szCs w:val="28"/>
          <w:lang w:val="da-DK"/>
        </w:rPr>
        <w:t xml:space="preserve">Nhà trường xây dựng được kế hoạch </w:t>
      </w:r>
      <w:r>
        <w:rPr>
          <w:szCs w:val="28"/>
          <w:lang w:val="vi-VN"/>
        </w:rPr>
        <w:t xml:space="preserve">tham mưu cấp ủy Đảng, chính quyền </w:t>
      </w:r>
      <w:r>
        <w:rPr>
          <w:szCs w:val="28"/>
          <w:lang w:val="da-DK"/>
        </w:rPr>
        <w:t xml:space="preserve">và phối hợp có hiệu quả với </w:t>
      </w:r>
      <w:r>
        <w:rPr>
          <w:szCs w:val="28"/>
          <w:lang w:val="vi-VN"/>
        </w:rPr>
        <w:t>các tổ chức, cá nhân</w:t>
      </w:r>
      <w:r>
        <w:rPr>
          <w:szCs w:val="28"/>
          <w:lang w:val="da-DK"/>
        </w:rPr>
        <w:t xml:space="preserve"> xây dựng nhà trường trở thành trung tâm văn hóa, giáo dục của địa phương [H1-1.3-01]; [H1-1.3-02];</w:t>
      </w:r>
      <w:r>
        <w:rPr>
          <w:szCs w:val="28"/>
          <w:lang w:val="da-DK"/>
        </w:rPr>
        <w:br w:type="textWrapping"/>
      </w:r>
      <w:r>
        <w:rPr>
          <w:szCs w:val="28"/>
          <w:lang w:val="da-DK"/>
        </w:rPr>
        <w:t xml:space="preserve"> [H1-1.3-05]; [H4-4.1-01]; [H4-4.2-02]. </w:t>
      </w:r>
    </w:p>
    <w:p>
      <w:pPr>
        <w:autoSpaceDE w:val="0"/>
        <w:autoSpaceDN w:val="0"/>
        <w:adjustRightInd w:val="0"/>
        <w:spacing w:line="360" w:lineRule="auto"/>
        <w:ind w:firstLine="720"/>
        <w:jc w:val="both"/>
        <w:rPr>
          <w:szCs w:val="28"/>
          <w:lang w:val="da-DK"/>
        </w:rPr>
      </w:pPr>
      <w:r>
        <w:rPr>
          <w:b/>
          <w:szCs w:val="28"/>
          <w:lang w:val="da-DK"/>
        </w:rPr>
        <w:t>2. Điểm mạnh</w:t>
      </w:r>
    </w:p>
    <w:p>
      <w:pPr>
        <w:autoSpaceDE w:val="0"/>
        <w:autoSpaceDN w:val="0"/>
        <w:adjustRightInd w:val="0"/>
        <w:spacing w:line="360" w:lineRule="auto"/>
        <w:ind w:firstLine="720"/>
        <w:jc w:val="both"/>
        <w:rPr>
          <w:szCs w:val="28"/>
          <w:lang w:val="da-DK"/>
        </w:rPr>
      </w:pPr>
      <w:r>
        <w:rPr>
          <w:szCs w:val="28"/>
          <w:lang w:val="da-DK"/>
        </w:rPr>
        <w:t>Nhà trường thực hiện tốt công tác tham mưu với cấp uỷ Đảng, chính quyền địa phương, phối hợp chặt chẽ với các tổ chức, đoàn thể để nâng cao chất lượng chăm sóc, giáo dục trẻ và xây dựng môi trường giáo dục lành mạnh, an toàn cho trẻ.</w:t>
      </w:r>
    </w:p>
    <w:p>
      <w:pPr>
        <w:autoSpaceDE w:val="0"/>
        <w:autoSpaceDN w:val="0"/>
        <w:adjustRightInd w:val="0"/>
        <w:spacing w:line="360" w:lineRule="auto"/>
        <w:ind w:firstLine="720"/>
        <w:jc w:val="both"/>
        <w:rPr>
          <w:b/>
          <w:szCs w:val="28"/>
          <w:lang w:val="da-DK"/>
        </w:rPr>
      </w:pPr>
      <w:r>
        <w:rPr>
          <w:b/>
          <w:szCs w:val="28"/>
          <w:lang w:val="da-DK"/>
        </w:rPr>
        <w:t>3. Điểm yếu</w:t>
      </w:r>
    </w:p>
    <w:p>
      <w:pPr>
        <w:autoSpaceDE w:val="0"/>
        <w:autoSpaceDN w:val="0"/>
        <w:adjustRightInd w:val="0"/>
        <w:spacing w:line="360" w:lineRule="auto"/>
        <w:ind w:firstLine="720"/>
        <w:jc w:val="both"/>
        <w:rPr>
          <w:b/>
          <w:szCs w:val="28"/>
          <w:lang w:val="da-DK"/>
        </w:rPr>
      </w:pPr>
      <w:r>
        <w:rPr>
          <w:szCs w:val="28"/>
          <w:lang w:val="da-DK"/>
        </w:rPr>
        <w:t>Chưa huy động được nhiều nguồn lực xã hội để tổ chức các hoạt động đa dạng, phong phú hơn.</w:t>
      </w:r>
    </w:p>
    <w:p>
      <w:pPr>
        <w:autoSpaceDE w:val="0"/>
        <w:autoSpaceDN w:val="0"/>
        <w:adjustRightInd w:val="0"/>
        <w:spacing w:line="360" w:lineRule="auto"/>
        <w:ind w:firstLine="720"/>
        <w:jc w:val="both"/>
        <w:rPr>
          <w:szCs w:val="28"/>
          <w:lang w:val="da-DK"/>
        </w:rPr>
      </w:pPr>
      <w:r>
        <w:rPr>
          <w:b/>
          <w:szCs w:val="28"/>
          <w:lang w:val="da-DK"/>
        </w:rPr>
        <w:t>4. Kế hoạch cải tiến chất lượng</w:t>
      </w:r>
    </w:p>
    <w:p>
      <w:pPr>
        <w:spacing w:line="360" w:lineRule="auto"/>
        <w:ind w:firstLine="720"/>
        <w:jc w:val="both"/>
        <w:rPr>
          <w:rFonts w:eastAsia="Calibri"/>
          <w:b/>
          <w:szCs w:val="28"/>
          <w:lang w:val="da-DK"/>
        </w:rPr>
      </w:pPr>
      <w:r>
        <w:rPr>
          <w:szCs w:val="28"/>
          <w:lang w:val="da-DK"/>
        </w:rPr>
        <w:t xml:space="preserve">Năm học 2021-2022 và những năm tiếp theo, nhà trường tiếp tục duy trì và phát huy có hiệu quả việc tham mưu với chính quyền địa phương, đồng thời huy động được nhiều nguồn lực xã hội, phối hợp chặt chẽ với với các tổ chức, đoàn thể, cá nhân để tổ chức các hoạt động lễ hội, sự kiện theo kế hoạch, phù hợp với truyền thống của địa phương. Nhà trường xây dựng kế hoạch </w:t>
      </w:r>
      <w:r>
        <w:rPr>
          <w:szCs w:val="28"/>
          <w:lang w:val="vi-VN"/>
        </w:rPr>
        <w:t xml:space="preserve">tham mưu cấp ủy Đảng, chính quyền </w:t>
      </w:r>
      <w:r>
        <w:rPr>
          <w:szCs w:val="28"/>
          <w:lang w:val="da-DK"/>
        </w:rPr>
        <w:t xml:space="preserve">và phối hợp có hiệu quả với </w:t>
      </w:r>
      <w:r>
        <w:rPr>
          <w:szCs w:val="28"/>
          <w:lang w:val="vi-VN"/>
        </w:rPr>
        <w:t>các tổ chức, cá nhân</w:t>
      </w:r>
      <w:r>
        <w:rPr>
          <w:szCs w:val="28"/>
          <w:lang w:val="da-DK"/>
        </w:rPr>
        <w:t xml:space="preserve"> xây dựng nhà trường trở thành trung tâm văn hóa, giáo dục của địa </w:t>
      </w:r>
      <w:r>
        <w:rPr>
          <w:color w:val="000000"/>
          <w:szCs w:val="28"/>
          <w:lang w:val="da-DK"/>
        </w:rPr>
        <w:t>phương.</w:t>
      </w:r>
    </w:p>
    <w:p>
      <w:pPr>
        <w:autoSpaceDE w:val="0"/>
        <w:autoSpaceDN w:val="0"/>
        <w:adjustRightInd w:val="0"/>
        <w:spacing w:line="360" w:lineRule="auto"/>
        <w:ind w:firstLine="720"/>
        <w:jc w:val="both"/>
        <w:rPr>
          <w:color w:val="FF0000"/>
          <w:szCs w:val="28"/>
          <w:lang w:val="da-DK"/>
        </w:rPr>
      </w:pPr>
      <w:r>
        <w:rPr>
          <w:b/>
          <w:szCs w:val="28"/>
          <w:lang w:val="da-DK"/>
        </w:rPr>
        <w:t xml:space="preserve">5. </w:t>
      </w:r>
      <w:r>
        <w:rPr>
          <w:b/>
          <w:szCs w:val="28"/>
          <w:lang w:val="vi-VN"/>
        </w:rPr>
        <w:t xml:space="preserve">Tự đánh giá: </w:t>
      </w:r>
      <w:r>
        <w:rPr>
          <w:szCs w:val="28"/>
          <w:lang w:val="vi-VN"/>
        </w:rPr>
        <w:t>đạt</w:t>
      </w:r>
      <w:r>
        <w:rPr>
          <w:szCs w:val="28"/>
          <w:lang w:val="da-DK"/>
        </w:rPr>
        <w:t xml:space="preserve"> Mức 3.</w:t>
      </w:r>
    </w:p>
    <w:p>
      <w:pPr>
        <w:tabs>
          <w:tab w:val="left" w:pos="709"/>
        </w:tabs>
        <w:autoSpaceDE w:val="0"/>
        <w:autoSpaceDN w:val="0"/>
        <w:adjustRightInd w:val="0"/>
        <w:spacing w:line="360" w:lineRule="auto"/>
        <w:ind w:firstLine="720"/>
        <w:jc w:val="both"/>
        <w:rPr>
          <w:szCs w:val="28"/>
          <w:lang w:val="da-DK"/>
        </w:rPr>
      </w:pPr>
      <w:r>
        <w:rPr>
          <w:b/>
          <w:szCs w:val="28"/>
          <w:lang w:val="da-DK"/>
        </w:rPr>
        <w:t>Kết luận về Tiêu chuẩn 4:</w:t>
      </w:r>
    </w:p>
    <w:p>
      <w:pPr>
        <w:tabs>
          <w:tab w:val="left" w:pos="709"/>
        </w:tabs>
        <w:autoSpaceDE w:val="0"/>
        <w:autoSpaceDN w:val="0"/>
        <w:adjustRightInd w:val="0"/>
        <w:spacing w:line="360" w:lineRule="auto"/>
        <w:ind w:firstLine="720"/>
        <w:jc w:val="both"/>
        <w:rPr>
          <w:szCs w:val="28"/>
          <w:lang w:val="da-DK"/>
        </w:rPr>
      </w:pPr>
      <w:r>
        <w:rPr>
          <w:b/>
          <w:szCs w:val="28"/>
          <w:lang w:val="da-DK"/>
        </w:rPr>
        <w:t>Điểm mạnh nổi bật</w:t>
      </w:r>
      <w:r>
        <w:rPr>
          <w:szCs w:val="28"/>
          <w:lang w:val="da-DK"/>
        </w:rPr>
        <w:t>:</w:t>
      </w:r>
    </w:p>
    <w:p>
      <w:pPr>
        <w:autoSpaceDE w:val="0"/>
        <w:autoSpaceDN w:val="0"/>
        <w:adjustRightInd w:val="0"/>
        <w:spacing w:line="360" w:lineRule="auto"/>
        <w:ind w:firstLine="720"/>
        <w:jc w:val="both"/>
        <w:rPr>
          <w:szCs w:val="28"/>
          <w:lang w:val="da-DK"/>
        </w:rPr>
      </w:pPr>
      <w:r>
        <w:rPr>
          <w:szCs w:val="28"/>
          <w:lang w:val="da-DK"/>
        </w:rPr>
        <w:t xml:space="preserve">Ban đại diện cha mẹ trẻ hoạt động theo Thông tư 55/2011/TT-BGDĐT ngày 22 tháng 11 năm 2011 </w:t>
      </w:r>
      <w:r>
        <w:rPr>
          <w:iCs/>
          <w:szCs w:val="28"/>
          <w:shd w:val="clear" w:color="auto" w:fill="FFFFFF"/>
          <w:lang w:val="da-DK"/>
        </w:rPr>
        <w:t>của Bộ trưởng Bộ Giáo dục và Đào</w:t>
      </w:r>
      <w:r>
        <w:rPr>
          <w:i/>
          <w:iCs/>
          <w:szCs w:val="28"/>
          <w:shd w:val="clear" w:color="auto" w:fill="FFFFFF"/>
          <w:lang w:val="da-DK"/>
        </w:rPr>
        <w:t xml:space="preserve"> </w:t>
      </w:r>
      <w:r>
        <w:rPr>
          <w:szCs w:val="28"/>
          <w:lang w:val="da-DK"/>
        </w:rPr>
        <w:t xml:space="preserve">tạo ban hành và đồng hành cùng nhà trường trong các hoạt động của đơn vị. Nhà trường làm tốt công tác tham mưu </w:t>
      </w:r>
      <w:r>
        <w:rPr>
          <w:rFonts w:eastAsia="Calibri"/>
          <w:szCs w:val="28"/>
          <w:lang w:val="da-DK"/>
        </w:rPr>
        <w:t>cấp ủy đảng, chính quyền và phối hợp với các tổ chức, cá nhân của nhà trường</w:t>
      </w:r>
      <w:r>
        <w:rPr>
          <w:szCs w:val="28"/>
          <w:lang w:val="da-DK"/>
        </w:rPr>
        <w:t>, có mối liên hệ mật thiết với cha mẹ trẻ và chính quyền địa phương để giữ gìn an ninh trật tự, tài sản, huy động được các nguồn lực giúp nhà trường nâng cao chất lượng chăm sóc, giáo dục trẻ.</w:t>
      </w:r>
    </w:p>
    <w:p>
      <w:pPr>
        <w:tabs>
          <w:tab w:val="left" w:pos="709"/>
        </w:tabs>
        <w:autoSpaceDE w:val="0"/>
        <w:autoSpaceDN w:val="0"/>
        <w:adjustRightInd w:val="0"/>
        <w:spacing w:line="360" w:lineRule="auto"/>
        <w:ind w:firstLine="720"/>
        <w:jc w:val="both"/>
        <w:rPr>
          <w:b/>
          <w:szCs w:val="28"/>
          <w:lang w:val="da-DK"/>
        </w:rPr>
      </w:pPr>
      <w:r>
        <w:rPr>
          <w:b/>
          <w:szCs w:val="28"/>
          <w:lang w:val="da-DK"/>
        </w:rPr>
        <w:t>Điểm yếu cơ bản:</w:t>
      </w:r>
    </w:p>
    <w:p>
      <w:pPr>
        <w:autoSpaceDE w:val="0"/>
        <w:autoSpaceDN w:val="0"/>
        <w:adjustRightInd w:val="0"/>
        <w:spacing w:line="360" w:lineRule="auto"/>
        <w:ind w:firstLine="720"/>
        <w:jc w:val="both"/>
        <w:rPr>
          <w:b/>
          <w:szCs w:val="28"/>
          <w:lang w:val="da-DK"/>
        </w:rPr>
      </w:pPr>
      <w:r>
        <w:rPr>
          <w:szCs w:val="28"/>
          <w:lang w:val="pt-BR"/>
        </w:rPr>
        <w:t>Một số cha mẹ trẻ bận công tác nên chưa có thời gian tham gia vào nhiều hoạt động của nhà trường.</w:t>
      </w:r>
      <w:r>
        <w:rPr>
          <w:b/>
          <w:szCs w:val="28"/>
          <w:lang w:val="da-DK"/>
        </w:rPr>
        <w:t xml:space="preserve"> </w:t>
      </w:r>
    </w:p>
    <w:p>
      <w:pPr>
        <w:autoSpaceDE w:val="0"/>
        <w:autoSpaceDN w:val="0"/>
        <w:adjustRightInd w:val="0"/>
        <w:spacing w:line="360" w:lineRule="auto"/>
        <w:ind w:firstLine="720"/>
        <w:jc w:val="both"/>
        <w:rPr>
          <w:b/>
          <w:szCs w:val="28"/>
          <w:lang w:val="da-DK"/>
        </w:rPr>
      </w:pPr>
      <w:r>
        <w:rPr>
          <w:szCs w:val="28"/>
          <w:lang w:val="da-DK"/>
        </w:rPr>
        <w:t>Chưa huy động được nhiều nguồn lực xã hội để tổ chức các hoạt động đa dạng, phong phú hơn.</w:t>
      </w:r>
    </w:p>
    <w:p>
      <w:pPr>
        <w:tabs>
          <w:tab w:val="left" w:pos="709"/>
        </w:tabs>
        <w:autoSpaceDE w:val="0"/>
        <w:autoSpaceDN w:val="0"/>
        <w:adjustRightInd w:val="0"/>
        <w:spacing w:line="360" w:lineRule="auto"/>
        <w:ind w:firstLine="720"/>
        <w:jc w:val="both"/>
        <w:rPr>
          <w:b/>
          <w:szCs w:val="28"/>
          <w:lang w:val="da-DK"/>
        </w:rPr>
      </w:pPr>
      <w:r>
        <w:rPr>
          <w:b/>
          <w:szCs w:val="28"/>
          <w:lang w:val="da-DK"/>
        </w:rPr>
        <w:t xml:space="preserve">Số lượng Tiêu chí đạt yêu cầu: </w:t>
      </w:r>
      <w:r>
        <w:rPr>
          <w:bCs/>
          <w:szCs w:val="28"/>
          <w:lang w:val="da-DK"/>
        </w:rPr>
        <w:t>02/02</w:t>
      </w:r>
    </w:p>
    <w:p>
      <w:pPr>
        <w:tabs>
          <w:tab w:val="left" w:pos="709"/>
        </w:tabs>
        <w:autoSpaceDE w:val="0"/>
        <w:autoSpaceDN w:val="0"/>
        <w:adjustRightInd w:val="0"/>
        <w:spacing w:line="360" w:lineRule="auto"/>
        <w:ind w:firstLine="720"/>
        <w:jc w:val="both"/>
        <w:rPr>
          <w:b/>
          <w:szCs w:val="28"/>
          <w:lang w:val="da-DK"/>
        </w:rPr>
      </w:pPr>
      <w:r>
        <w:rPr>
          <w:b/>
          <w:szCs w:val="28"/>
          <w:lang w:val="da-DK"/>
        </w:rPr>
        <w:t xml:space="preserve">Số lượng Tiêu chí không đạt yêu cầu: </w:t>
      </w:r>
      <w:r>
        <w:rPr>
          <w:bCs/>
          <w:szCs w:val="28"/>
          <w:lang w:val="da-DK"/>
        </w:rPr>
        <w:t>00/02</w:t>
      </w:r>
    </w:p>
    <w:p>
      <w:pPr>
        <w:autoSpaceDE w:val="0"/>
        <w:autoSpaceDN w:val="0"/>
        <w:adjustRightInd w:val="0"/>
        <w:spacing w:line="360" w:lineRule="auto"/>
        <w:ind w:firstLine="720"/>
        <w:jc w:val="both"/>
        <w:rPr>
          <w:b/>
          <w:szCs w:val="28"/>
          <w:lang w:val="da-DK"/>
        </w:rPr>
      </w:pPr>
      <w:r>
        <w:rPr>
          <w:b/>
          <w:szCs w:val="28"/>
          <w:lang w:val="da-DK"/>
        </w:rPr>
        <w:t xml:space="preserve">Tiêu chuẩn 5: </w:t>
      </w:r>
      <w:r>
        <w:rPr>
          <w:b/>
          <w:bCs/>
          <w:szCs w:val="28"/>
          <w:lang w:val="da-DK"/>
        </w:rPr>
        <w:t>Hoạt động và kết quả nuôi dưỡng, chăm sóc, giáo dục trẻ</w:t>
      </w:r>
    </w:p>
    <w:p>
      <w:pPr>
        <w:spacing w:line="360" w:lineRule="auto"/>
        <w:ind w:firstLine="720"/>
        <w:jc w:val="both"/>
        <w:rPr>
          <w:szCs w:val="28"/>
          <w:lang w:val="da-DK"/>
        </w:rPr>
      </w:pPr>
      <w:r>
        <w:rPr>
          <w:b/>
          <w:szCs w:val="28"/>
          <w:lang w:val="da-DK"/>
        </w:rPr>
        <w:t>Mở đầu:</w:t>
      </w:r>
      <w:r>
        <w:rPr>
          <w:szCs w:val="28"/>
          <w:lang w:val="da-DK"/>
        </w:rPr>
        <w:t xml:space="preserve"> </w:t>
      </w:r>
    </w:p>
    <w:p>
      <w:pPr>
        <w:spacing w:line="360" w:lineRule="auto"/>
        <w:ind w:firstLine="720"/>
        <w:jc w:val="both"/>
        <w:rPr>
          <w:szCs w:val="28"/>
          <w:lang w:val="da-DK"/>
        </w:rPr>
      </w:pPr>
      <w:r>
        <w:rPr>
          <w:szCs w:val="28"/>
          <w:lang w:val="da-DK"/>
        </w:rPr>
        <w:t xml:space="preserve">Để nâng cao chất lượng chăm sóc giáo dục trẻ, Trường Mầm non 19/8 </w:t>
      </w:r>
      <w:r>
        <w:rPr>
          <w:szCs w:val="28"/>
          <w:lang w:val="nb-NO"/>
        </w:rPr>
        <w:t>thực hiện Chương trình giáo dục mầm non do Bộ Giáo dục và Đào tạo ban hành,</w:t>
      </w:r>
      <w:r>
        <w:rPr>
          <w:szCs w:val="28"/>
          <w:lang w:val="da-DK"/>
        </w:rPr>
        <w:t xml:space="preserve"> Bộ chuẩn phát triển trẻ 5 tuổi</w:t>
      </w:r>
      <w:r>
        <w:rPr>
          <w:szCs w:val="28"/>
          <w:lang w:val="nb-NO"/>
        </w:rPr>
        <w:t xml:space="preserve"> và theo chỉ đạo của ngành. Thực hiện nhiều chuyên đề cho huyện, cho trường hiệu quả. </w:t>
      </w:r>
      <w:r>
        <w:rPr>
          <w:szCs w:val="28"/>
          <w:lang w:val="da-DK"/>
        </w:rPr>
        <w:t xml:space="preserve">Giáo viên của trường hiểu và vận dụng tốt phương pháp giáo dục lấy trẻ làm trung tâm, tổ chức hình thức giáo dục đa dạng nhằm giúp trẻ phát triển tốt về </w:t>
      </w:r>
      <w:r>
        <w:rPr>
          <w:szCs w:val="28"/>
          <w:lang w:val="pt-BR"/>
        </w:rPr>
        <w:t xml:space="preserve">thể chất, </w:t>
      </w:r>
      <w:r>
        <w:rPr>
          <w:szCs w:val="28"/>
          <w:lang w:val="da-DK"/>
        </w:rPr>
        <w:t xml:space="preserve">nhận thức, ngôn ngữ, </w:t>
      </w:r>
      <w:r>
        <w:rPr>
          <w:szCs w:val="28"/>
          <w:lang w:val="pt-BR"/>
        </w:rPr>
        <w:t xml:space="preserve">tình cảm, thẩm mỹ. </w:t>
      </w:r>
      <w:r>
        <w:rPr>
          <w:szCs w:val="28"/>
          <w:lang w:val="da-DK"/>
        </w:rPr>
        <w:t xml:space="preserve">Giáo viên còn hình thành cho trẻ một số kỹ năng sống </w:t>
      </w:r>
      <w:r>
        <w:rPr>
          <w:szCs w:val="28"/>
          <w:lang w:val="pt-BR"/>
        </w:rPr>
        <w:t>cần thiết phù hợp với lứa tuổi</w:t>
      </w:r>
      <w:r>
        <w:rPr>
          <w:szCs w:val="28"/>
          <w:lang w:val="da-DK"/>
        </w:rPr>
        <w:t>.</w:t>
      </w:r>
      <w:r>
        <w:rPr>
          <w:rFonts w:eastAsia="Calibri"/>
          <w:szCs w:val="28"/>
          <w:lang w:val="da-DK"/>
        </w:rPr>
        <w:t xml:space="preserve"> </w:t>
      </w:r>
      <w:r>
        <w:rPr>
          <w:szCs w:val="28"/>
          <w:lang w:val="da-DK"/>
        </w:rPr>
        <w:t xml:space="preserve">Cán bộ quản lý có kế hoạch kiểm tra đánh giá quá trình phát triển của trẻ theo các lĩnh vực một cách thường xuyên, đảm bảo tính khách quan để cán bộ quản lý, giáo viên, nhân viên trong trường có kế hoạch nâng cao chất lượng chăm sóc, giáo dục trẻ giúp trẻ phát triển một cách toàn diện. </w:t>
      </w:r>
      <w:r>
        <w:rPr>
          <w:szCs w:val="28"/>
          <w:lang w:val="vi-VN"/>
        </w:rPr>
        <w:t>Trẻ suy dinh dưỡng,</w:t>
      </w:r>
      <w:r>
        <w:rPr>
          <w:szCs w:val="28"/>
          <w:lang w:val="da-DK"/>
        </w:rPr>
        <w:t xml:space="preserve"> thừa cân - </w:t>
      </w:r>
      <w:r>
        <w:rPr>
          <w:szCs w:val="28"/>
          <w:lang w:val="vi-VN"/>
        </w:rPr>
        <w:t xml:space="preserve">béo phì </w:t>
      </w:r>
      <w:r>
        <w:rPr>
          <w:szCs w:val="28"/>
          <w:lang w:val="da-DK"/>
        </w:rPr>
        <w:t xml:space="preserve">luôn </w:t>
      </w:r>
      <w:r>
        <w:rPr>
          <w:szCs w:val="28"/>
          <w:lang w:val="vi-VN"/>
        </w:rPr>
        <w:t>được quan tâm chăm sóc</w:t>
      </w:r>
      <w:r>
        <w:rPr>
          <w:szCs w:val="28"/>
          <w:lang w:val="da-DK"/>
        </w:rPr>
        <w:t>, số trẻ suy dinh dưỡng luôn giảm còn dưới 1% cuối năm</w:t>
      </w:r>
      <w:r>
        <w:rPr>
          <w:szCs w:val="28"/>
          <w:lang w:val="vi-VN"/>
        </w:rPr>
        <w:t>.</w:t>
      </w:r>
    </w:p>
    <w:p>
      <w:pPr>
        <w:autoSpaceDE w:val="0"/>
        <w:autoSpaceDN w:val="0"/>
        <w:adjustRightInd w:val="0"/>
        <w:spacing w:line="360" w:lineRule="auto"/>
        <w:ind w:firstLine="720"/>
        <w:jc w:val="both"/>
        <w:rPr>
          <w:i/>
          <w:color w:val="000000"/>
          <w:szCs w:val="28"/>
          <w:lang w:val="da-DK"/>
        </w:rPr>
      </w:pPr>
      <w:bookmarkStart w:id="9" w:name="OLE_LINK2"/>
      <w:bookmarkStart w:id="10" w:name="OLE_LINK1"/>
      <w:r>
        <w:rPr>
          <w:rFonts w:eastAsia="Calibri"/>
          <w:b/>
          <w:i/>
          <w:color w:val="000000"/>
          <w:szCs w:val="28"/>
          <w:lang w:val="da-DK"/>
        </w:rPr>
        <w:t xml:space="preserve">Tiêu chí 5.1: Thực hiện Chương trình giáo dục mầm non </w:t>
      </w:r>
    </w:p>
    <w:p>
      <w:pPr>
        <w:spacing w:line="360" w:lineRule="auto"/>
        <w:ind w:firstLine="720"/>
        <w:jc w:val="both"/>
        <w:rPr>
          <w:rFonts w:eastAsia="Calibri"/>
          <w:color w:val="000000"/>
          <w:szCs w:val="28"/>
          <w:lang w:val="da-DK"/>
        </w:rPr>
      </w:pPr>
      <w:r>
        <w:rPr>
          <w:rFonts w:eastAsia="Calibri"/>
          <w:color w:val="000000"/>
          <w:szCs w:val="28"/>
          <w:lang w:val="da-DK"/>
        </w:rPr>
        <w:t>Mức 1:</w:t>
      </w:r>
    </w:p>
    <w:p>
      <w:pPr>
        <w:spacing w:line="360" w:lineRule="auto"/>
        <w:ind w:firstLine="720"/>
        <w:jc w:val="both"/>
        <w:rPr>
          <w:i/>
          <w:color w:val="000000"/>
          <w:szCs w:val="28"/>
          <w:lang w:val="da-DK"/>
        </w:rPr>
      </w:pPr>
      <w:r>
        <w:rPr>
          <w:i/>
          <w:color w:val="000000"/>
          <w:szCs w:val="28"/>
          <w:lang w:val="da-DK"/>
        </w:rPr>
        <w:t>a) Tổ chức thực hiện Chương trình giáo dục mầm non theo kế hoạch;</w:t>
      </w:r>
    </w:p>
    <w:p>
      <w:pPr>
        <w:spacing w:line="360" w:lineRule="auto"/>
        <w:ind w:firstLine="720"/>
        <w:jc w:val="both"/>
        <w:rPr>
          <w:i/>
          <w:color w:val="000000"/>
          <w:szCs w:val="28"/>
          <w:lang w:val="da-DK"/>
        </w:rPr>
      </w:pPr>
      <w:r>
        <w:rPr>
          <w:i/>
          <w:color w:val="000000"/>
          <w:szCs w:val="28"/>
          <w:lang w:val="da-DK"/>
        </w:rPr>
        <w:t>b) Nhà trường phát triển Chương trình giáo dục mầm non do Bộ Giáo dục và Đào tạo ban hành phù hợp quy định về chuyên môn của cơ quan quản lý giáo dục, với điều kiện nhà trường;</w:t>
      </w:r>
    </w:p>
    <w:p>
      <w:pPr>
        <w:spacing w:line="360" w:lineRule="auto"/>
        <w:ind w:firstLine="720"/>
        <w:jc w:val="both"/>
        <w:rPr>
          <w:i/>
          <w:color w:val="000000"/>
          <w:szCs w:val="28"/>
          <w:lang w:val="da-DK"/>
        </w:rPr>
      </w:pPr>
      <w:r>
        <w:rPr>
          <w:i/>
          <w:color w:val="000000"/>
          <w:szCs w:val="28"/>
          <w:lang w:val="da-DK"/>
        </w:rPr>
        <w:t>c) Định kỳ r</w:t>
      </w:r>
      <w:r>
        <w:rPr>
          <w:i/>
          <w:color w:val="000000"/>
          <w:szCs w:val="28"/>
          <w:lang w:val="vi-VN"/>
        </w:rPr>
        <w:t xml:space="preserve">à soát, đánh giá việc thực hiện </w:t>
      </w:r>
      <w:r>
        <w:rPr>
          <w:i/>
          <w:color w:val="000000"/>
          <w:szCs w:val="28"/>
          <w:lang w:val="da-DK"/>
        </w:rPr>
        <w:t>Chương trình giáo dục mầm non và có điều chỉnh kịp thời, phù hợp.</w:t>
      </w:r>
    </w:p>
    <w:p>
      <w:pPr>
        <w:spacing w:line="360" w:lineRule="auto"/>
        <w:ind w:firstLine="720"/>
        <w:jc w:val="both"/>
        <w:rPr>
          <w:rFonts w:eastAsia="Calibri"/>
          <w:color w:val="000000"/>
          <w:szCs w:val="28"/>
          <w:lang w:val="da-DK"/>
        </w:rPr>
      </w:pPr>
      <w:r>
        <w:rPr>
          <w:rFonts w:eastAsia="Calibri"/>
          <w:color w:val="000000"/>
          <w:szCs w:val="28"/>
          <w:lang w:val="da-DK"/>
        </w:rPr>
        <w:t>Mức 2:</w:t>
      </w:r>
    </w:p>
    <w:p>
      <w:pPr>
        <w:spacing w:line="360" w:lineRule="auto"/>
        <w:ind w:firstLine="720"/>
        <w:jc w:val="both"/>
        <w:rPr>
          <w:rFonts w:eastAsia="Calibri"/>
          <w:i/>
          <w:color w:val="000000"/>
          <w:szCs w:val="28"/>
          <w:lang w:val="da-DK"/>
        </w:rPr>
      </w:pPr>
      <w:r>
        <w:rPr>
          <w:rFonts w:eastAsia="Calibri"/>
          <w:i/>
          <w:color w:val="000000"/>
          <w:szCs w:val="28"/>
          <w:lang w:val="da-DK"/>
        </w:rPr>
        <w:t>a) Tổ chức thực hiện Chương trình giáo dục mầm non đảm bảo chất lượng;</w:t>
      </w:r>
    </w:p>
    <w:p>
      <w:pPr>
        <w:spacing w:line="360" w:lineRule="auto"/>
        <w:ind w:firstLine="720"/>
        <w:jc w:val="both"/>
        <w:rPr>
          <w:rFonts w:eastAsia="Calibri"/>
          <w:i/>
          <w:color w:val="000000"/>
          <w:szCs w:val="28"/>
          <w:lang w:val="da-DK"/>
        </w:rPr>
      </w:pPr>
      <w:r>
        <w:rPr>
          <w:rFonts w:eastAsia="Calibri"/>
          <w:i/>
          <w:color w:val="000000"/>
          <w:szCs w:val="28"/>
          <w:lang w:val="da-DK"/>
        </w:rPr>
        <w:t>b) Nhà trường phát triển Chương trình giáo dục mầm non do Bộ Giáo dục và Đào tạo ban hành, phù hợp với văn hóa địa phương, đáp ứng khả năng và nhu cầu của trẻ.</w:t>
      </w:r>
    </w:p>
    <w:p>
      <w:pPr>
        <w:spacing w:line="360" w:lineRule="auto"/>
        <w:ind w:firstLine="720"/>
        <w:jc w:val="both"/>
        <w:rPr>
          <w:rFonts w:eastAsia="Calibri"/>
          <w:color w:val="000000"/>
          <w:szCs w:val="28"/>
          <w:lang w:val="da-DK"/>
        </w:rPr>
      </w:pPr>
      <w:r>
        <w:rPr>
          <w:rFonts w:eastAsia="Calibri"/>
          <w:color w:val="000000"/>
          <w:szCs w:val="28"/>
          <w:lang w:val="da-DK"/>
        </w:rPr>
        <w:t>Mức 3:</w:t>
      </w:r>
    </w:p>
    <w:p>
      <w:pPr>
        <w:spacing w:line="360" w:lineRule="auto"/>
        <w:ind w:firstLine="720"/>
        <w:jc w:val="both"/>
        <w:rPr>
          <w:bCs/>
          <w:i/>
          <w:color w:val="000000"/>
          <w:szCs w:val="28"/>
          <w:lang w:val="da-DK"/>
        </w:rPr>
      </w:pPr>
      <w:r>
        <w:rPr>
          <w:bCs/>
          <w:i/>
          <w:color w:val="000000"/>
          <w:szCs w:val="28"/>
          <w:lang w:val="da-DK"/>
        </w:rPr>
        <w:t xml:space="preserve">a) Nhà trường phát triển </w:t>
      </w:r>
      <w:r>
        <w:rPr>
          <w:i/>
          <w:color w:val="000000"/>
          <w:szCs w:val="28"/>
          <w:lang w:val="da-DK"/>
        </w:rPr>
        <w:t xml:space="preserve">Chương trình giáo dục mầm non do Bộ Giáo dục và Đào tạo ban hành </w:t>
      </w:r>
      <w:r>
        <w:rPr>
          <w:bCs/>
          <w:i/>
          <w:color w:val="000000"/>
          <w:szCs w:val="28"/>
          <w:lang w:val="da-DK"/>
        </w:rPr>
        <w:t xml:space="preserve">trên cơ sở tham khảo chương trình giáo dục </w:t>
      </w:r>
      <w:r>
        <w:rPr>
          <w:i/>
          <w:color w:val="000000"/>
          <w:szCs w:val="28"/>
          <w:lang w:val="da-DK"/>
        </w:rPr>
        <w:t xml:space="preserve">của các nước trong khu vực và thế giới đúng quy định, hiệu quả, </w:t>
      </w:r>
      <w:r>
        <w:rPr>
          <w:bCs/>
          <w:i/>
          <w:color w:val="000000"/>
          <w:szCs w:val="28"/>
          <w:lang w:val="da-DK"/>
        </w:rPr>
        <w:t>phù hợp với thực tiễn của nhà trường, địa phương.</w:t>
      </w:r>
    </w:p>
    <w:p>
      <w:pPr>
        <w:spacing w:line="360" w:lineRule="auto"/>
        <w:ind w:firstLine="720"/>
        <w:jc w:val="both"/>
        <w:rPr>
          <w:bCs/>
          <w:i/>
          <w:color w:val="000000"/>
          <w:szCs w:val="28"/>
          <w:lang w:val="da-DK"/>
        </w:rPr>
      </w:pPr>
      <w:r>
        <w:rPr>
          <w:i/>
          <w:color w:val="000000"/>
          <w:szCs w:val="28"/>
          <w:lang w:val="da-DK"/>
        </w:rPr>
        <w:t xml:space="preserve">b) </w:t>
      </w:r>
      <w:r>
        <w:rPr>
          <w:i/>
          <w:color w:val="000000"/>
          <w:szCs w:val="28"/>
          <w:lang w:val="vi-VN"/>
        </w:rPr>
        <w:t xml:space="preserve">Hằng năm, tổng kết, đánh giá </w:t>
      </w:r>
      <w:r>
        <w:rPr>
          <w:i/>
          <w:color w:val="000000"/>
          <w:szCs w:val="28"/>
          <w:lang w:val="da-DK"/>
        </w:rPr>
        <w:t xml:space="preserve">việc thực hiện chương trình </w:t>
      </w:r>
      <w:r>
        <w:rPr>
          <w:i/>
          <w:color w:val="000000"/>
          <w:szCs w:val="28"/>
          <w:lang w:val="vi-VN"/>
        </w:rPr>
        <w:t xml:space="preserve">giáo dục </w:t>
      </w:r>
      <w:r>
        <w:rPr>
          <w:i/>
          <w:color w:val="000000"/>
          <w:szCs w:val="28"/>
          <w:lang w:val="da-DK"/>
        </w:rPr>
        <w:t xml:space="preserve">của </w:t>
      </w:r>
      <w:r>
        <w:rPr>
          <w:i/>
          <w:color w:val="000000"/>
          <w:szCs w:val="28"/>
          <w:lang w:val="vi-VN"/>
        </w:rPr>
        <w:t xml:space="preserve">nhà trường, từ đó điều chỉnh, cải tiến nội dung, phương pháp giáo dục </w:t>
      </w:r>
      <w:r>
        <w:rPr>
          <w:i/>
          <w:color w:val="000000"/>
          <w:szCs w:val="28"/>
          <w:lang w:val="da-DK"/>
        </w:rPr>
        <w:t xml:space="preserve">để </w:t>
      </w:r>
      <w:r>
        <w:rPr>
          <w:i/>
          <w:color w:val="000000"/>
          <w:szCs w:val="28"/>
          <w:lang w:val="vi-VN"/>
        </w:rPr>
        <w:t>nâng cao chất lượng</w:t>
      </w:r>
      <w:r>
        <w:rPr>
          <w:i/>
          <w:color w:val="000000"/>
          <w:szCs w:val="28"/>
          <w:lang w:val="da-DK"/>
        </w:rPr>
        <w:t xml:space="preserve"> nuôi dưỡng, chăm sóc và </w:t>
      </w:r>
      <w:r>
        <w:rPr>
          <w:i/>
          <w:color w:val="000000"/>
          <w:szCs w:val="28"/>
          <w:lang w:val="vi-VN"/>
        </w:rPr>
        <w:t>giáo dục</w:t>
      </w:r>
      <w:r>
        <w:rPr>
          <w:i/>
          <w:color w:val="000000"/>
          <w:szCs w:val="28"/>
          <w:lang w:val="da-DK"/>
        </w:rPr>
        <w:t xml:space="preserve"> trẻ.</w:t>
      </w:r>
    </w:p>
    <w:p>
      <w:pPr>
        <w:spacing w:line="360" w:lineRule="auto"/>
        <w:ind w:firstLine="720"/>
        <w:jc w:val="both"/>
        <w:rPr>
          <w:bCs/>
          <w:color w:val="000000"/>
          <w:szCs w:val="28"/>
          <w:lang w:val="da-DK"/>
        </w:rPr>
      </w:pPr>
      <w:r>
        <w:rPr>
          <w:b/>
          <w:color w:val="000000"/>
          <w:szCs w:val="28"/>
          <w:lang w:val="da-DK"/>
        </w:rPr>
        <w:t>1. Mô tả hiện trạng</w:t>
      </w:r>
    </w:p>
    <w:p>
      <w:pPr>
        <w:autoSpaceDE w:val="0"/>
        <w:autoSpaceDN w:val="0"/>
        <w:adjustRightInd w:val="0"/>
        <w:spacing w:line="360" w:lineRule="auto"/>
        <w:ind w:firstLine="720"/>
        <w:jc w:val="both"/>
        <w:rPr>
          <w:szCs w:val="28"/>
          <w:lang w:val="da-DK"/>
        </w:rPr>
      </w:pPr>
      <w:r>
        <w:rPr>
          <w:szCs w:val="28"/>
          <w:lang w:val="da-DK"/>
        </w:rPr>
        <w:t>Mức 1:</w:t>
      </w:r>
    </w:p>
    <w:p>
      <w:pPr>
        <w:spacing w:line="360" w:lineRule="auto"/>
        <w:ind w:firstLine="720"/>
        <w:jc w:val="both"/>
        <w:rPr>
          <w:szCs w:val="28"/>
          <w:lang w:val="da-DK"/>
        </w:rPr>
      </w:pPr>
      <w:r>
        <w:rPr>
          <w:szCs w:val="28"/>
          <w:lang w:val="da-DK"/>
        </w:rPr>
        <w:t>a) Nhà trường tổ chức thực hiện Chương trình giáo dục mầm non theo kế hoạch từng năm học phù hợp với chỉ đạo của ngành, đặc điểm tình hình của từng nhóm lớp</w:t>
      </w:r>
      <w:r>
        <w:rPr>
          <w:rFonts w:eastAsia="Calibri"/>
          <w:szCs w:val="28"/>
          <w:lang w:val="nb-NO"/>
        </w:rPr>
        <w:t xml:space="preserve"> </w:t>
      </w:r>
      <w:r>
        <w:rPr>
          <w:szCs w:val="28"/>
          <w:lang w:val="nb-NO"/>
        </w:rPr>
        <w:t>và được Phòng Giáo dục và Đào tạo huyện Hóc Môn kiểm tra phê duyệt</w:t>
      </w:r>
      <w:r>
        <w:rPr>
          <w:szCs w:val="28"/>
          <w:lang w:val="da-DK"/>
        </w:rPr>
        <w:t xml:space="preserve"> </w:t>
      </w:r>
      <w:r>
        <w:rPr>
          <w:szCs w:val="28"/>
          <w:lang w:val="de-DE"/>
        </w:rPr>
        <w:t>[H1-1.1-03]</w:t>
      </w:r>
      <w:r>
        <w:rPr>
          <w:szCs w:val="28"/>
          <w:lang w:val="da-DK"/>
        </w:rPr>
        <w:t xml:space="preserve">; [H1-1.4-08]; [H1-1.6-04]. </w:t>
      </w:r>
    </w:p>
    <w:p>
      <w:pPr>
        <w:spacing w:line="360" w:lineRule="auto"/>
        <w:ind w:firstLine="720"/>
        <w:jc w:val="both"/>
        <w:rPr>
          <w:color w:val="FF0000"/>
          <w:szCs w:val="28"/>
          <w:lang w:val="da-DK"/>
        </w:rPr>
      </w:pPr>
      <w:r>
        <w:rPr>
          <w:szCs w:val="28"/>
          <w:lang w:val="da-DK"/>
        </w:rPr>
        <w:t xml:space="preserve">b) Trong quá trình thực hiện kế hoạch năm học, tùy tình hình nhận thức của trẻ trong nhóm lớp và đặc điểm cơ sở vật chất của nhà trường, </w:t>
      </w:r>
      <w:r>
        <w:rPr>
          <w:color w:val="000000" w:themeColor="text1"/>
          <w:szCs w:val="28"/>
          <w:lang w:val="da-DK"/>
          <w14:textFill>
            <w14:solidFill>
              <w14:schemeClr w14:val="tx1"/>
            </w14:solidFill>
          </w14:textFill>
        </w:rPr>
        <w:t xml:space="preserve">100% giáo viên các nhóm, lớp phát triển Chương trình giáo dục mầm non theo Văn bản hợp nhất số 01/VBHN-BGDĐT ngày 13 tháng 4 năm 2021 của Bộ trưởng Bộ Giáo dục và Đào tạo về Chương trình giáo dục mầm non; Thông tư số 51/2020/TT-BGDĐT ngày 31 tháng 12 năm 2020 của Bộ Giáo dục và Đào tạo về sửa đổi, bổ sung một số nội dung của Chương trình Giáo dục mầm non ban hành kèm theo Thông tư số 17/2009/TT-BGDĐT ngày 25 tháng 7 năm 2009 của Bộ trưởng Bộ Giáo dục và Đào tạo, đã được sửa đổi, bổ sung bởi Thông tư 28/2016/TT-BGDĐT ngày 30 tháng 12 năm 2016 của Bộ trưởng Bộ Giáo dục và Đào tạo; Thông tư số 52/2020/TT-BGDĐT ngày 31 tháng 12 năm 2020 của Bộ Giáo dục và Đào tạo về ban hành Điều lệ trường mầm non </w:t>
      </w:r>
      <w:r>
        <w:rPr>
          <w:color w:val="000000" w:themeColor="text1"/>
          <w:szCs w:val="28"/>
          <w:lang w:val="nb-NO"/>
          <w14:textFill>
            <w14:solidFill>
              <w14:schemeClr w14:val="tx1"/>
            </w14:solidFill>
          </w14:textFill>
        </w:rPr>
        <w:t>[</w:t>
      </w:r>
      <w:r>
        <w:rPr>
          <w:szCs w:val="28"/>
          <w:lang w:val="nb-NO"/>
        </w:rPr>
        <w:t xml:space="preserve">H1-1.8-01]. Các lớp thực hiện kế hoạch đầy đủ trên phần mềm Mindjet MindManager 8, kịp thời cập nhật theo năm, tháng, tuần, theo tình hình lớp, khả năng cháu và chuẩn bị giáo cụ tổ chức các hoạt động cho trẻ </w:t>
      </w:r>
      <w:r>
        <w:rPr>
          <w:szCs w:val="28"/>
          <w:lang w:val="de-DE"/>
        </w:rPr>
        <w:t>[H1-1.8-01], [H1-1.4-08].</w:t>
      </w:r>
    </w:p>
    <w:p>
      <w:pPr>
        <w:spacing w:line="360" w:lineRule="auto"/>
        <w:ind w:firstLine="720"/>
        <w:jc w:val="both"/>
        <w:rPr>
          <w:szCs w:val="28"/>
          <w:lang w:val="pt-BR"/>
        </w:rPr>
      </w:pPr>
      <w:r>
        <w:rPr>
          <w:szCs w:val="28"/>
          <w:lang w:val="de-DE"/>
        </w:rPr>
        <w:t xml:space="preserve">c) Phó hiệu trưởng và tổ trưởng chuyên môn nhà trường </w:t>
      </w:r>
      <w:r>
        <w:rPr>
          <w:szCs w:val="28"/>
          <w:lang w:val="nb-NO"/>
        </w:rPr>
        <w:t xml:space="preserve">kiểm tra, nhận xét, đánh giá kế hoạch giáo dục của giáo viên để kịp thời rà soát, điều chỉnh kế hoạch phù hợp mang lại hiệu quả chăm sóc, giáo dục trẻ </w:t>
      </w:r>
      <w:r>
        <w:rPr>
          <w:szCs w:val="28"/>
          <w:lang w:val="de-DE"/>
        </w:rPr>
        <w:t xml:space="preserve">[H1-1.4-06]; [H1-1.4-08]. </w:t>
      </w:r>
      <w:r>
        <w:rPr>
          <w:szCs w:val="28"/>
          <w:lang w:val="nb-NO"/>
        </w:rPr>
        <w:t xml:space="preserve">Tuy nhiên, trong </w:t>
      </w:r>
      <w:r>
        <w:rPr>
          <w:bCs/>
          <w:szCs w:val="28"/>
          <w:lang w:val="nb-NO"/>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pPr>
        <w:autoSpaceDE w:val="0"/>
        <w:autoSpaceDN w:val="0"/>
        <w:adjustRightInd w:val="0"/>
        <w:spacing w:line="360" w:lineRule="auto"/>
        <w:ind w:firstLine="720"/>
        <w:jc w:val="both"/>
        <w:rPr>
          <w:szCs w:val="28"/>
          <w:lang w:val="da-DK"/>
        </w:rPr>
      </w:pPr>
      <w:r>
        <w:rPr>
          <w:szCs w:val="28"/>
          <w:lang w:val="da-DK"/>
        </w:rPr>
        <w:t>Mức 2:</w:t>
      </w:r>
    </w:p>
    <w:p>
      <w:pPr>
        <w:spacing w:line="360" w:lineRule="auto"/>
        <w:ind w:firstLine="720"/>
        <w:jc w:val="both"/>
        <w:rPr>
          <w:szCs w:val="28"/>
          <w:lang w:val="pt-BR"/>
        </w:rPr>
      </w:pPr>
      <w:r>
        <w:rPr>
          <w:szCs w:val="28"/>
          <w:lang w:val="pt-BR"/>
        </w:rPr>
        <w:t>a) 100</w:t>
      </w:r>
      <w:r>
        <w:rPr>
          <w:color w:val="000000"/>
          <w:szCs w:val="28"/>
          <w:lang w:val="pt-BR"/>
        </w:rPr>
        <w:t>% nhóm lớp xây dựng kế hoạch và tổ</w:t>
      </w:r>
      <w:r>
        <w:rPr>
          <w:szCs w:val="28"/>
          <w:lang w:val="pt-BR"/>
        </w:rPr>
        <w:t xml:space="preserve"> chức thực hiện Chương trình giáo dục mầm non đạt chất lượng: chương trình giáo dục phù hợp từng lứa tuổi, có nội dung phát triển các lĩnh vực của trẻ, các hình thức giáo dục đa dạng. Ngoài ra, giáo viên hiểu và ứng dụng tốt phương pháp giáp dục lấy trẻ làm trung tâm, tận dụng sản phẩm của trẻ tổ chức môi trường hoạt động hiệu quả </w:t>
      </w:r>
      <w:r>
        <w:rPr>
          <w:szCs w:val="28"/>
          <w:lang w:val="vi-VN"/>
        </w:rPr>
        <w:t>[</w:t>
      </w:r>
      <w:r>
        <w:rPr>
          <w:szCs w:val="28"/>
          <w:lang w:val="pt-BR"/>
        </w:rPr>
        <w:t xml:space="preserve">H1-1.4-06]; [H1-1.4-08]; [H5-5.1-03]. </w:t>
      </w:r>
    </w:p>
    <w:p>
      <w:pPr>
        <w:spacing w:line="360" w:lineRule="auto"/>
        <w:ind w:firstLine="720"/>
        <w:jc w:val="both"/>
        <w:rPr>
          <w:color w:val="000000" w:themeColor="text1"/>
          <w:szCs w:val="28"/>
          <w:lang w:val="da-DK"/>
          <w14:textFill>
            <w14:solidFill>
              <w14:schemeClr w14:val="tx1"/>
            </w14:solidFill>
          </w14:textFill>
        </w:rPr>
      </w:pPr>
      <w:r>
        <w:rPr>
          <w:color w:val="000000" w:themeColor="text1"/>
          <w:szCs w:val="28"/>
          <w:lang w:val="nb-NO"/>
          <w14:textFill>
            <w14:solidFill>
              <w14:schemeClr w14:val="tx1"/>
            </w14:solidFill>
          </w14:textFill>
        </w:rPr>
        <w:t xml:space="preserve">b) </w:t>
      </w:r>
      <w:r>
        <w:rPr>
          <w:color w:val="000000" w:themeColor="text1"/>
          <w:szCs w:val="28"/>
          <w:lang w:val="da-DK"/>
          <w14:textFill>
            <w14:solidFill>
              <w14:schemeClr w14:val="tx1"/>
            </w14:solidFill>
          </w14:textFill>
        </w:rPr>
        <w:t xml:space="preserve">Nhà trường chỉ đạo giáo viên thực hiện phát triển Chương trình giáo dục mầm non dựa trên chương trình khung do Bộ giáo dục và Đào tạo ban hành, trên cơ sở lồng ghép linh hoạt các nội dung giáo dục có liên quan đến truyền thống văn hóa địa phương, vùng, miền vào kế hoạch giáo dục sao cho phù hợp với điều kiện thực tế của trường, đáp ứng khả năng, nhu cầu và hứng thú của trẻ </w:t>
      </w:r>
    </w:p>
    <w:p>
      <w:pPr>
        <w:spacing w:line="360" w:lineRule="auto"/>
        <w:ind w:firstLine="720"/>
        <w:jc w:val="both"/>
        <w:rPr>
          <w:szCs w:val="28"/>
          <w:lang w:val="nb-NO"/>
        </w:rPr>
      </w:pPr>
      <w:r>
        <w:rPr>
          <w:szCs w:val="28"/>
          <w:lang w:val="nb-NO"/>
        </w:rPr>
        <w:t>Mức 3:</w:t>
      </w:r>
    </w:p>
    <w:p>
      <w:pPr>
        <w:spacing w:line="360" w:lineRule="auto"/>
        <w:ind w:firstLine="720"/>
        <w:jc w:val="both"/>
        <w:rPr>
          <w:color w:val="C00000"/>
          <w:lang w:val="de-DE"/>
        </w:rPr>
      </w:pPr>
      <w:r>
        <w:rPr>
          <w:bCs/>
          <w:color w:val="000000" w:themeColor="text1"/>
          <w:szCs w:val="28"/>
          <w:lang w:val="nb-NO"/>
          <w14:textFill>
            <w14:solidFill>
              <w14:schemeClr w14:val="tx1"/>
            </w14:solidFill>
          </w14:textFill>
        </w:rPr>
        <w:t xml:space="preserve">a) </w:t>
      </w:r>
      <w:r>
        <w:rPr>
          <w:color w:val="000000" w:themeColor="text1"/>
          <w:lang w:val="de-DE"/>
          <w14:textFill>
            <w14:solidFill>
              <w14:schemeClr w14:val="tx1"/>
            </w14:solidFill>
          </w14:textFill>
        </w:rPr>
        <w:t xml:space="preserve">Nhà trường phát triển Chương trình giáo dục mầm non do Bộ Giáo dục và Đào tạo ban hành hiệu quả, phù hợp với thực tiễn của trường, địa phương qua việc cải tạo môi trường thiên nhiên trong tổ chức hoạt động và tăng cường vận động cho trẻ; </w:t>
      </w:r>
      <w:r>
        <w:rPr>
          <w:bCs/>
          <w:color w:val="000000" w:themeColor="text1"/>
          <w:lang w:val="nb-NO"/>
          <w14:textFill>
            <w14:solidFill>
              <w14:schemeClr w14:val="tx1"/>
            </w14:solidFill>
          </w14:textFill>
        </w:rPr>
        <w:t xml:space="preserve">tham khảo chương trình giáo dục theo mô hình Nhật Bản </w:t>
      </w:r>
      <w:r>
        <w:rPr>
          <w:color w:val="000000" w:themeColor="text1"/>
          <w:lang w:val="nb-NO"/>
          <w14:textFill>
            <w14:solidFill>
              <w14:schemeClr w14:val="tx1"/>
            </w14:solidFill>
          </w14:textFill>
        </w:rPr>
        <w:t xml:space="preserve">trong khu vực và thế giới đúng quy định, hiệu quả, </w:t>
      </w:r>
      <w:r>
        <w:rPr>
          <w:bCs/>
          <w:color w:val="000000" w:themeColor="text1"/>
          <w:lang w:val="nb-NO"/>
          <w14:textFill>
            <w14:solidFill>
              <w14:schemeClr w14:val="tx1"/>
            </w14:solidFill>
          </w14:textFill>
        </w:rPr>
        <w:t>phù hợp với thực tiễn của trường</w:t>
      </w:r>
      <w:r>
        <w:rPr>
          <w:rFonts w:eastAsia="Calibri"/>
          <w:szCs w:val="28"/>
        </w:rPr>
        <w:br w:type="textWrapping"/>
      </w:r>
      <w:r>
        <w:rPr>
          <w:rFonts w:eastAsia="Calibri"/>
          <w:szCs w:val="28"/>
        </w:rPr>
        <w:t>[H5-5.1-03].</w:t>
      </w:r>
    </w:p>
    <w:p>
      <w:pPr>
        <w:spacing w:line="360" w:lineRule="auto"/>
        <w:ind w:firstLine="720"/>
        <w:jc w:val="both"/>
        <w:rPr>
          <w:szCs w:val="28"/>
          <w:lang w:val="nb-NO"/>
        </w:rPr>
      </w:pPr>
      <w:r>
        <w:rPr>
          <w:bCs/>
          <w:szCs w:val="28"/>
          <w:lang w:val="da-DK"/>
        </w:rPr>
        <w:t xml:space="preserve">b) Hằng năm, nhà trường </w:t>
      </w:r>
      <w:r>
        <w:rPr>
          <w:szCs w:val="28"/>
          <w:lang w:val="vi-VN"/>
        </w:rPr>
        <w:t xml:space="preserve">tổng kết và đánh giá </w:t>
      </w:r>
      <w:r>
        <w:rPr>
          <w:szCs w:val="28"/>
          <w:lang w:val="nb-NO"/>
        </w:rPr>
        <w:t xml:space="preserve">việc thực hiện chương trình </w:t>
      </w:r>
      <w:r>
        <w:rPr>
          <w:szCs w:val="28"/>
          <w:lang w:val="vi-VN"/>
        </w:rPr>
        <w:t>giáo dục</w:t>
      </w:r>
      <w:r>
        <w:rPr>
          <w:szCs w:val="28"/>
          <w:lang w:val="nb-NO"/>
        </w:rPr>
        <w:t xml:space="preserve"> nhằm kịp thời điều chỉnh, </w:t>
      </w:r>
      <w:r>
        <w:rPr>
          <w:szCs w:val="28"/>
          <w:lang w:val="vi-VN"/>
        </w:rPr>
        <w:t xml:space="preserve">cải tiến nội dung, phương pháp giáo dục </w:t>
      </w:r>
      <w:r>
        <w:rPr>
          <w:szCs w:val="28"/>
          <w:lang w:val="nb-NO"/>
        </w:rPr>
        <w:t xml:space="preserve">để </w:t>
      </w:r>
      <w:r>
        <w:rPr>
          <w:szCs w:val="28"/>
          <w:lang w:val="vi-VN"/>
        </w:rPr>
        <w:t>nâng cao chất lượng</w:t>
      </w:r>
      <w:r>
        <w:rPr>
          <w:szCs w:val="28"/>
          <w:lang w:val="nb-NO"/>
        </w:rPr>
        <w:t xml:space="preserve"> nuôi dưỡng, chăm sóc và </w:t>
      </w:r>
      <w:r>
        <w:rPr>
          <w:szCs w:val="28"/>
          <w:lang w:val="vi-VN"/>
        </w:rPr>
        <w:t>giáo dục</w:t>
      </w:r>
      <w:r>
        <w:rPr>
          <w:szCs w:val="28"/>
          <w:lang w:val="nb-NO"/>
        </w:rPr>
        <w:t xml:space="preserve"> trẻ em [H1-1.1-04];</w:t>
      </w:r>
      <w:r>
        <w:rPr>
          <w:szCs w:val="28"/>
          <w:lang w:val="nb-NO"/>
        </w:rPr>
        <w:br w:type="textWrapping"/>
      </w:r>
      <w:r>
        <w:rPr>
          <w:szCs w:val="28"/>
          <w:lang w:val="nb-NO"/>
        </w:rPr>
        <w:t>[H1-1.4-06]; [H1-1.4-08].</w:t>
      </w:r>
    </w:p>
    <w:p>
      <w:pPr>
        <w:autoSpaceDE w:val="0"/>
        <w:autoSpaceDN w:val="0"/>
        <w:adjustRightInd w:val="0"/>
        <w:spacing w:line="360" w:lineRule="auto"/>
        <w:ind w:firstLine="720"/>
        <w:jc w:val="both"/>
        <w:rPr>
          <w:szCs w:val="28"/>
          <w:lang w:val="nb-NO"/>
        </w:rPr>
      </w:pPr>
      <w:r>
        <w:rPr>
          <w:b/>
          <w:szCs w:val="28"/>
          <w:lang w:val="da-DK"/>
        </w:rPr>
        <w:t>2. Điểm mạnh</w:t>
      </w:r>
    </w:p>
    <w:p>
      <w:pPr>
        <w:autoSpaceDE w:val="0"/>
        <w:autoSpaceDN w:val="0"/>
        <w:adjustRightInd w:val="0"/>
        <w:spacing w:line="360" w:lineRule="auto"/>
        <w:ind w:firstLine="720"/>
        <w:jc w:val="both"/>
        <w:rPr>
          <w:szCs w:val="28"/>
          <w:lang w:val="da-DK"/>
        </w:rPr>
      </w:pPr>
      <w:r>
        <w:rPr>
          <w:szCs w:val="28"/>
          <w:lang w:val="nb-NO"/>
        </w:rPr>
        <w:t>Nhà trường tổ chức thực hiện tốt Chương trình giáo dục mầm non theo đúng kế hoạch đề ra, có sự theo dõi định kỳ r</w:t>
      </w:r>
      <w:r>
        <w:rPr>
          <w:szCs w:val="28"/>
          <w:lang w:val="vi-VN"/>
        </w:rPr>
        <w:t>à soát</w:t>
      </w:r>
      <w:r>
        <w:rPr>
          <w:szCs w:val="28"/>
          <w:lang w:val="nb-NO"/>
        </w:rPr>
        <w:t xml:space="preserve"> và</w:t>
      </w:r>
      <w:r>
        <w:rPr>
          <w:szCs w:val="28"/>
          <w:lang w:val="vi-VN"/>
        </w:rPr>
        <w:t xml:space="preserve"> đánh giá việc thực hiện </w:t>
      </w:r>
      <w:r>
        <w:rPr>
          <w:szCs w:val="28"/>
          <w:lang w:val="nb-NO"/>
        </w:rPr>
        <w:t>Chương trình giáo dục mầm non, điều chỉnh kịp thời phù hợp với điều kiện, văn hóa địa phương và đáp ứng khả năng và nhu cầu của trẻ em góp phần nâng cao chất lượng dạy và học của nhà trường, trẻ phát triển các lĩnh vực rất tốt, mẫu giáo đạt từ 97,7% - 98,5%, nhà trẻ đạt từ 92,68% - 95,12%.</w:t>
      </w:r>
    </w:p>
    <w:p>
      <w:pPr>
        <w:autoSpaceDE w:val="0"/>
        <w:autoSpaceDN w:val="0"/>
        <w:adjustRightInd w:val="0"/>
        <w:spacing w:line="360" w:lineRule="auto"/>
        <w:ind w:firstLine="720"/>
        <w:jc w:val="both"/>
        <w:rPr>
          <w:b/>
          <w:color w:val="000000"/>
          <w:szCs w:val="28"/>
          <w:lang w:val="da-DK"/>
        </w:rPr>
      </w:pPr>
      <w:r>
        <w:rPr>
          <w:b/>
          <w:color w:val="000000"/>
          <w:szCs w:val="28"/>
          <w:lang w:val="da-DK"/>
        </w:rPr>
        <w:t>3. Điểm yếu</w:t>
      </w:r>
    </w:p>
    <w:p>
      <w:pPr>
        <w:tabs>
          <w:tab w:val="left" w:pos="284"/>
        </w:tabs>
        <w:autoSpaceDE w:val="0"/>
        <w:autoSpaceDN w:val="0"/>
        <w:adjustRightInd w:val="0"/>
        <w:spacing w:line="360" w:lineRule="auto"/>
        <w:ind w:firstLine="720"/>
        <w:jc w:val="both"/>
        <w:rPr>
          <w:i/>
          <w:color w:val="00B050"/>
          <w:szCs w:val="28"/>
          <w:lang w:val="pt-BR"/>
        </w:rPr>
      </w:pPr>
      <w:r>
        <w:rPr>
          <w:bCs/>
          <w:color w:val="000000"/>
          <w:szCs w:val="28"/>
          <w:lang w:val="nb-NO"/>
        </w:rPr>
        <w:t>Sinh hoạt chuyên môn còn một số giáo viên chưa tích cực thảo luận, chia sẻ, trao đổi chuyên môn, nghiệp vụ cùng đồng nghiệp, còn ngại nêu thắc mắc những vấn đề chưa rõ trong việc thực hiện chương trình giáo dục. Và một</w:t>
      </w:r>
      <w:r>
        <w:rPr>
          <w:bCs/>
          <w:szCs w:val="28"/>
          <w:lang w:val="nb-NO"/>
        </w:rPr>
        <w:t xml:space="preserve"> số giáo viên thực</w:t>
      </w:r>
      <w:r>
        <w:rPr>
          <w:bCs/>
          <w:color w:val="000000"/>
          <w:szCs w:val="28"/>
          <w:lang w:val="nb-NO"/>
        </w:rPr>
        <w:t xml:space="preserve"> hiện chương trình giáo dục mầm non chưa sáng tạo, hiệu quả không cao. </w:t>
      </w:r>
    </w:p>
    <w:p>
      <w:pPr>
        <w:autoSpaceDE w:val="0"/>
        <w:autoSpaceDN w:val="0"/>
        <w:adjustRightInd w:val="0"/>
        <w:spacing w:line="360" w:lineRule="auto"/>
        <w:ind w:firstLine="720"/>
        <w:jc w:val="both"/>
        <w:rPr>
          <w:b/>
          <w:szCs w:val="28"/>
          <w:lang w:val="da-DK"/>
        </w:rPr>
      </w:pPr>
      <w:r>
        <w:rPr>
          <w:b/>
          <w:szCs w:val="28"/>
          <w:lang w:val="da-DK"/>
        </w:rPr>
        <w:t>4. Kế hoạch cải tiến chất lượng</w:t>
      </w:r>
    </w:p>
    <w:p>
      <w:pPr>
        <w:autoSpaceDE w:val="0"/>
        <w:autoSpaceDN w:val="0"/>
        <w:adjustRightInd w:val="0"/>
        <w:spacing w:line="360" w:lineRule="auto"/>
        <w:ind w:firstLine="720"/>
        <w:jc w:val="both"/>
        <w:rPr>
          <w:szCs w:val="28"/>
          <w:lang w:val="da-DK"/>
        </w:rPr>
      </w:pPr>
      <w:r>
        <w:rPr>
          <w:szCs w:val="28"/>
          <w:lang w:val="da-DK"/>
        </w:rPr>
        <w:t xml:space="preserve">Năm học 2021-2022 và những năm tiếp theo, nhà trường tiếp tục thực hiện và phát triển Chương trình giáo dục mầm non do Bộ Giáo dục và Đào tạo ban hành theo đúng kế hoạch đề ra. </w:t>
      </w:r>
      <w:r>
        <w:rPr>
          <w:szCs w:val="28"/>
          <w:lang w:val="pt-BR"/>
        </w:rPr>
        <w:t>Chỉ đạo giáo viên lồng ghép các yếu tố có liên quan đến văn hóa của địa phương, vùng, miền vào kế hoạch giáo dục phù hợp với văn hóa địa phương, đáp ứng khả năng và nhu cầu của trẻ, nâng cao chất lượng chăm sóc, giáo dục trẻ phù hợp nhu cầu phát triển của xã hội.</w:t>
      </w:r>
    </w:p>
    <w:p>
      <w:pPr>
        <w:autoSpaceDE w:val="0"/>
        <w:autoSpaceDN w:val="0"/>
        <w:adjustRightInd w:val="0"/>
        <w:spacing w:line="360" w:lineRule="auto"/>
        <w:ind w:firstLine="720"/>
        <w:jc w:val="both"/>
        <w:rPr>
          <w:szCs w:val="28"/>
          <w:lang w:val="da-DK"/>
        </w:rPr>
      </w:pPr>
      <w:r>
        <w:rPr>
          <w:szCs w:val="28"/>
          <w:lang w:val="da-DK"/>
        </w:rPr>
        <w:t xml:space="preserve">Nhà trường có kế hoạch bồi dưỡng cho các giáo viên mới nằm bắt kịp thời Chương trình giáo dục mầm non như: </w:t>
      </w:r>
      <w:r>
        <w:rPr>
          <w:color w:val="000000"/>
          <w:szCs w:val="28"/>
          <w:lang w:val="da-DK"/>
        </w:rPr>
        <w:t>tham</w:t>
      </w:r>
      <w:r>
        <w:rPr>
          <w:szCs w:val="28"/>
          <w:lang w:val="da-DK"/>
        </w:rPr>
        <w:t xml:space="preserve"> gia các lớp bồi dưỡng do Phòng Giáo dục và Đào tạo huyện Hóc Môn tổ chức, tham dự các chuyên đề, các hoạt động thao giảng. Thường xuyên họp, thảo luận, tạo điều kiện, khuyến khích giáo viên mạnh dạn nêu vấn đề hạn chế, góp ý xây dựng nâng cao chuyên môn. Đồng thời hướng dẫn các tổ xây dựng kế hoạch thực hiện chuyên đề còn hạn chế của từng tổ.</w:t>
      </w:r>
    </w:p>
    <w:p>
      <w:pPr>
        <w:autoSpaceDE w:val="0"/>
        <w:autoSpaceDN w:val="0"/>
        <w:adjustRightInd w:val="0"/>
        <w:spacing w:line="360" w:lineRule="auto"/>
        <w:ind w:firstLine="720"/>
        <w:jc w:val="both"/>
        <w:rPr>
          <w:szCs w:val="28"/>
          <w:lang w:val="da-DK"/>
        </w:rPr>
      </w:pPr>
      <w:r>
        <w:rPr>
          <w:szCs w:val="28"/>
          <w:lang w:val="da-DK"/>
        </w:rPr>
        <w:t>Xây dựng kế hoạch dài hạn hướng đến mục tiêu Trường tiên tiến hiện đại so với các nước trong khu vực.</w:t>
      </w:r>
    </w:p>
    <w:p>
      <w:pPr>
        <w:autoSpaceDE w:val="0"/>
        <w:autoSpaceDN w:val="0"/>
        <w:adjustRightInd w:val="0"/>
        <w:spacing w:line="360" w:lineRule="auto"/>
        <w:ind w:firstLine="720"/>
        <w:jc w:val="both"/>
        <w:rPr>
          <w:color w:val="FF0000"/>
          <w:szCs w:val="28"/>
          <w:lang w:val="da-DK"/>
        </w:rPr>
      </w:pPr>
      <w:r>
        <w:rPr>
          <w:b/>
          <w:szCs w:val="28"/>
          <w:lang w:val="da-DK"/>
        </w:rPr>
        <w:t xml:space="preserve">5. </w:t>
      </w:r>
      <w:r>
        <w:rPr>
          <w:b/>
          <w:szCs w:val="28"/>
          <w:lang w:val="vi-VN"/>
        </w:rPr>
        <w:t xml:space="preserve">Tự đánh giá: </w:t>
      </w:r>
      <w:r>
        <w:rPr>
          <w:szCs w:val="28"/>
          <w:lang w:val="vi-VN"/>
        </w:rPr>
        <w:t>đạt</w:t>
      </w:r>
      <w:r>
        <w:rPr>
          <w:szCs w:val="28"/>
          <w:lang w:val="da-DK"/>
        </w:rPr>
        <w:t xml:space="preserve"> Mức 3. </w:t>
      </w:r>
    </w:p>
    <w:p>
      <w:pPr>
        <w:autoSpaceDE w:val="0"/>
        <w:autoSpaceDN w:val="0"/>
        <w:adjustRightInd w:val="0"/>
        <w:spacing w:line="360" w:lineRule="auto"/>
        <w:ind w:firstLine="720"/>
        <w:jc w:val="both"/>
        <w:rPr>
          <w:i/>
          <w:color w:val="000000"/>
          <w:szCs w:val="28"/>
          <w:lang w:val="da-DK"/>
        </w:rPr>
      </w:pPr>
      <w:r>
        <w:rPr>
          <w:b/>
          <w:i/>
          <w:color w:val="000000"/>
          <w:szCs w:val="28"/>
          <w:lang w:val="da-DK"/>
        </w:rPr>
        <w:t>Tiêu chí 5.</w:t>
      </w:r>
      <w:r>
        <w:rPr>
          <w:b/>
          <w:i/>
          <w:color w:val="000000"/>
          <w:szCs w:val="28"/>
          <w:lang w:val="vi-VN"/>
        </w:rPr>
        <w:t>2</w:t>
      </w:r>
      <w:r>
        <w:rPr>
          <w:b/>
          <w:i/>
          <w:color w:val="000000"/>
          <w:szCs w:val="28"/>
          <w:lang w:val="da-DK"/>
        </w:rPr>
        <w:t>: Tổ chức hoạt động nuôi dưỡng, chăm sóc và giáo dục trẻ</w:t>
      </w:r>
    </w:p>
    <w:p>
      <w:pPr>
        <w:autoSpaceDE w:val="0"/>
        <w:autoSpaceDN w:val="0"/>
        <w:adjustRightInd w:val="0"/>
        <w:spacing w:line="360" w:lineRule="auto"/>
        <w:ind w:firstLine="720"/>
        <w:jc w:val="both"/>
        <w:rPr>
          <w:color w:val="000000"/>
          <w:szCs w:val="28"/>
          <w:lang w:val="da-DK"/>
        </w:rPr>
      </w:pPr>
      <w:r>
        <w:rPr>
          <w:color w:val="000000"/>
          <w:szCs w:val="28"/>
          <w:lang w:val="da-DK"/>
        </w:rPr>
        <w:t>Mức 1:</w:t>
      </w:r>
    </w:p>
    <w:p>
      <w:pPr>
        <w:spacing w:line="360" w:lineRule="auto"/>
        <w:ind w:firstLine="720"/>
        <w:jc w:val="both"/>
        <w:rPr>
          <w:i/>
          <w:color w:val="000000"/>
          <w:szCs w:val="28"/>
          <w:lang w:val="da-DK"/>
        </w:rPr>
      </w:pPr>
      <w:r>
        <w:rPr>
          <w:i/>
          <w:color w:val="000000"/>
          <w:szCs w:val="28"/>
          <w:lang w:val="da-DK"/>
        </w:rPr>
        <w:t xml:space="preserve"> a) Thực hiện linh hoạt các phương pháp, đảm bảo phù hợp với mục tiêu, nội dung giáo dục, phù hợp với trẻ mầm non và điều kiện nhà trường;</w:t>
      </w:r>
    </w:p>
    <w:p>
      <w:pPr>
        <w:spacing w:line="360" w:lineRule="auto"/>
        <w:ind w:firstLine="720"/>
        <w:jc w:val="both"/>
        <w:rPr>
          <w:i/>
          <w:color w:val="000000"/>
          <w:szCs w:val="28"/>
          <w:lang w:val="da-DK"/>
        </w:rPr>
      </w:pPr>
      <w:r>
        <w:rPr>
          <w:i/>
          <w:color w:val="000000"/>
          <w:szCs w:val="28"/>
          <w:lang w:val="da-DK"/>
        </w:rPr>
        <w:t xml:space="preserve"> b) Tổ chức môi trường giáo dục theo hướng tạo điều kiện cho trẻ được vui chơi, trải nghiệm;</w:t>
      </w:r>
    </w:p>
    <w:p>
      <w:pPr>
        <w:spacing w:line="360" w:lineRule="auto"/>
        <w:ind w:firstLine="720"/>
        <w:jc w:val="both"/>
        <w:rPr>
          <w:i/>
          <w:color w:val="000000"/>
          <w:szCs w:val="28"/>
          <w:lang w:val="da-DK"/>
        </w:rPr>
      </w:pPr>
      <w:r>
        <w:rPr>
          <w:i/>
          <w:color w:val="000000"/>
          <w:szCs w:val="28"/>
          <w:lang w:val="da-DK"/>
        </w:rPr>
        <w:t xml:space="preserve"> c) Tổ chức các hoạt động giáo dục bằng nhiều hình thức đa dạng phù hợp với độ tuổi của trẻ và điều kiện thực tế.</w:t>
      </w:r>
    </w:p>
    <w:p>
      <w:pPr>
        <w:autoSpaceDE w:val="0"/>
        <w:autoSpaceDN w:val="0"/>
        <w:adjustRightInd w:val="0"/>
        <w:spacing w:line="360" w:lineRule="auto"/>
        <w:ind w:firstLine="720"/>
        <w:jc w:val="both"/>
        <w:rPr>
          <w:color w:val="000000"/>
          <w:szCs w:val="28"/>
          <w:lang w:val="da-DK"/>
        </w:rPr>
      </w:pPr>
      <w:r>
        <w:rPr>
          <w:color w:val="000000"/>
          <w:szCs w:val="28"/>
          <w:lang w:val="da-DK"/>
        </w:rPr>
        <w:t>Mức 2:</w:t>
      </w:r>
    </w:p>
    <w:p>
      <w:pPr>
        <w:spacing w:line="360" w:lineRule="auto"/>
        <w:ind w:firstLine="720"/>
        <w:jc w:val="both"/>
        <w:rPr>
          <w:i/>
          <w:color w:val="000000"/>
          <w:szCs w:val="28"/>
          <w:lang w:val="da-DK"/>
        </w:rPr>
      </w:pPr>
      <w:r>
        <w:rPr>
          <w:i/>
          <w:color w:val="000000"/>
          <w:szCs w:val="28"/>
          <w:lang w:val="da-DK"/>
        </w:rPr>
        <w:t>Tổ chức các hoạt động thực hành, trải nghiệm, khám phá môi trường xung quanh phù hợp với nhu cầu, hứng thú của trẻ và điều kiện thực tế.</w:t>
      </w:r>
    </w:p>
    <w:p>
      <w:pPr>
        <w:spacing w:line="360" w:lineRule="auto"/>
        <w:ind w:firstLine="720"/>
        <w:jc w:val="both"/>
        <w:rPr>
          <w:color w:val="000000"/>
          <w:szCs w:val="28"/>
          <w:lang w:val="da-DK"/>
        </w:rPr>
      </w:pPr>
      <w:r>
        <w:rPr>
          <w:color w:val="000000"/>
          <w:szCs w:val="28"/>
          <w:lang w:val="da-DK"/>
        </w:rPr>
        <w:t>Mức 3:</w:t>
      </w:r>
    </w:p>
    <w:p>
      <w:pPr>
        <w:spacing w:line="360" w:lineRule="auto"/>
        <w:ind w:firstLine="720"/>
        <w:jc w:val="both"/>
        <w:rPr>
          <w:b/>
          <w:i/>
          <w:color w:val="000000"/>
          <w:szCs w:val="28"/>
          <w:lang w:val="da-DK"/>
        </w:rPr>
      </w:pPr>
      <w:r>
        <w:rPr>
          <w:i/>
          <w:color w:val="000000"/>
          <w:szCs w:val="28"/>
          <w:lang w:val="da-DK"/>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pPr>
        <w:spacing w:line="360" w:lineRule="auto"/>
        <w:ind w:firstLine="720"/>
        <w:jc w:val="both"/>
        <w:rPr>
          <w:b/>
          <w:szCs w:val="28"/>
          <w:lang w:val="da-DK"/>
        </w:rPr>
      </w:pPr>
      <w:r>
        <w:rPr>
          <w:b/>
          <w:szCs w:val="28"/>
          <w:lang w:val="da-DK"/>
        </w:rPr>
        <w:t>1. Mô tả hiện trạng</w:t>
      </w:r>
    </w:p>
    <w:p>
      <w:pPr>
        <w:autoSpaceDE w:val="0"/>
        <w:autoSpaceDN w:val="0"/>
        <w:adjustRightInd w:val="0"/>
        <w:spacing w:line="360" w:lineRule="auto"/>
        <w:ind w:firstLine="720"/>
        <w:jc w:val="both"/>
        <w:rPr>
          <w:szCs w:val="28"/>
          <w:lang w:val="da-DK"/>
        </w:rPr>
      </w:pPr>
      <w:r>
        <w:rPr>
          <w:szCs w:val="28"/>
          <w:lang w:val="da-DK"/>
        </w:rPr>
        <w:t>Mức 1:</w:t>
      </w:r>
    </w:p>
    <w:p>
      <w:pPr>
        <w:spacing w:line="360" w:lineRule="auto"/>
        <w:ind w:firstLine="720"/>
        <w:jc w:val="both"/>
        <w:rPr>
          <w:szCs w:val="28"/>
          <w:lang w:val="da-DK"/>
        </w:rPr>
      </w:pPr>
      <w:r>
        <w:rPr>
          <w:szCs w:val="28"/>
          <w:lang w:val="da-DK"/>
        </w:rPr>
        <w:t xml:space="preserve"> a) Giáo viên nghiêm túc thực hiện các hoạt động nuôi dưỡng, chăm sóc và giáo dục trẻ trên cơ sở vận dụng linh hoạt các phương pháp dạy học đảm bảo phù hợp với mục tiêu, nội dung giáo dục và phù hợp với đặc điểm tình hình của nhóm lớp, điều kiện nhà trường cũng như đặc điểm phát triển của cá nhân trẻ </w:t>
      </w:r>
      <w:r>
        <w:rPr>
          <w:szCs w:val="28"/>
          <w:lang w:val="da-DK"/>
        </w:rPr>
        <w:br w:type="textWrapping"/>
      </w:r>
      <w:r>
        <w:rPr>
          <w:szCs w:val="28"/>
          <w:lang w:val="da-DK"/>
        </w:rPr>
        <w:t>[H1-1.4-06]; [H1-1.6-04]; [H1-1.4-08]</w:t>
      </w:r>
      <w:r>
        <w:rPr>
          <w:szCs w:val="28"/>
          <w:lang w:val="pt-BR"/>
        </w:rPr>
        <w:t>.</w:t>
      </w:r>
    </w:p>
    <w:p>
      <w:pPr>
        <w:shd w:val="clear" w:color="auto" w:fill="FFFFFF"/>
        <w:spacing w:line="360" w:lineRule="auto"/>
        <w:ind w:firstLine="720"/>
        <w:jc w:val="both"/>
        <w:textAlignment w:val="baseline"/>
        <w:rPr>
          <w:szCs w:val="28"/>
          <w:lang w:val="pt-BR"/>
        </w:rPr>
      </w:pPr>
      <w:r>
        <w:rPr>
          <w:szCs w:val="28"/>
          <w:lang w:val="da-DK"/>
        </w:rPr>
        <w:t xml:space="preserve"> b) Chú trọng tổ chức môi trường giáo dục lấy trẻ làm trung tâm nhằm tạo điều kiện cho trẻ được vui chơi, trải nghiệm </w:t>
      </w:r>
      <w:r>
        <w:rPr>
          <w:szCs w:val="28"/>
          <w:shd w:val="clear" w:color="auto" w:fill="FFFFFF"/>
          <w:lang w:val="da-DK"/>
        </w:rPr>
        <w:t xml:space="preserve">dựa trên hứng thú, nhu cầu của trẻ; đánh giá đúng, tôn trọng và phát huy được khả năng, thế mạnh của mỗi trẻ; tạo điều kiện giúp mỗi đứa trẻ đều có cơ hội tốt nhất để phát triển </w:t>
      </w:r>
      <w:r>
        <w:rPr>
          <w:szCs w:val="28"/>
          <w:lang w:val="da-DK"/>
        </w:rPr>
        <w:t>[H1-1.4-08]</w:t>
      </w:r>
      <w:r>
        <w:rPr>
          <w:szCs w:val="28"/>
          <w:lang w:val="pt-BR"/>
        </w:rPr>
        <w:t xml:space="preserve">; </w:t>
      </w:r>
      <w:r>
        <w:rPr>
          <w:szCs w:val="28"/>
          <w:lang w:val="pt-BR"/>
        </w:rPr>
        <w:br w:type="textWrapping"/>
      </w:r>
      <w:r>
        <w:rPr>
          <w:szCs w:val="28"/>
          <w:lang w:val="da-DK"/>
        </w:rPr>
        <w:t>[H1-1.8-01]</w:t>
      </w:r>
      <w:r>
        <w:rPr>
          <w:szCs w:val="28"/>
          <w:shd w:val="clear" w:color="auto" w:fill="FFFFFF"/>
          <w:lang w:val="da-DK"/>
        </w:rPr>
        <w:t>.</w:t>
      </w:r>
    </w:p>
    <w:p>
      <w:pPr>
        <w:spacing w:line="360" w:lineRule="auto"/>
        <w:ind w:firstLine="720"/>
        <w:jc w:val="both"/>
        <w:rPr>
          <w:szCs w:val="28"/>
          <w:lang w:val="da-DK"/>
        </w:rPr>
      </w:pPr>
      <w:r>
        <w:rPr>
          <w:szCs w:val="28"/>
          <w:lang w:val="da-DK"/>
        </w:rPr>
        <w:t>c) Tổ chức các hoạt động giáo dục bằng nhiều hình thức đa dạng phù hợp với độ tuổi của trẻ và điều kiện thực tế tại nhóm lớp như: hoạt động có chủ định của giáo viên, hoạt động lễ hội, hoạt động tham quan, dã ngoại, hoạt động trong lớp, hoạt động ngoài trời, hoạt động cả lớp, nhóm, cá nhân [H5-5.2-01].</w:t>
      </w:r>
    </w:p>
    <w:p>
      <w:pPr>
        <w:autoSpaceDE w:val="0"/>
        <w:autoSpaceDN w:val="0"/>
        <w:adjustRightInd w:val="0"/>
        <w:spacing w:line="360" w:lineRule="auto"/>
        <w:ind w:firstLine="720"/>
        <w:jc w:val="both"/>
        <w:rPr>
          <w:szCs w:val="28"/>
          <w:lang w:val="da-DK"/>
        </w:rPr>
      </w:pPr>
      <w:r>
        <w:rPr>
          <w:szCs w:val="28"/>
          <w:lang w:val="da-DK"/>
        </w:rPr>
        <w:t>Mức 2:</w:t>
      </w:r>
    </w:p>
    <w:p>
      <w:pPr>
        <w:spacing w:line="360" w:lineRule="auto"/>
        <w:ind w:firstLine="720"/>
        <w:jc w:val="both"/>
        <w:rPr>
          <w:szCs w:val="28"/>
          <w:lang w:val="da-DK"/>
        </w:rPr>
      </w:pPr>
      <w:r>
        <w:rPr>
          <w:szCs w:val="28"/>
          <w:lang w:val="da-DK"/>
        </w:rPr>
        <w:t>Nhà trường chú trọng tổ chức các hoạt động thực hành, trải nghiệm, khám phá môi trường xung quanh phù hợp với nhu cầu, hứng thú của trẻ và điều kiện thực tế, các lớp bố trí góc khoa học với nguyên vật liệu phong phú để trẻ thí nghiệm theo nhu cầu, giáo viên tạo điều kiện cho trẻ quan sát, trải nghiệm, khám phá môi trường xung quanh khi tổ chức hoạt động dạy học, hoạt động ngoài trời, tham quan, dã ngoại</w:t>
      </w:r>
      <w:r>
        <w:rPr>
          <w:color w:val="000000" w:themeColor="text1"/>
          <w:szCs w:val="28"/>
          <w:lang w:val="da-DK"/>
          <w14:textFill>
            <w14:solidFill>
              <w14:schemeClr w14:val="tx1"/>
            </w14:solidFill>
          </w14:textFill>
        </w:rPr>
        <w:t xml:space="preserve"> [H1-1.4-06]; [H1-1.4-08]; [H1-1.6-04]; </w:t>
      </w:r>
      <w:r>
        <w:rPr>
          <w:szCs w:val="28"/>
          <w:lang w:val="da-DK"/>
        </w:rPr>
        <w:t>[H4-4.1-02]; [H4-4.1-03]; [H5-5.2-01].</w:t>
      </w:r>
    </w:p>
    <w:p>
      <w:pPr>
        <w:autoSpaceDE w:val="0"/>
        <w:autoSpaceDN w:val="0"/>
        <w:adjustRightInd w:val="0"/>
        <w:spacing w:line="360" w:lineRule="auto"/>
        <w:ind w:firstLine="720"/>
        <w:jc w:val="both"/>
        <w:rPr>
          <w:szCs w:val="28"/>
          <w:lang w:val="pt-BR"/>
        </w:rPr>
      </w:pPr>
      <w:r>
        <w:rPr>
          <w:szCs w:val="28"/>
          <w:lang w:val="pt-BR"/>
        </w:rPr>
        <w:t>Mức 3:</w:t>
      </w:r>
    </w:p>
    <w:p>
      <w:pPr>
        <w:spacing w:line="360" w:lineRule="auto"/>
        <w:ind w:firstLine="720"/>
        <w:jc w:val="both"/>
        <w:rPr>
          <w:b/>
          <w:szCs w:val="28"/>
          <w:lang w:val="da-DK"/>
        </w:rPr>
      </w:pPr>
      <w:r>
        <w:rPr>
          <w:szCs w:val="28"/>
          <w:lang w:val="da-DK"/>
        </w:rPr>
        <w:t xml:space="preserve">Nhà trường tổ chức môi trường giáo dục trong và ngoài lớp học phù hợp với nhu cầu, khả năng của trẻ, kích thích hứng thú, tạo cơ hội cho trẻ tham gia hoạt động vui chơi, trải nghiệm theo phương châm “chơi mà học, học bằng chơi”, trong lớp học có đủ các góc chơi, đủ đồ dùng, đồ chơi, mảng tường của lớp có các trò chơi cho trẻ hoạt động, ngoài lớp học có bố trí đồ chơi ngoài trời, khu chơi vận động, khu nhà chòi dân gian, khu vực trồng rau, khu chơi cát, chơi nước, sân trường vẽ một số trò chơi vận động, dân gian. Tuy nhiên còn một vài lớp sắp xếp kệ đồ chơi chưa thông thoáng, không thuận tiện, chưa kích thích trẻ hứng thú chơi [H3-3.1-03]; [H5-5.2-01]. </w:t>
      </w:r>
    </w:p>
    <w:p>
      <w:pPr>
        <w:autoSpaceDE w:val="0"/>
        <w:autoSpaceDN w:val="0"/>
        <w:adjustRightInd w:val="0"/>
        <w:spacing w:line="360" w:lineRule="auto"/>
        <w:ind w:firstLine="720"/>
        <w:jc w:val="both"/>
        <w:rPr>
          <w:szCs w:val="28"/>
          <w:lang w:val="da-DK"/>
        </w:rPr>
      </w:pPr>
      <w:r>
        <w:rPr>
          <w:b/>
          <w:szCs w:val="28"/>
          <w:lang w:val="da-DK"/>
        </w:rPr>
        <w:t>2. Điểm mạnh</w:t>
      </w:r>
    </w:p>
    <w:p>
      <w:pPr>
        <w:autoSpaceDE w:val="0"/>
        <w:autoSpaceDN w:val="0"/>
        <w:adjustRightInd w:val="0"/>
        <w:spacing w:line="360" w:lineRule="auto"/>
        <w:ind w:firstLine="720"/>
        <w:jc w:val="both"/>
        <w:rPr>
          <w:szCs w:val="28"/>
          <w:lang w:val="da-DK"/>
        </w:rPr>
      </w:pPr>
      <w:r>
        <w:rPr>
          <w:szCs w:val="28"/>
          <w:lang w:val="da-DK"/>
        </w:rPr>
        <w:t xml:space="preserve">Giáo viên linh hoạt </w:t>
      </w:r>
      <w:r>
        <w:rPr>
          <w:szCs w:val="28"/>
          <w:lang w:val="nb-NO"/>
        </w:rPr>
        <w:t>tổ chức môi trường giáo dục theo hướng tạo điều kiện cho trẻ được vui chơi, trải nghiệm và nhiều hình thức đa dạng phù hợp với độ tuổi của trẻ và điều kiện thực tế của từng nhóm lớp. Tổ chức môi trường giáo dục trong và ngoài lớp học lấy trẻ làm trung tâm, gắn với thiên nhiên phù hợp với nhu cầu, khả năng của trẻ, kích thích hứng thú, tạo cơ hội cho trẻ tham gia hoạt động vui chơi, trải nghiệm theo phương châm “chơi mà học, học bằng chơi”.</w:t>
      </w:r>
    </w:p>
    <w:p>
      <w:pPr>
        <w:autoSpaceDE w:val="0"/>
        <w:autoSpaceDN w:val="0"/>
        <w:adjustRightInd w:val="0"/>
        <w:spacing w:line="360" w:lineRule="auto"/>
        <w:ind w:firstLine="720"/>
        <w:jc w:val="both"/>
        <w:rPr>
          <w:szCs w:val="28"/>
          <w:lang w:val="da-DK"/>
        </w:rPr>
      </w:pPr>
      <w:r>
        <w:rPr>
          <w:b/>
          <w:szCs w:val="28"/>
          <w:lang w:val="da-DK"/>
        </w:rPr>
        <w:t>3. Điểm yếu</w:t>
      </w:r>
    </w:p>
    <w:p>
      <w:pPr>
        <w:spacing w:line="360" w:lineRule="auto"/>
        <w:ind w:firstLine="720"/>
        <w:jc w:val="both"/>
        <w:rPr>
          <w:color w:val="000000" w:themeColor="text1"/>
          <w:szCs w:val="28"/>
          <w:lang w:val="da-DK"/>
          <w14:textFill>
            <w14:solidFill>
              <w14:schemeClr w14:val="tx1"/>
            </w14:solidFill>
          </w14:textFill>
        </w:rPr>
      </w:pPr>
      <w:r>
        <w:rPr>
          <w:szCs w:val="28"/>
          <w:lang w:val="da-DK"/>
        </w:rPr>
        <w:t>Tuy nhiên còn một vài lớp sắp xếp kệ đồ chơi chưa thông thoáng, không thuận tiện, chưa kích thích trẻ hứng thú chơi</w:t>
      </w:r>
      <w:r>
        <w:rPr>
          <w:color w:val="000000" w:themeColor="text1"/>
          <w:szCs w:val="28"/>
          <w:lang w:val="da-DK"/>
          <w14:textFill>
            <w14:solidFill>
              <w14:schemeClr w14:val="tx1"/>
            </w14:solidFill>
          </w14:textFill>
        </w:rPr>
        <w:t>.</w:t>
      </w:r>
    </w:p>
    <w:p>
      <w:pPr>
        <w:spacing w:line="360" w:lineRule="auto"/>
        <w:ind w:firstLine="720"/>
        <w:jc w:val="both"/>
        <w:rPr>
          <w:b/>
          <w:szCs w:val="28"/>
          <w:lang w:val="da-DK"/>
        </w:rPr>
      </w:pPr>
      <w:r>
        <w:rPr>
          <w:color w:val="FF0000"/>
          <w:szCs w:val="28"/>
          <w:lang w:val="da-DK"/>
        </w:rPr>
        <w:t xml:space="preserve"> </w:t>
      </w:r>
      <w:r>
        <w:rPr>
          <w:b/>
          <w:szCs w:val="28"/>
          <w:lang w:val="da-DK"/>
        </w:rPr>
        <w:t>4. Kế hoạch cải tiến chất lượng</w:t>
      </w:r>
    </w:p>
    <w:p>
      <w:pPr>
        <w:autoSpaceDE w:val="0"/>
        <w:autoSpaceDN w:val="0"/>
        <w:adjustRightInd w:val="0"/>
        <w:spacing w:line="360" w:lineRule="auto"/>
        <w:ind w:firstLine="720"/>
        <w:jc w:val="both"/>
        <w:rPr>
          <w:szCs w:val="28"/>
          <w:lang w:val="pt-BR"/>
        </w:rPr>
      </w:pPr>
      <w:r>
        <w:rPr>
          <w:color w:val="000000"/>
          <w:szCs w:val="28"/>
          <w:lang w:val="da-DK"/>
        </w:rPr>
        <w:t xml:space="preserve">Năm học 2021-2022 và những năm tiếp theo, </w:t>
      </w:r>
      <w:r>
        <w:rPr>
          <w:color w:val="000000"/>
          <w:szCs w:val="28"/>
          <w:lang w:val="pt-BR"/>
        </w:rPr>
        <w:t>nhà trường tiếp tục triển</w:t>
      </w:r>
      <w:r>
        <w:rPr>
          <w:szCs w:val="28"/>
          <w:lang w:val="pt-BR"/>
        </w:rPr>
        <w:t xml:space="preserve"> khai, chỉ đạo giáo viên tăng cường đổi mới hình thức tổ chức các hoạt động giáo dục; cùng trẻ thiết kế môi trường giáo dục trong và ngoài lớp phù hợp với khả năng, nhu cầu thực tế của trẻ để thu hút lượng trẻ tham gia hoạt động cao hơn. Kiểm tra và hướng dẫn giáo viên sắp xếp đồ chơi thuận tiện, dễ lấy, dễ sử dụng đồng thời kích thích trẻ hứng thú khám phá đồ chơi. Và tiếp tục bồi dưỡng chuyên môn nâng cao nghiệp vụ cho giáo viên đổi mới phương pháp giảng dạy linh hoạt, sáng tạo thu hút trẻ vào các hoạt động hiệu quả hơn.</w:t>
      </w:r>
    </w:p>
    <w:p>
      <w:pPr>
        <w:autoSpaceDE w:val="0"/>
        <w:autoSpaceDN w:val="0"/>
        <w:adjustRightInd w:val="0"/>
        <w:spacing w:line="360" w:lineRule="auto"/>
        <w:ind w:firstLine="720"/>
        <w:jc w:val="both"/>
        <w:rPr>
          <w:b/>
          <w:szCs w:val="28"/>
          <w:lang w:val="da-DK"/>
        </w:rPr>
      </w:pPr>
      <w:r>
        <w:rPr>
          <w:b/>
          <w:szCs w:val="28"/>
          <w:lang w:val="da-DK"/>
        </w:rPr>
        <w:t xml:space="preserve">5. Tự đánh giá: </w:t>
      </w:r>
      <w:r>
        <w:rPr>
          <w:szCs w:val="28"/>
          <w:lang w:val="da-DK"/>
        </w:rPr>
        <w:t>đạt Mức 3.</w:t>
      </w:r>
    </w:p>
    <w:p>
      <w:pPr>
        <w:spacing w:line="360" w:lineRule="auto"/>
        <w:ind w:firstLine="720"/>
        <w:jc w:val="both"/>
        <w:rPr>
          <w:b/>
          <w:i/>
          <w:color w:val="000000"/>
          <w:szCs w:val="28"/>
          <w:lang w:val="da-DK"/>
        </w:rPr>
      </w:pPr>
      <w:r>
        <w:rPr>
          <w:b/>
          <w:i/>
          <w:color w:val="000000"/>
          <w:szCs w:val="28"/>
          <w:lang w:val="da-DK"/>
        </w:rPr>
        <w:t>Tiêu chí 5.3: Kết quả nuôi dưỡng và chăm sóc sức khỏe</w:t>
      </w:r>
    </w:p>
    <w:p>
      <w:pPr>
        <w:tabs>
          <w:tab w:val="left" w:pos="1995"/>
        </w:tabs>
        <w:spacing w:line="360" w:lineRule="auto"/>
        <w:ind w:firstLine="720"/>
        <w:jc w:val="both"/>
        <w:rPr>
          <w:color w:val="000000"/>
          <w:szCs w:val="28"/>
          <w:lang w:val="da-DK"/>
        </w:rPr>
      </w:pPr>
      <w:r>
        <w:rPr>
          <w:color w:val="000000"/>
          <w:szCs w:val="28"/>
          <w:lang w:val="da-DK"/>
        </w:rPr>
        <w:t>Mức 1:</w:t>
      </w:r>
      <w:r>
        <w:rPr>
          <w:color w:val="000000"/>
          <w:szCs w:val="28"/>
          <w:lang w:val="da-DK"/>
        </w:rPr>
        <w:tab/>
      </w:r>
    </w:p>
    <w:p>
      <w:pPr>
        <w:spacing w:line="360" w:lineRule="auto"/>
        <w:ind w:firstLine="720"/>
        <w:jc w:val="both"/>
        <w:rPr>
          <w:i/>
          <w:color w:val="000000"/>
          <w:szCs w:val="28"/>
          <w:lang w:val="da-DK"/>
        </w:rPr>
      </w:pPr>
      <w:r>
        <w:rPr>
          <w:i/>
          <w:color w:val="000000"/>
          <w:szCs w:val="28"/>
          <w:lang w:val="da-DK"/>
        </w:rPr>
        <w:t>a) Nhà trường phối hợp với cơ sở y tế địa phương tổ chức các hoạt động chăm sóc sức khỏe cho trẻ;</w:t>
      </w:r>
    </w:p>
    <w:p>
      <w:pPr>
        <w:spacing w:line="360" w:lineRule="auto"/>
        <w:ind w:firstLine="720"/>
        <w:jc w:val="both"/>
        <w:rPr>
          <w:i/>
          <w:color w:val="000000"/>
          <w:szCs w:val="28"/>
          <w:lang w:val="da-DK"/>
        </w:rPr>
      </w:pPr>
      <w:r>
        <w:rPr>
          <w:i/>
          <w:color w:val="000000"/>
          <w:szCs w:val="28"/>
          <w:lang w:val="da-DK"/>
        </w:rPr>
        <w:t>b) 100% trẻ được kiểm tra sức khỏe, đo chiều cao, cân nặng, đánh giá tình trạng dinh dưỡng bằng biểu đồ tăng trưởng theo quy định;</w:t>
      </w:r>
    </w:p>
    <w:p>
      <w:pPr>
        <w:spacing w:line="360" w:lineRule="auto"/>
        <w:ind w:firstLine="720"/>
        <w:jc w:val="both"/>
        <w:rPr>
          <w:i/>
          <w:color w:val="000000"/>
          <w:szCs w:val="28"/>
          <w:lang w:val="da-DK"/>
        </w:rPr>
      </w:pPr>
      <w:r>
        <w:rPr>
          <w:i/>
          <w:color w:val="000000"/>
          <w:szCs w:val="28"/>
          <w:lang w:val="da-DK"/>
        </w:rPr>
        <w:t>c) Ít nhất 80% trẻ suy dinh dưỡng, thừa cân, béo phì được can thiệp bằng những biện pháp phù hợp, tình trạng dinh dưỡng của trẻ cải thiện so với đầu năm học.</w:t>
      </w:r>
    </w:p>
    <w:p>
      <w:pPr>
        <w:spacing w:line="360" w:lineRule="auto"/>
        <w:ind w:firstLine="720"/>
        <w:jc w:val="both"/>
        <w:rPr>
          <w:color w:val="000000"/>
          <w:szCs w:val="28"/>
          <w:lang w:val="da-DK"/>
        </w:rPr>
      </w:pPr>
      <w:r>
        <w:rPr>
          <w:color w:val="000000"/>
          <w:szCs w:val="28"/>
          <w:lang w:val="da-DK"/>
        </w:rPr>
        <w:t xml:space="preserve">Mức 2: </w:t>
      </w:r>
    </w:p>
    <w:p>
      <w:pPr>
        <w:spacing w:line="360" w:lineRule="auto"/>
        <w:ind w:firstLine="720"/>
        <w:jc w:val="both"/>
        <w:rPr>
          <w:i/>
          <w:color w:val="000000"/>
          <w:szCs w:val="28"/>
          <w:lang w:val="da-DK"/>
        </w:rPr>
      </w:pPr>
      <w:r>
        <w:rPr>
          <w:i/>
          <w:color w:val="000000"/>
          <w:szCs w:val="28"/>
          <w:lang w:val="da-DK"/>
        </w:rPr>
        <w:t>a) Nhà trường tổ chức tư vấn cho cha mẹ trẻ hoặc người giám hộ về các vấn đề liên quan đến sức khỏe, phát triển thể chất và tinh thần của trẻ;</w:t>
      </w:r>
    </w:p>
    <w:p>
      <w:pPr>
        <w:spacing w:line="360" w:lineRule="auto"/>
        <w:ind w:firstLine="720"/>
        <w:jc w:val="both"/>
        <w:rPr>
          <w:i/>
          <w:color w:val="000000"/>
          <w:szCs w:val="28"/>
          <w:lang w:val="da-DK"/>
        </w:rPr>
      </w:pPr>
      <w:r>
        <w:rPr>
          <w:i/>
          <w:color w:val="000000"/>
          <w:szCs w:val="28"/>
          <w:lang w:val="da-DK"/>
        </w:rPr>
        <w:t>b) Chế độ dinh dưỡng của trẻ tại trường được đảm bảo cân đối, đáp ứng nhu cầu dinh dưỡng, đảm bảo theo quy định;</w:t>
      </w:r>
    </w:p>
    <w:p>
      <w:pPr>
        <w:spacing w:line="360" w:lineRule="auto"/>
        <w:ind w:firstLine="720"/>
        <w:jc w:val="both"/>
        <w:rPr>
          <w:i/>
          <w:color w:val="000000"/>
          <w:szCs w:val="28"/>
          <w:lang w:val="da-DK"/>
        </w:rPr>
      </w:pPr>
      <w:r>
        <w:rPr>
          <w:i/>
          <w:color w:val="000000"/>
          <w:szCs w:val="28"/>
          <w:lang w:val="da-DK"/>
        </w:rPr>
        <w:t xml:space="preserve"> c) 100% trẻ suy dinh dưỡng, thừa cân, béo phì được can thiệp bằng những biện pháp phù hợp, tình trạng dinh dưỡng của trẻ cải thiện so với đầu năm học.</w:t>
      </w:r>
    </w:p>
    <w:p>
      <w:pPr>
        <w:spacing w:line="360" w:lineRule="auto"/>
        <w:ind w:firstLine="720"/>
        <w:jc w:val="both"/>
        <w:rPr>
          <w:color w:val="000000"/>
          <w:szCs w:val="28"/>
          <w:lang w:val="da-DK"/>
        </w:rPr>
      </w:pPr>
      <w:r>
        <w:rPr>
          <w:color w:val="000000"/>
          <w:szCs w:val="28"/>
          <w:lang w:val="da-DK"/>
        </w:rPr>
        <w:t>Mức 3:</w:t>
      </w:r>
    </w:p>
    <w:p>
      <w:pPr>
        <w:spacing w:line="360" w:lineRule="auto"/>
        <w:ind w:firstLine="720"/>
        <w:jc w:val="both"/>
        <w:rPr>
          <w:b/>
          <w:i/>
          <w:color w:val="000000"/>
          <w:szCs w:val="28"/>
          <w:lang w:val="da-DK"/>
        </w:rPr>
      </w:pPr>
      <w:r>
        <w:rPr>
          <w:i/>
          <w:color w:val="000000"/>
          <w:szCs w:val="28"/>
          <w:lang w:val="da-DK"/>
        </w:rPr>
        <w:t>Có ít nhất 95% trẻ em khỏe mạnh, chiều cao, cân nặng phát triển bình thường.</w:t>
      </w:r>
    </w:p>
    <w:p>
      <w:pPr>
        <w:autoSpaceDE w:val="0"/>
        <w:autoSpaceDN w:val="0"/>
        <w:adjustRightInd w:val="0"/>
        <w:spacing w:line="360" w:lineRule="auto"/>
        <w:ind w:firstLine="720"/>
        <w:jc w:val="both"/>
        <w:rPr>
          <w:b/>
          <w:szCs w:val="28"/>
          <w:lang w:val="da-DK"/>
        </w:rPr>
      </w:pPr>
      <w:r>
        <w:rPr>
          <w:b/>
          <w:szCs w:val="28"/>
          <w:lang w:val="da-DK"/>
        </w:rPr>
        <w:t>1. Mô tả hiện trạng</w:t>
      </w:r>
    </w:p>
    <w:p>
      <w:pPr>
        <w:autoSpaceDE w:val="0"/>
        <w:autoSpaceDN w:val="0"/>
        <w:adjustRightInd w:val="0"/>
        <w:spacing w:line="360" w:lineRule="auto"/>
        <w:ind w:firstLine="720"/>
        <w:jc w:val="both"/>
        <w:rPr>
          <w:szCs w:val="28"/>
          <w:lang w:val="da-DK"/>
        </w:rPr>
      </w:pPr>
      <w:r>
        <w:rPr>
          <w:szCs w:val="28"/>
          <w:lang w:val="da-DK"/>
        </w:rPr>
        <w:t>Mức 1:</w:t>
      </w:r>
    </w:p>
    <w:p>
      <w:pPr>
        <w:autoSpaceDE w:val="0"/>
        <w:autoSpaceDN w:val="0"/>
        <w:adjustRightInd w:val="0"/>
        <w:spacing w:line="360" w:lineRule="auto"/>
        <w:ind w:firstLine="720"/>
        <w:jc w:val="both"/>
        <w:rPr>
          <w:szCs w:val="28"/>
          <w:lang w:val="da-DK"/>
        </w:rPr>
      </w:pPr>
      <w:r>
        <w:rPr>
          <w:szCs w:val="28"/>
          <w:lang w:val="da-DK"/>
        </w:rPr>
        <w:t>a) Ngay từ đầu năm học, y tế trường đã tiến hành kiểm tra tình hình khám sức khỏe phân loại tình trạng sức khỏe cho trẻ. Ngoài ra, nhà trường còn phối hợp chặt chẽ với Trạm Y tế xã chăm lo sức khỏe cho trẻ như tiêm ngừa vắc-xin sởi, phòng chống dịch bệnh sốt xuất huyết, tay chân miệng</w:t>
      </w:r>
      <w:r>
        <w:rPr>
          <w:szCs w:val="28"/>
          <w:lang w:val="vi-VN"/>
        </w:rPr>
        <w:t xml:space="preserve"> </w:t>
      </w:r>
      <w:r>
        <w:rPr>
          <w:szCs w:val="28"/>
          <w:lang w:val="da-DK"/>
        </w:rPr>
        <w:t xml:space="preserve">chăm sóc sức khỏe ban đầu cho trẻ </w:t>
      </w:r>
      <w:r>
        <w:rPr>
          <w:szCs w:val="28"/>
          <w:lang w:val="vi-VN"/>
        </w:rPr>
        <w:t>[</w:t>
      </w:r>
      <w:r>
        <w:rPr>
          <w:szCs w:val="28"/>
          <w:lang w:val="pt-BR"/>
        </w:rPr>
        <w:t>H3-3.6-01].</w:t>
      </w:r>
    </w:p>
    <w:p>
      <w:pPr>
        <w:autoSpaceDE w:val="0"/>
        <w:autoSpaceDN w:val="0"/>
        <w:adjustRightInd w:val="0"/>
        <w:spacing w:line="360" w:lineRule="auto"/>
        <w:ind w:firstLine="720"/>
        <w:jc w:val="both"/>
        <w:rPr>
          <w:szCs w:val="28"/>
          <w:lang w:val="da-DK"/>
        </w:rPr>
      </w:pPr>
      <w:r>
        <w:rPr>
          <w:szCs w:val="28"/>
          <w:lang w:val="nb-NO"/>
        </w:rPr>
        <w:t xml:space="preserve">b) Năm học 2020-2021: 621/621 đạt </w:t>
      </w:r>
      <w:r>
        <w:rPr>
          <w:szCs w:val="28"/>
          <w:lang w:val="da-DK"/>
        </w:rPr>
        <w:t xml:space="preserve">100% trẻ được kiểm tra sức khỏe, đo chiều cao, cân nặng, đánh giá tình trạng dinh dưỡng bằng biểu đồ tăng trưởng theo quy định </w:t>
      </w:r>
      <w:r>
        <w:rPr>
          <w:szCs w:val="28"/>
          <w:lang w:val="vi-VN"/>
        </w:rPr>
        <w:t>[</w:t>
      </w:r>
      <w:r>
        <w:rPr>
          <w:szCs w:val="28"/>
          <w:lang w:val="pt-BR"/>
        </w:rPr>
        <w:t>H3-3.6-01]</w:t>
      </w:r>
      <w:r>
        <w:rPr>
          <w:szCs w:val="28"/>
          <w:lang w:val="da-DK"/>
        </w:rPr>
        <w:t xml:space="preserve">. </w:t>
      </w:r>
    </w:p>
    <w:p>
      <w:pPr>
        <w:autoSpaceDE w:val="0"/>
        <w:autoSpaceDN w:val="0"/>
        <w:adjustRightInd w:val="0"/>
        <w:spacing w:line="360" w:lineRule="auto"/>
        <w:ind w:firstLine="720"/>
        <w:jc w:val="both"/>
        <w:rPr>
          <w:szCs w:val="28"/>
          <w:lang w:val="nb-NO"/>
        </w:rPr>
      </w:pPr>
      <w:r>
        <w:rPr>
          <w:szCs w:val="28"/>
          <w:lang w:val="da-DK"/>
        </w:rPr>
        <w:t>c) 100% trẻ em suy dinh dưỡng, thừa cân, béo phì được can thiệp bằng những biện pháp dinh dưỡng, vận động phù hợp</w:t>
      </w:r>
      <w:r>
        <w:rPr>
          <w:szCs w:val="28"/>
          <w:lang w:val="nb-NO"/>
        </w:rPr>
        <w:t xml:space="preserve">, trẻ suy dinh dưỡng - thừa cân - béo phì được kiểm tra sức khỏe, đo chiều cao, cân nặng và báo cáo hàng tháng </w:t>
      </w:r>
      <w:r>
        <w:rPr>
          <w:szCs w:val="28"/>
          <w:lang w:val="nb-NO"/>
        </w:rPr>
        <w:br w:type="textWrapping"/>
      </w:r>
      <w:r>
        <w:rPr>
          <w:szCs w:val="28"/>
          <w:lang w:val="vi-VN"/>
        </w:rPr>
        <w:t>[</w:t>
      </w:r>
      <w:r>
        <w:rPr>
          <w:szCs w:val="28"/>
          <w:lang w:val="pt-BR"/>
        </w:rPr>
        <w:t>H3-3.6-01]; [H1-1.6-04].</w:t>
      </w:r>
      <w:r>
        <w:rPr>
          <w:szCs w:val="28"/>
          <w:lang w:val="nl-NL"/>
        </w:rPr>
        <w:t xml:space="preserve"> Có chế độ dinh dưỡng riêng cho trẻ suy dinh dưỡng, trẻ thừa cân - béo phì, kết hợp cho trẻ tăng cường vận động mỗi sáng theo lịch vận động dư </w:t>
      </w:r>
      <w:r>
        <w:rPr>
          <w:color w:val="000000"/>
          <w:szCs w:val="28"/>
          <w:lang w:val="nl-NL"/>
        </w:rPr>
        <w:t xml:space="preserve">cân </w:t>
      </w:r>
      <w:r>
        <w:rPr>
          <w:color w:val="000000"/>
          <w:szCs w:val="28"/>
          <w:lang w:val="vi-VN"/>
        </w:rPr>
        <w:t>[</w:t>
      </w:r>
      <w:r>
        <w:rPr>
          <w:color w:val="000000"/>
          <w:szCs w:val="28"/>
          <w:lang w:val="pt-BR"/>
        </w:rPr>
        <w:t>H1-1.6-04]</w:t>
      </w:r>
      <w:r>
        <w:rPr>
          <w:color w:val="000000"/>
          <w:szCs w:val="28"/>
          <w:lang w:val="nl-NL"/>
        </w:rPr>
        <w:t xml:space="preserve">. </w:t>
      </w:r>
      <w:r>
        <w:rPr>
          <w:szCs w:val="28"/>
          <w:lang w:val="vi-VN"/>
        </w:rPr>
        <w:t>Năm học 2020-2021,</w:t>
      </w:r>
      <w:r>
        <w:rPr>
          <w:szCs w:val="28"/>
          <w:lang w:val="nl-NL"/>
        </w:rPr>
        <w:t xml:space="preserve"> tình trạng dinh dưỡng của trẻ em cải thiện so với đầu năm học; </w:t>
      </w:r>
      <w:r>
        <w:rPr>
          <w:szCs w:val="28"/>
          <w:lang w:val="vi-VN"/>
        </w:rPr>
        <w:t xml:space="preserve">số lượng trẻ </w:t>
      </w:r>
      <w:r>
        <w:rPr>
          <w:szCs w:val="28"/>
        </w:rPr>
        <w:t>thừa</w:t>
      </w:r>
      <w:r>
        <w:rPr>
          <w:color w:val="0D0D0D"/>
          <w:szCs w:val="28"/>
          <w:lang w:val="vi-VN"/>
        </w:rPr>
        <w:t xml:space="preserve"> cân</w:t>
      </w:r>
      <w:r>
        <w:rPr>
          <w:szCs w:val="28"/>
          <w:lang w:val="vi-VN"/>
        </w:rPr>
        <w:t xml:space="preserve"> - béo phì đầu vào là </w:t>
      </w:r>
      <w:r>
        <w:rPr>
          <w:szCs w:val="28"/>
          <w:lang w:val="nl-NL"/>
        </w:rPr>
        <w:t>67/621 trẻ</w:t>
      </w:r>
      <w:r>
        <w:rPr>
          <w:szCs w:val="28"/>
          <w:lang w:val="vi-VN"/>
        </w:rPr>
        <w:t xml:space="preserve">, đầu ra là </w:t>
      </w:r>
      <w:r>
        <w:rPr>
          <w:szCs w:val="28"/>
          <w:lang w:val="nl-NL"/>
        </w:rPr>
        <w:t>10/621 trẻ</w:t>
      </w:r>
      <w:r>
        <w:rPr>
          <w:szCs w:val="28"/>
          <w:lang w:val="vi-VN"/>
        </w:rPr>
        <w:t>,</w:t>
      </w:r>
      <w:r>
        <w:rPr>
          <w:szCs w:val="28"/>
          <w:lang w:val="nl-NL"/>
        </w:rPr>
        <w:t xml:space="preserve"> phục hồi 57/621 trẻ đạt tỷ lệ: 1,6%,</w:t>
      </w:r>
      <w:r>
        <w:rPr>
          <w:szCs w:val="28"/>
          <w:lang w:val="vi-VN"/>
        </w:rPr>
        <w:t xml:space="preserve"> </w:t>
      </w:r>
      <w:r>
        <w:rPr>
          <w:szCs w:val="28"/>
          <w:lang w:val="nl-NL"/>
        </w:rPr>
        <w:t>s</w:t>
      </w:r>
      <w:r>
        <w:rPr>
          <w:szCs w:val="28"/>
          <w:lang w:val="vi-VN"/>
        </w:rPr>
        <w:t xml:space="preserve">ố lượng trẻ </w:t>
      </w:r>
      <w:r>
        <w:rPr>
          <w:szCs w:val="28"/>
          <w:lang w:val="nl-NL"/>
        </w:rPr>
        <w:t>suy dinh dưỡng thể nhẹ cân đầu</w:t>
      </w:r>
      <w:r>
        <w:rPr>
          <w:szCs w:val="28"/>
          <w:lang w:val="vi-VN"/>
        </w:rPr>
        <w:t xml:space="preserve"> vào là </w:t>
      </w:r>
      <w:r>
        <w:rPr>
          <w:szCs w:val="28"/>
          <w:lang w:val="nl-NL"/>
        </w:rPr>
        <w:t>3/621 trẻ</w:t>
      </w:r>
      <w:r>
        <w:rPr>
          <w:szCs w:val="28"/>
          <w:lang w:val="vi-VN"/>
        </w:rPr>
        <w:t xml:space="preserve">, đầu ra là </w:t>
      </w:r>
      <w:r>
        <w:rPr>
          <w:szCs w:val="28"/>
          <w:lang w:val="nl-NL"/>
        </w:rPr>
        <w:t xml:space="preserve">0/621 trẻ, </w:t>
      </w:r>
      <w:r>
        <w:rPr>
          <w:szCs w:val="28"/>
          <w:lang w:val="nb-NO"/>
        </w:rPr>
        <w:t xml:space="preserve">phục hồi </w:t>
      </w:r>
      <w:r>
        <w:rPr>
          <w:szCs w:val="28"/>
          <w:lang w:val="nl-NL"/>
        </w:rPr>
        <w:t>3/621 trẻ</w:t>
      </w:r>
      <w:r>
        <w:rPr>
          <w:szCs w:val="28"/>
          <w:lang w:val="nb-NO"/>
        </w:rPr>
        <w:t xml:space="preserve"> đạt tỷ lệ 0%, số lượng trẻ suy dinh dưỡng thể thấp còi đầu vào </w:t>
      </w:r>
      <w:r>
        <w:rPr>
          <w:szCs w:val="28"/>
          <w:lang w:val="nl-NL"/>
        </w:rPr>
        <w:t>5/621</w:t>
      </w:r>
      <w:r>
        <w:rPr>
          <w:szCs w:val="28"/>
          <w:lang w:val="nb-NO"/>
        </w:rPr>
        <w:t xml:space="preserve"> trẻ,</w:t>
      </w:r>
      <w:r>
        <w:rPr>
          <w:szCs w:val="28"/>
          <w:lang w:val="vi-VN"/>
        </w:rPr>
        <w:t xml:space="preserve"> đầu ra là </w:t>
      </w:r>
      <w:r>
        <w:rPr>
          <w:szCs w:val="28"/>
          <w:lang w:val="nl-NL"/>
        </w:rPr>
        <w:t>1/621</w:t>
      </w:r>
      <w:r>
        <w:rPr>
          <w:szCs w:val="28"/>
          <w:lang w:val="nb-NO"/>
        </w:rPr>
        <w:t xml:space="preserve"> trẻ</w:t>
      </w:r>
      <w:r>
        <w:rPr>
          <w:szCs w:val="28"/>
          <w:lang w:val="nl-NL"/>
        </w:rPr>
        <w:t xml:space="preserve">, </w:t>
      </w:r>
      <w:r>
        <w:rPr>
          <w:szCs w:val="28"/>
          <w:lang w:val="nb-NO"/>
        </w:rPr>
        <w:t>phục hồi 4</w:t>
      </w:r>
      <w:r>
        <w:rPr>
          <w:szCs w:val="28"/>
          <w:lang w:val="nl-NL"/>
        </w:rPr>
        <w:t>/621</w:t>
      </w:r>
      <w:r>
        <w:rPr>
          <w:szCs w:val="28"/>
          <w:lang w:val="nb-NO"/>
        </w:rPr>
        <w:t xml:space="preserve"> trẻ đạt tỷ lệ 0,16%, </w:t>
      </w:r>
      <w:r>
        <w:rPr>
          <w:szCs w:val="28"/>
          <w:lang w:val="nl-NL"/>
        </w:rPr>
        <w:t>s</w:t>
      </w:r>
      <w:r>
        <w:rPr>
          <w:szCs w:val="28"/>
          <w:lang w:val="vi-VN"/>
        </w:rPr>
        <w:t xml:space="preserve">ố lượng trẻ </w:t>
      </w:r>
      <w:r>
        <w:rPr>
          <w:szCs w:val="28"/>
          <w:lang w:val="nl-NL"/>
        </w:rPr>
        <w:t xml:space="preserve">suy dinh dưỡng mãn: 0/621 </w:t>
      </w:r>
      <w:r>
        <w:rPr>
          <w:szCs w:val="28"/>
          <w:lang w:val="vi-VN"/>
        </w:rPr>
        <w:t>[</w:t>
      </w:r>
      <w:r>
        <w:rPr>
          <w:szCs w:val="28"/>
          <w:lang w:val="pt-BR"/>
        </w:rPr>
        <w:t xml:space="preserve">H1-1.4-06]; [H1-1.6-04]; [H3-3.6-01]. </w:t>
      </w:r>
    </w:p>
    <w:p>
      <w:pPr>
        <w:autoSpaceDE w:val="0"/>
        <w:autoSpaceDN w:val="0"/>
        <w:adjustRightInd w:val="0"/>
        <w:spacing w:line="360" w:lineRule="auto"/>
        <w:ind w:firstLine="720"/>
        <w:jc w:val="both"/>
        <w:rPr>
          <w:szCs w:val="28"/>
          <w:lang w:val="da-DK"/>
        </w:rPr>
      </w:pPr>
    </w:p>
    <w:p>
      <w:pPr>
        <w:autoSpaceDE w:val="0"/>
        <w:autoSpaceDN w:val="0"/>
        <w:adjustRightInd w:val="0"/>
        <w:spacing w:line="360" w:lineRule="auto"/>
        <w:ind w:firstLine="720"/>
        <w:jc w:val="both"/>
        <w:rPr>
          <w:szCs w:val="28"/>
          <w:lang w:val="da-DK"/>
        </w:rPr>
      </w:pPr>
      <w:r>
        <w:rPr>
          <w:szCs w:val="28"/>
          <w:lang w:val="da-DK"/>
        </w:rPr>
        <w:t>Mức 2:</w:t>
      </w:r>
    </w:p>
    <w:p>
      <w:pPr>
        <w:spacing w:line="360" w:lineRule="auto"/>
        <w:ind w:right="85" w:firstLine="720"/>
        <w:jc w:val="both"/>
        <w:rPr>
          <w:b/>
          <w:color w:val="000000" w:themeColor="text1"/>
          <w:lang w:val="de-DE"/>
          <w14:textFill>
            <w14:solidFill>
              <w14:schemeClr w14:val="tx1"/>
            </w14:solidFill>
          </w14:textFill>
        </w:rPr>
      </w:pPr>
      <w:r>
        <w:rPr>
          <w:szCs w:val="28"/>
          <w:lang w:val="da-DK"/>
        </w:rPr>
        <w:t xml:space="preserve">a) Nhà trường có kế hoạch tổ chức tuyên truyền, tư vấn cho cha mẹ trẻ hoặc người giám hộ về các vấn đề liên quan đến sức khỏe, phát triển thể chất và tinh thần của trẻ em trong công tác phòng chống suy dinh dưỡng, thừa cân, béo phì cho trẻ như: tư vấn chế độ dinh dưỡng hợp lý dành cho trẻ đến phụ huynh; tuyên truyền kiến thức khoa học về tác hại, nguyên nhân dẫn đến tình trạng thừa cân - béo phì [H1-1.6-04]; [H4-4.1-05]. </w:t>
      </w:r>
      <w:r>
        <w:rPr>
          <w:color w:val="000000" w:themeColor="text1"/>
          <w:szCs w:val="28"/>
          <w:lang w:val="da-DK"/>
          <w14:textFill>
            <w14:solidFill>
              <w14:schemeClr w14:val="tx1"/>
            </w14:solidFill>
          </w14:textFill>
        </w:rPr>
        <w:t xml:space="preserve">Tuy nhiên, </w:t>
      </w:r>
      <w:r>
        <w:rPr>
          <w:color w:val="000000" w:themeColor="text1"/>
          <w:lang w:val="nl-NL"/>
          <w14:textFill>
            <w14:solidFill>
              <w14:schemeClr w14:val="tx1"/>
            </w14:solidFill>
          </w14:textFill>
        </w:rPr>
        <w:t>hình thức tuyên truyền chưa đa dạng, chưa phong phú chưa thu hút nhiều phụ huynh tham gia</w:t>
      </w:r>
      <w:r>
        <w:rPr>
          <w:color w:val="000000" w:themeColor="text1"/>
          <w14:textFill>
            <w14:solidFill>
              <w14:schemeClr w14:val="tx1"/>
            </w14:solidFill>
          </w14:textFill>
        </w:rPr>
        <w:t>.</w:t>
      </w:r>
    </w:p>
    <w:p>
      <w:pPr>
        <w:autoSpaceDE w:val="0"/>
        <w:autoSpaceDN w:val="0"/>
        <w:adjustRightInd w:val="0"/>
        <w:spacing w:line="360" w:lineRule="auto"/>
        <w:ind w:firstLine="720"/>
        <w:jc w:val="both"/>
        <w:rPr>
          <w:szCs w:val="28"/>
          <w:lang w:val="da-DK"/>
        </w:rPr>
      </w:pPr>
      <w:r>
        <w:rPr>
          <w:szCs w:val="28"/>
          <w:lang w:val="da-DK"/>
        </w:rPr>
        <w:t>b) Chế độ dinh dưỡng của trẻ em tại trường được đảm bảo cân đối, đáp ứng nhu cầu dinh dưỡng, đảm bảo theo quy định tại Quyết định số 777/QĐ-BGDĐT ngày 14/3/2017 (điều chỉnh lại điểm d khoản 2 Điều 1 Thông tư số 28/2016/TT-BGDĐT), xây dựng chế độ ăn, khẩu phần ăn phù hợp với độ tuổi, thực đơn được xây dựng đa dạng, phong phú, theo ngày, theo tuần, theo mùa, thực đơn trong tuần không trùng lấp nhau, ngoài ra trẻ còn được ăn trứng, phô mai, uống sữa, ăn yaourt, bánh flan [H1-1.6-04].</w:t>
      </w:r>
    </w:p>
    <w:p>
      <w:pPr>
        <w:autoSpaceDE w:val="0"/>
        <w:autoSpaceDN w:val="0"/>
        <w:adjustRightInd w:val="0"/>
        <w:spacing w:line="360" w:lineRule="auto"/>
        <w:ind w:firstLine="720"/>
        <w:jc w:val="both"/>
        <w:rPr>
          <w:szCs w:val="28"/>
          <w:lang w:val="nl-NL"/>
        </w:rPr>
      </w:pPr>
      <w:r>
        <w:rPr>
          <w:szCs w:val="28"/>
          <w:lang w:val="nb-NO"/>
        </w:rPr>
        <w:t xml:space="preserve">c) Trường tổ chức cân đo cho trẻ suy dinh dưỡng, </w:t>
      </w:r>
      <w:r>
        <w:rPr>
          <w:color w:val="0D0D0D"/>
          <w:szCs w:val="28"/>
          <w:lang w:val="nb-NO"/>
        </w:rPr>
        <w:t>thừa cân -</w:t>
      </w:r>
      <w:r>
        <w:rPr>
          <w:szCs w:val="28"/>
          <w:lang w:val="nb-NO"/>
        </w:rPr>
        <w:t xml:space="preserve"> béo phì hàng tháng và báo kết quả cân đo cho phụ huynh, đồng thời trao đổi thông tin của trẻ đến phụ huynh nhằm có biện pháp hợp lý cải thiện tình trạng sức khỏe của trẻ trong việc chọn sữa phù hợp thể trạng và thời gian bổ sung sữa hợp lý trong ngày cho trẻ. N</w:t>
      </w:r>
      <w:r>
        <w:rPr>
          <w:szCs w:val="28"/>
          <w:lang w:val="vi-VN"/>
        </w:rPr>
        <w:t xml:space="preserve">ăm học 2020-2021, </w:t>
      </w:r>
      <w:r>
        <w:rPr>
          <w:szCs w:val="28"/>
          <w:lang w:val="nl-NL"/>
        </w:rPr>
        <w:t xml:space="preserve">tình trạng dinh dưỡng của trẻ em cải thiện so với đầu năm học; </w:t>
      </w:r>
      <w:r>
        <w:rPr>
          <w:szCs w:val="28"/>
          <w:lang w:val="vi-VN"/>
        </w:rPr>
        <w:t>số lượng trẻ thừa cân</w:t>
      </w:r>
      <w:r>
        <w:rPr>
          <w:szCs w:val="28"/>
          <w:lang w:val="nb-NO"/>
        </w:rPr>
        <w:t xml:space="preserve"> </w:t>
      </w:r>
      <w:r>
        <w:rPr>
          <w:szCs w:val="28"/>
          <w:lang w:val="da-DK"/>
        </w:rPr>
        <w:t xml:space="preserve">- </w:t>
      </w:r>
      <w:r>
        <w:rPr>
          <w:szCs w:val="28"/>
          <w:lang w:val="vi-VN"/>
        </w:rPr>
        <w:t xml:space="preserve">béo phì đầu vào là </w:t>
      </w:r>
      <w:r>
        <w:rPr>
          <w:szCs w:val="28"/>
          <w:lang w:val="nl-NL"/>
        </w:rPr>
        <w:t>67/621 trẻ</w:t>
      </w:r>
      <w:r>
        <w:rPr>
          <w:szCs w:val="28"/>
          <w:lang w:val="vi-VN"/>
        </w:rPr>
        <w:t xml:space="preserve">, </w:t>
      </w:r>
      <w:r>
        <w:rPr>
          <w:szCs w:val="28"/>
          <w:lang w:val="nl-NL"/>
        </w:rPr>
        <w:t>phục hồi 57/621 trẻ, còn lại</w:t>
      </w:r>
      <w:r>
        <w:rPr>
          <w:szCs w:val="28"/>
          <w:lang w:val="vi-VN"/>
        </w:rPr>
        <w:t xml:space="preserve"> là </w:t>
      </w:r>
      <w:r>
        <w:rPr>
          <w:szCs w:val="28"/>
          <w:lang w:val="nl-NL"/>
        </w:rPr>
        <w:t>10/621 trẻ thừa cân - béo phì tỷ lệ 1,6%. S</w:t>
      </w:r>
      <w:r>
        <w:rPr>
          <w:szCs w:val="28"/>
          <w:lang w:val="vi-VN"/>
        </w:rPr>
        <w:t xml:space="preserve">ố lượng trẻ </w:t>
      </w:r>
      <w:r>
        <w:rPr>
          <w:szCs w:val="28"/>
          <w:lang w:val="nl-NL"/>
        </w:rPr>
        <w:t>suy dinh dưỡng thể nhẹ cân đầu</w:t>
      </w:r>
      <w:r>
        <w:rPr>
          <w:szCs w:val="28"/>
          <w:lang w:val="vi-VN"/>
        </w:rPr>
        <w:t xml:space="preserve"> vào là </w:t>
      </w:r>
      <w:r>
        <w:rPr>
          <w:szCs w:val="28"/>
          <w:lang w:val="nl-NL"/>
        </w:rPr>
        <w:t>03/621 trẻ</w:t>
      </w:r>
      <w:r>
        <w:rPr>
          <w:szCs w:val="28"/>
          <w:lang w:val="vi-VN"/>
        </w:rPr>
        <w:t xml:space="preserve">, </w:t>
      </w:r>
      <w:r>
        <w:rPr>
          <w:szCs w:val="28"/>
          <w:lang w:val="nb-NO"/>
        </w:rPr>
        <w:t>phục hồi 0</w:t>
      </w:r>
      <w:r>
        <w:rPr>
          <w:szCs w:val="28"/>
          <w:lang w:val="nl-NL"/>
        </w:rPr>
        <w:t>3/621 trẻ</w:t>
      </w:r>
      <w:r>
        <w:rPr>
          <w:szCs w:val="28"/>
          <w:lang w:val="nb-NO"/>
        </w:rPr>
        <w:t xml:space="preserve">, </w:t>
      </w:r>
      <w:r>
        <w:rPr>
          <w:szCs w:val="28"/>
          <w:lang w:val="nl-NL"/>
        </w:rPr>
        <w:t>còn lại</w:t>
      </w:r>
      <w:r>
        <w:rPr>
          <w:szCs w:val="28"/>
          <w:lang w:val="vi-VN"/>
        </w:rPr>
        <w:t xml:space="preserve"> là </w:t>
      </w:r>
      <w:r>
        <w:rPr>
          <w:szCs w:val="28"/>
          <w:lang w:val="nl-NL"/>
        </w:rPr>
        <w:t>0/621 trẻ suy dinh dưỡng thể nhẹ cân</w:t>
      </w:r>
      <w:r>
        <w:rPr>
          <w:szCs w:val="28"/>
          <w:lang w:val="nb-NO"/>
        </w:rPr>
        <w:t xml:space="preserve"> tỷ lệ 0%, số lượng trẻ suy dinh dưỡng thể thấp còi đầu vào 0</w:t>
      </w:r>
      <w:r>
        <w:rPr>
          <w:szCs w:val="28"/>
          <w:lang w:val="nl-NL"/>
        </w:rPr>
        <w:t>5/621</w:t>
      </w:r>
      <w:r>
        <w:rPr>
          <w:szCs w:val="28"/>
          <w:lang w:val="nb-NO"/>
        </w:rPr>
        <w:t xml:space="preserve"> trẻ,</w:t>
      </w:r>
      <w:r>
        <w:rPr>
          <w:szCs w:val="28"/>
          <w:lang w:val="vi-VN"/>
        </w:rPr>
        <w:t xml:space="preserve"> </w:t>
      </w:r>
      <w:r>
        <w:rPr>
          <w:szCs w:val="28"/>
          <w:lang w:val="nb-NO"/>
        </w:rPr>
        <w:t>phục hồi 04</w:t>
      </w:r>
      <w:r>
        <w:rPr>
          <w:szCs w:val="28"/>
          <w:lang w:val="nl-NL"/>
        </w:rPr>
        <w:t>/621 trẻ</w:t>
      </w:r>
      <w:r>
        <w:rPr>
          <w:szCs w:val="28"/>
          <w:lang w:val="nb-NO"/>
        </w:rPr>
        <w:t xml:space="preserve">, </w:t>
      </w:r>
      <w:r>
        <w:rPr>
          <w:szCs w:val="28"/>
          <w:lang w:val="nl-NL"/>
        </w:rPr>
        <w:t>còn lại là</w:t>
      </w:r>
      <w:r>
        <w:rPr>
          <w:szCs w:val="28"/>
          <w:lang w:val="vi-VN"/>
        </w:rPr>
        <w:t xml:space="preserve"> </w:t>
      </w:r>
      <w:r>
        <w:rPr>
          <w:szCs w:val="28"/>
          <w:lang w:val="nl-NL"/>
        </w:rPr>
        <w:t>01/621</w:t>
      </w:r>
      <w:r>
        <w:rPr>
          <w:szCs w:val="28"/>
          <w:lang w:val="nb-NO"/>
        </w:rPr>
        <w:t xml:space="preserve"> trẻ tỷ lệ 0,16%, </w:t>
      </w:r>
      <w:r>
        <w:rPr>
          <w:szCs w:val="28"/>
          <w:lang w:val="nl-NL"/>
        </w:rPr>
        <w:t>s</w:t>
      </w:r>
      <w:r>
        <w:rPr>
          <w:szCs w:val="28"/>
          <w:lang w:val="vi-VN"/>
        </w:rPr>
        <w:t xml:space="preserve">ố lượng trẻ </w:t>
      </w:r>
      <w:r>
        <w:rPr>
          <w:szCs w:val="28"/>
          <w:lang w:val="nl-NL"/>
        </w:rPr>
        <w:t xml:space="preserve">suy dinh dưỡng mãn: 0/621 </w:t>
      </w:r>
      <w:r>
        <w:rPr>
          <w:szCs w:val="28"/>
          <w:lang w:val="vi-VN"/>
        </w:rPr>
        <w:t>[</w:t>
      </w:r>
      <w:r>
        <w:rPr>
          <w:szCs w:val="28"/>
          <w:lang w:val="pt-BR"/>
        </w:rPr>
        <w:t>H3-3.6-01].</w:t>
      </w:r>
    </w:p>
    <w:p>
      <w:pPr>
        <w:autoSpaceDE w:val="0"/>
        <w:autoSpaceDN w:val="0"/>
        <w:adjustRightInd w:val="0"/>
        <w:spacing w:line="360" w:lineRule="auto"/>
        <w:ind w:firstLine="720"/>
        <w:jc w:val="both"/>
        <w:rPr>
          <w:szCs w:val="28"/>
          <w:lang w:val="da-DK"/>
        </w:rPr>
      </w:pPr>
      <w:r>
        <w:rPr>
          <w:szCs w:val="28"/>
          <w:lang w:val="da-DK"/>
        </w:rPr>
        <w:t>Mức 3:</w:t>
      </w:r>
    </w:p>
    <w:p>
      <w:pPr>
        <w:autoSpaceDE w:val="0"/>
        <w:autoSpaceDN w:val="0"/>
        <w:adjustRightInd w:val="0"/>
        <w:spacing w:line="360" w:lineRule="auto"/>
        <w:ind w:firstLine="720"/>
        <w:jc w:val="both"/>
        <w:rPr>
          <w:b/>
          <w:szCs w:val="28"/>
          <w:lang w:val="da-DK"/>
        </w:rPr>
      </w:pPr>
      <w:r>
        <w:rPr>
          <w:szCs w:val="28"/>
          <w:lang w:val="da-DK"/>
        </w:rPr>
        <w:t>Tính đến thời điểm đánh giá có 611</w:t>
      </w:r>
      <w:r>
        <w:rPr>
          <w:color w:val="000000"/>
          <w:szCs w:val="28"/>
          <w:lang w:val="da-DK"/>
        </w:rPr>
        <w:t>/621 tỷ lệ 98,3%</w:t>
      </w:r>
      <w:r>
        <w:rPr>
          <w:szCs w:val="28"/>
          <w:lang w:val="da-DK"/>
        </w:rPr>
        <w:t xml:space="preserve"> </w:t>
      </w:r>
      <w:r>
        <w:rPr>
          <w:szCs w:val="28"/>
          <w:lang w:val="sv-SE"/>
        </w:rPr>
        <w:t>trẻ em khỏe mạnh, chiều cao, cân nặng phát triển bình thường [H3-3.6-01].</w:t>
      </w:r>
    </w:p>
    <w:p>
      <w:pPr>
        <w:autoSpaceDE w:val="0"/>
        <w:autoSpaceDN w:val="0"/>
        <w:adjustRightInd w:val="0"/>
        <w:spacing w:line="360" w:lineRule="auto"/>
        <w:ind w:firstLine="720"/>
        <w:jc w:val="both"/>
        <w:rPr>
          <w:b/>
          <w:szCs w:val="28"/>
          <w:lang w:val="da-DK"/>
        </w:rPr>
      </w:pPr>
    </w:p>
    <w:p>
      <w:pPr>
        <w:autoSpaceDE w:val="0"/>
        <w:autoSpaceDN w:val="0"/>
        <w:adjustRightInd w:val="0"/>
        <w:spacing w:line="360" w:lineRule="auto"/>
        <w:ind w:firstLine="720"/>
        <w:jc w:val="both"/>
        <w:rPr>
          <w:szCs w:val="28"/>
          <w:lang w:val="da-DK"/>
        </w:rPr>
      </w:pPr>
      <w:r>
        <w:rPr>
          <w:b/>
          <w:szCs w:val="28"/>
          <w:lang w:val="da-DK"/>
        </w:rPr>
        <w:t>2. Điểm mạnh</w:t>
      </w:r>
    </w:p>
    <w:p>
      <w:pPr>
        <w:autoSpaceDE w:val="0"/>
        <w:autoSpaceDN w:val="0"/>
        <w:adjustRightInd w:val="0"/>
        <w:spacing w:line="360" w:lineRule="auto"/>
        <w:ind w:firstLine="720"/>
        <w:jc w:val="both"/>
        <w:rPr>
          <w:szCs w:val="28"/>
          <w:lang w:val="nb-NO"/>
        </w:rPr>
      </w:pPr>
      <w:r>
        <w:rPr>
          <w:szCs w:val="28"/>
          <w:lang w:val="nb-NO"/>
        </w:rPr>
        <w:t xml:space="preserve">Trường phối hợp tốt với Trạm Y tế xã Xuân Thới Sơn trong công tác chăm sóc sức khỏe, tiêm ngừa, phòng chống dịch bệnh cho trẻ, phát triển bình thường theo độ tuổi đạt tỷ lệ đạt </w:t>
      </w:r>
      <w:r>
        <w:rPr>
          <w:color w:val="000000"/>
          <w:szCs w:val="28"/>
          <w:lang w:val="da-DK"/>
        </w:rPr>
        <w:t>98,3%</w:t>
      </w:r>
      <w:r>
        <w:rPr>
          <w:szCs w:val="28"/>
          <w:lang w:val="nb-NO"/>
        </w:rPr>
        <w:t xml:space="preserve">. </w:t>
      </w:r>
      <w:r>
        <w:rPr>
          <w:szCs w:val="28"/>
          <w:lang w:val="da-DK"/>
        </w:rPr>
        <w:t xml:space="preserve">Chế độ dinh dưỡng của trẻ em tại trường được đảm bảo cân đối, </w:t>
      </w:r>
      <w:r>
        <w:rPr>
          <w:szCs w:val="28"/>
          <w:lang w:val="nb-NO"/>
        </w:rPr>
        <w:t>trẻ suy dinh dưỡng, thừa cân, béo phì được can thiệp bằng những biện pháp phù hợp, tỷ lệ phục hồi trẻ suy dinh dưỡng nhẹ cân, suy dinh dưỡng chiều cao còn dưới 1%.</w:t>
      </w: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1600"/>
        <w:gridCol w:w="1660"/>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271" w:type="dxa"/>
            <w:noWrap/>
          </w:tcPr>
          <w:p>
            <w:pPr>
              <w:autoSpaceDE w:val="0"/>
              <w:autoSpaceDN w:val="0"/>
              <w:adjustRightInd w:val="0"/>
              <w:spacing w:before="120" w:after="120" w:line="360" w:lineRule="auto"/>
              <w:jc w:val="center"/>
              <w:rPr>
                <w:szCs w:val="28"/>
              </w:rPr>
            </w:pPr>
            <w:r>
              <w:rPr>
                <w:szCs w:val="28"/>
              </w:rPr>
              <w:t> </w:t>
            </w:r>
          </w:p>
        </w:tc>
        <w:tc>
          <w:tcPr>
            <w:tcW w:w="1701" w:type="dxa"/>
            <w:noWrap/>
          </w:tcPr>
          <w:p>
            <w:pPr>
              <w:autoSpaceDE w:val="0"/>
              <w:autoSpaceDN w:val="0"/>
              <w:adjustRightInd w:val="0"/>
              <w:spacing w:before="120" w:after="120" w:line="360" w:lineRule="auto"/>
              <w:jc w:val="center"/>
              <w:rPr>
                <w:b/>
                <w:bCs/>
                <w:szCs w:val="28"/>
              </w:rPr>
            </w:pPr>
            <w:r>
              <w:rPr>
                <w:b/>
                <w:bCs/>
                <w:szCs w:val="28"/>
              </w:rPr>
              <w:t>Năm</w:t>
            </w:r>
            <w:r>
              <w:rPr>
                <w:b/>
                <w:bCs/>
                <w:szCs w:val="28"/>
              </w:rPr>
              <w:br w:type="textWrapping"/>
            </w:r>
            <w:r>
              <w:rPr>
                <w:b/>
                <w:bCs/>
                <w:szCs w:val="28"/>
              </w:rPr>
              <w:t xml:space="preserve"> 2016-2017</w:t>
            </w:r>
          </w:p>
        </w:tc>
        <w:tc>
          <w:tcPr>
            <w:tcW w:w="1600" w:type="dxa"/>
            <w:noWrap/>
          </w:tcPr>
          <w:p>
            <w:pPr>
              <w:autoSpaceDE w:val="0"/>
              <w:autoSpaceDN w:val="0"/>
              <w:adjustRightInd w:val="0"/>
              <w:spacing w:before="120" w:after="120" w:line="360" w:lineRule="auto"/>
              <w:jc w:val="center"/>
              <w:rPr>
                <w:b/>
                <w:bCs/>
                <w:szCs w:val="28"/>
              </w:rPr>
            </w:pPr>
            <w:r>
              <w:rPr>
                <w:b/>
                <w:bCs/>
                <w:szCs w:val="28"/>
              </w:rPr>
              <w:t xml:space="preserve">Năm </w:t>
            </w:r>
            <w:r>
              <w:rPr>
                <w:b/>
                <w:bCs/>
                <w:szCs w:val="28"/>
              </w:rPr>
              <w:br w:type="textWrapping"/>
            </w:r>
            <w:r>
              <w:rPr>
                <w:b/>
                <w:bCs/>
                <w:szCs w:val="28"/>
              </w:rPr>
              <w:t>2017-2018</w:t>
            </w:r>
          </w:p>
        </w:tc>
        <w:tc>
          <w:tcPr>
            <w:tcW w:w="1660" w:type="dxa"/>
            <w:noWrap/>
          </w:tcPr>
          <w:p>
            <w:pPr>
              <w:autoSpaceDE w:val="0"/>
              <w:autoSpaceDN w:val="0"/>
              <w:adjustRightInd w:val="0"/>
              <w:spacing w:before="120" w:after="120" w:line="360" w:lineRule="auto"/>
              <w:jc w:val="center"/>
              <w:rPr>
                <w:b/>
                <w:bCs/>
                <w:szCs w:val="28"/>
              </w:rPr>
            </w:pPr>
            <w:r>
              <w:rPr>
                <w:b/>
                <w:bCs/>
                <w:szCs w:val="28"/>
              </w:rPr>
              <w:t>Năm</w:t>
            </w:r>
            <w:r>
              <w:rPr>
                <w:b/>
                <w:bCs/>
                <w:szCs w:val="28"/>
              </w:rPr>
              <w:br w:type="textWrapping"/>
            </w:r>
            <w:r>
              <w:rPr>
                <w:b/>
                <w:bCs/>
                <w:szCs w:val="28"/>
              </w:rPr>
              <w:t xml:space="preserve"> 2018-2019</w:t>
            </w:r>
          </w:p>
        </w:tc>
        <w:tc>
          <w:tcPr>
            <w:tcW w:w="1701" w:type="dxa"/>
            <w:noWrap/>
          </w:tcPr>
          <w:p>
            <w:pPr>
              <w:autoSpaceDE w:val="0"/>
              <w:autoSpaceDN w:val="0"/>
              <w:adjustRightInd w:val="0"/>
              <w:spacing w:before="120" w:after="120" w:line="360" w:lineRule="auto"/>
              <w:jc w:val="center"/>
              <w:rPr>
                <w:b/>
                <w:bCs/>
                <w:szCs w:val="28"/>
              </w:rPr>
            </w:pPr>
            <w:r>
              <w:rPr>
                <w:b/>
                <w:bCs/>
                <w:szCs w:val="28"/>
              </w:rPr>
              <w:t xml:space="preserve">Năm </w:t>
            </w:r>
            <w:r>
              <w:rPr>
                <w:b/>
                <w:bCs/>
                <w:szCs w:val="28"/>
              </w:rPr>
              <w:br w:type="textWrapping"/>
            </w:r>
            <w:r>
              <w:rPr>
                <w:b/>
                <w:bCs/>
                <w:szCs w:val="28"/>
              </w:rPr>
              <w:t>2019-2020</w:t>
            </w:r>
          </w:p>
        </w:tc>
        <w:tc>
          <w:tcPr>
            <w:tcW w:w="1701" w:type="dxa"/>
            <w:noWrap/>
          </w:tcPr>
          <w:p>
            <w:pPr>
              <w:autoSpaceDE w:val="0"/>
              <w:autoSpaceDN w:val="0"/>
              <w:adjustRightInd w:val="0"/>
              <w:spacing w:before="120" w:after="120" w:line="360" w:lineRule="auto"/>
              <w:jc w:val="center"/>
              <w:rPr>
                <w:b/>
                <w:bCs/>
                <w:szCs w:val="28"/>
              </w:rPr>
            </w:pPr>
            <w:r>
              <w:rPr>
                <w:b/>
                <w:bCs/>
                <w:szCs w:val="28"/>
              </w:rPr>
              <w:t>Năm</w:t>
            </w:r>
            <w:r>
              <w:rPr>
                <w:b/>
                <w:bCs/>
                <w:szCs w:val="28"/>
              </w:rPr>
              <w:br w:type="textWrapping"/>
            </w:r>
            <w:r>
              <w:rPr>
                <w:b/>
                <w:bCs/>
                <w:szCs w:val="28"/>
              </w:rPr>
              <w:t xml:space="preserve">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71" w:type="dxa"/>
            <w:vAlign w:val="center"/>
          </w:tcPr>
          <w:p>
            <w:pPr>
              <w:autoSpaceDE w:val="0"/>
              <w:autoSpaceDN w:val="0"/>
              <w:adjustRightInd w:val="0"/>
              <w:spacing w:before="120" w:after="120" w:line="360" w:lineRule="auto"/>
              <w:jc w:val="center"/>
              <w:rPr>
                <w:b/>
                <w:bCs/>
                <w:szCs w:val="28"/>
              </w:rPr>
            </w:pPr>
            <w:r>
              <w:rPr>
                <w:b/>
                <w:bCs/>
                <w:szCs w:val="28"/>
              </w:rPr>
              <w:t>Suy dinh dưỡng</w:t>
            </w:r>
            <w:r>
              <w:rPr>
                <w:b/>
                <w:bCs/>
                <w:szCs w:val="28"/>
              </w:rPr>
              <w:br w:type="textWrapping"/>
            </w:r>
            <w:r>
              <w:rPr>
                <w:b/>
                <w:bCs/>
                <w:szCs w:val="28"/>
              </w:rPr>
              <w:t xml:space="preserve"> nhẹ cân</w:t>
            </w:r>
          </w:p>
        </w:tc>
        <w:tc>
          <w:tcPr>
            <w:tcW w:w="1701"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 0</w:t>
            </w:r>
            <w:r>
              <w:rPr>
                <w:bCs/>
                <w:color w:val="000000" w:themeColor="text1"/>
                <w:szCs w:val="28"/>
                <w14:textFill>
                  <w14:solidFill>
                    <w14:schemeClr w14:val="tx1"/>
                  </w14:solidFill>
                </w14:textFill>
              </w:rPr>
              <w:t>5</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 xml:space="preserve">Đầu ra: </w:t>
            </w:r>
            <w:r>
              <w:rPr>
                <w:bCs/>
                <w:color w:val="000000" w:themeColor="text1"/>
                <w:szCs w:val="28"/>
                <w14:textFill>
                  <w14:solidFill>
                    <w14:schemeClr w14:val="tx1"/>
                  </w14:solidFill>
                </w14:textFill>
              </w:rPr>
              <w:t>00</w:t>
            </w:r>
          </w:p>
        </w:tc>
        <w:tc>
          <w:tcPr>
            <w:tcW w:w="1600"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 0</w:t>
            </w:r>
            <w:r>
              <w:rPr>
                <w:bCs/>
                <w:color w:val="000000" w:themeColor="text1"/>
                <w:szCs w:val="28"/>
                <w14:textFill>
                  <w14:solidFill>
                    <w14:schemeClr w14:val="tx1"/>
                  </w14:solidFill>
                </w14:textFill>
              </w:rPr>
              <w:t>3</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Đầu ra: 0</w:t>
            </w:r>
            <w:r>
              <w:rPr>
                <w:bCs/>
                <w:color w:val="000000" w:themeColor="text1"/>
                <w:szCs w:val="28"/>
                <w14:textFill>
                  <w14:solidFill>
                    <w14:schemeClr w14:val="tx1"/>
                  </w14:solidFill>
                </w14:textFill>
              </w:rPr>
              <w:t>0</w:t>
            </w:r>
          </w:p>
        </w:tc>
        <w:tc>
          <w:tcPr>
            <w:tcW w:w="1660"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w:t>
            </w:r>
            <w:r>
              <w:rPr>
                <w:bCs/>
                <w:color w:val="000000" w:themeColor="text1"/>
                <w:szCs w:val="28"/>
                <w14:textFill>
                  <w14:solidFill>
                    <w14:schemeClr w14:val="tx1"/>
                  </w14:solidFill>
                </w14:textFill>
              </w:rPr>
              <w:t xml:space="preserve"> 02</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Đầu ra: 0</w:t>
            </w:r>
            <w:r>
              <w:rPr>
                <w:bCs/>
                <w:color w:val="000000" w:themeColor="text1"/>
                <w:szCs w:val="28"/>
                <w14:textFill>
                  <w14:solidFill>
                    <w14:schemeClr w14:val="tx1"/>
                  </w14:solidFill>
                </w14:textFill>
              </w:rPr>
              <w:t>0</w:t>
            </w:r>
          </w:p>
        </w:tc>
        <w:tc>
          <w:tcPr>
            <w:tcW w:w="1701"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 0</w:t>
            </w:r>
            <w:r>
              <w:rPr>
                <w:bCs/>
                <w:color w:val="000000" w:themeColor="text1"/>
                <w:szCs w:val="28"/>
                <w14:textFill>
                  <w14:solidFill>
                    <w14:schemeClr w14:val="tx1"/>
                  </w14:solidFill>
                </w14:textFill>
              </w:rPr>
              <w:t>2</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Đầu ra:</w:t>
            </w:r>
            <w:r>
              <w:rPr>
                <w:bCs/>
                <w:color w:val="000000" w:themeColor="text1"/>
                <w:szCs w:val="28"/>
                <w14:textFill>
                  <w14:solidFill>
                    <w14:schemeClr w14:val="tx1"/>
                  </w14:solidFill>
                </w14:textFill>
              </w:rPr>
              <w:t xml:space="preserve"> 00</w:t>
            </w:r>
          </w:p>
        </w:tc>
        <w:tc>
          <w:tcPr>
            <w:tcW w:w="1701"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 0</w:t>
            </w:r>
            <w:r>
              <w:rPr>
                <w:bCs/>
                <w:color w:val="000000" w:themeColor="text1"/>
                <w:szCs w:val="28"/>
                <w14:textFill>
                  <w14:solidFill>
                    <w14:schemeClr w14:val="tx1"/>
                  </w14:solidFill>
                </w14:textFill>
              </w:rPr>
              <w:t>3</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Đầu ra:</w:t>
            </w:r>
            <w:r>
              <w:rPr>
                <w:bCs/>
                <w:color w:val="000000" w:themeColor="text1"/>
                <w:szCs w:val="28"/>
                <w14:textFill>
                  <w14:solidFill>
                    <w14:schemeClr w14:val="tx1"/>
                  </w14:solidFill>
                </w14:textFill>
              </w:rPr>
              <w:t xml:space="preserve">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71" w:type="dxa"/>
            <w:vAlign w:val="center"/>
          </w:tcPr>
          <w:p>
            <w:pPr>
              <w:autoSpaceDE w:val="0"/>
              <w:autoSpaceDN w:val="0"/>
              <w:adjustRightInd w:val="0"/>
              <w:spacing w:before="120" w:after="120" w:line="360" w:lineRule="auto"/>
              <w:jc w:val="center"/>
              <w:rPr>
                <w:b/>
                <w:bCs/>
                <w:szCs w:val="28"/>
              </w:rPr>
            </w:pPr>
            <w:r>
              <w:rPr>
                <w:b/>
                <w:bCs/>
                <w:szCs w:val="28"/>
              </w:rPr>
              <w:t xml:space="preserve">Suy dinh dưỡng </w:t>
            </w:r>
            <w:r>
              <w:rPr>
                <w:b/>
                <w:bCs/>
                <w:szCs w:val="28"/>
              </w:rPr>
              <w:br w:type="textWrapping"/>
            </w:r>
            <w:r>
              <w:rPr>
                <w:b/>
                <w:bCs/>
                <w:szCs w:val="28"/>
              </w:rPr>
              <w:t>chiều cao</w:t>
            </w:r>
          </w:p>
        </w:tc>
        <w:tc>
          <w:tcPr>
            <w:tcW w:w="1701"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 16</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Đầu ra: 04</w:t>
            </w:r>
          </w:p>
        </w:tc>
        <w:tc>
          <w:tcPr>
            <w:tcW w:w="1600"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 03</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Đầu ra: 01</w:t>
            </w:r>
          </w:p>
        </w:tc>
        <w:tc>
          <w:tcPr>
            <w:tcW w:w="1660"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 06</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Đầu ra: 00</w:t>
            </w:r>
          </w:p>
        </w:tc>
        <w:tc>
          <w:tcPr>
            <w:tcW w:w="1701"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 11</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Đầu ra: 01</w:t>
            </w:r>
          </w:p>
        </w:tc>
        <w:tc>
          <w:tcPr>
            <w:tcW w:w="1701" w:type="dxa"/>
            <w:vAlign w:val="center"/>
          </w:tcPr>
          <w:p>
            <w:pPr>
              <w:autoSpaceDE w:val="0"/>
              <w:autoSpaceDN w:val="0"/>
              <w:adjustRightInd w:val="0"/>
              <w:spacing w:before="120" w:after="120" w:line="360"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Đầu vào: 09</w:t>
            </w:r>
            <w:r>
              <w:rPr>
                <w:color w:val="000000" w:themeColor="text1"/>
                <w:szCs w:val="28"/>
                <w14:textFill>
                  <w14:solidFill>
                    <w14:schemeClr w14:val="tx1"/>
                  </w14:solidFill>
                </w14:textFill>
              </w:rPr>
              <w:br w:type="textWrapping"/>
            </w:r>
            <w:r>
              <w:rPr>
                <w:color w:val="000000" w:themeColor="text1"/>
                <w:szCs w:val="28"/>
                <w14:textFill>
                  <w14:solidFill>
                    <w14:schemeClr w14:val="tx1"/>
                  </w14:solidFill>
                </w14:textFill>
              </w:rPr>
              <w:t>Đầu ra: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71" w:type="dxa"/>
            <w:noWrap/>
            <w:vAlign w:val="center"/>
          </w:tcPr>
          <w:p>
            <w:pPr>
              <w:autoSpaceDE w:val="0"/>
              <w:autoSpaceDN w:val="0"/>
              <w:adjustRightInd w:val="0"/>
              <w:spacing w:before="120" w:after="120" w:line="360" w:lineRule="auto"/>
              <w:jc w:val="center"/>
              <w:rPr>
                <w:b/>
                <w:bCs/>
                <w:szCs w:val="28"/>
              </w:rPr>
            </w:pPr>
            <w:r>
              <w:rPr>
                <w:b/>
                <w:bCs/>
                <w:szCs w:val="28"/>
              </w:rPr>
              <w:t>Béo phì</w:t>
            </w:r>
          </w:p>
        </w:tc>
        <w:tc>
          <w:tcPr>
            <w:tcW w:w="1701" w:type="dxa"/>
            <w:vAlign w:val="center"/>
          </w:tcPr>
          <w:p>
            <w:pPr>
              <w:autoSpaceDE w:val="0"/>
              <w:autoSpaceDN w:val="0"/>
              <w:adjustRightInd w:val="0"/>
              <w:spacing w:before="120" w:after="120" w:line="360" w:lineRule="auto"/>
              <w:jc w:val="center"/>
              <w:rPr>
                <w:szCs w:val="28"/>
              </w:rPr>
            </w:pPr>
            <w:r>
              <w:rPr>
                <w:szCs w:val="28"/>
              </w:rPr>
              <w:t>Đầu vào: 50</w:t>
            </w:r>
            <w:r>
              <w:rPr>
                <w:szCs w:val="28"/>
              </w:rPr>
              <w:br w:type="textWrapping"/>
            </w:r>
            <w:r>
              <w:rPr>
                <w:szCs w:val="28"/>
              </w:rPr>
              <w:t>Đầu ra: 19</w:t>
            </w:r>
          </w:p>
        </w:tc>
        <w:tc>
          <w:tcPr>
            <w:tcW w:w="1600" w:type="dxa"/>
            <w:vAlign w:val="center"/>
          </w:tcPr>
          <w:p>
            <w:pPr>
              <w:autoSpaceDE w:val="0"/>
              <w:autoSpaceDN w:val="0"/>
              <w:adjustRightInd w:val="0"/>
              <w:spacing w:before="120" w:after="120" w:line="360" w:lineRule="auto"/>
              <w:jc w:val="center"/>
              <w:rPr>
                <w:szCs w:val="28"/>
              </w:rPr>
            </w:pPr>
            <w:r>
              <w:rPr>
                <w:szCs w:val="28"/>
              </w:rPr>
              <w:t>Đầu vào: 46</w:t>
            </w:r>
            <w:r>
              <w:rPr>
                <w:szCs w:val="28"/>
              </w:rPr>
              <w:br w:type="textWrapping"/>
            </w:r>
            <w:r>
              <w:rPr>
                <w:szCs w:val="28"/>
              </w:rPr>
              <w:t>Đầu ra: 23</w:t>
            </w:r>
          </w:p>
        </w:tc>
        <w:tc>
          <w:tcPr>
            <w:tcW w:w="1660" w:type="dxa"/>
            <w:vAlign w:val="center"/>
          </w:tcPr>
          <w:p>
            <w:pPr>
              <w:autoSpaceDE w:val="0"/>
              <w:autoSpaceDN w:val="0"/>
              <w:adjustRightInd w:val="0"/>
              <w:spacing w:before="120" w:after="120" w:line="360" w:lineRule="auto"/>
              <w:jc w:val="center"/>
              <w:rPr>
                <w:szCs w:val="28"/>
              </w:rPr>
            </w:pPr>
            <w:r>
              <w:rPr>
                <w:szCs w:val="28"/>
              </w:rPr>
              <w:t>Đầu vào: 50</w:t>
            </w:r>
            <w:r>
              <w:rPr>
                <w:szCs w:val="28"/>
              </w:rPr>
              <w:br w:type="textWrapping"/>
            </w:r>
            <w:r>
              <w:rPr>
                <w:szCs w:val="28"/>
              </w:rPr>
              <w:t>Đầu ra: 16</w:t>
            </w:r>
          </w:p>
        </w:tc>
        <w:tc>
          <w:tcPr>
            <w:tcW w:w="1701" w:type="dxa"/>
            <w:vAlign w:val="center"/>
          </w:tcPr>
          <w:p>
            <w:pPr>
              <w:autoSpaceDE w:val="0"/>
              <w:autoSpaceDN w:val="0"/>
              <w:adjustRightInd w:val="0"/>
              <w:spacing w:before="120" w:after="120" w:line="360" w:lineRule="auto"/>
              <w:jc w:val="center"/>
              <w:rPr>
                <w:szCs w:val="28"/>
              </w:rPr>
            </w:pPr>
            <w:r>
              <w:rPr>
                <w:szCs w:val="28"/>
              </w:rPr>
              <w:t>Đầu vào: 49</w:t>
            </w:r>
            <w:r>
              <w:rPr>
                <w:szCs w:val="28"/>
              </w:rPr>
              <w:br w:type="textWrapping"/>
            </w:r>
            <w:r>
              <w:rPr>
                <w:szCs w:val="28"/>
              </w:rPr>
              <w:t>Đầu ra: 14</w:t>
            </w:r>
          </w:p>
        </w:tc>
        <w:tc>
          <w:tcPr>
            <w:tcW w:w="1701" w:type="dxa"/>
            <w:vAlign w:val="center"/>
          </w:tcPr>
          <w:p>
            <w:pPr>
              <w:autoSpaceDE w:val="0"/>
              <w:autoSpaceDN w:val="0"/>
              <w:adjustRightInd w:val="0"/>
              <w:spacing w:before="120" w:after="120" w:line="360" w:lineRule="auto"/>
              <w:jc w:val="center"/>
              <w:rPr>
                <w:szCs w:val="28"/>
              </w:rPr>
            </w:pPr>
            <w:r>
              <w:rPr>
                <w:szCs w:val="28"/>
              </w:rPr>
              <w:t>Đầu vào: 67</w:t>
            </w:r>
            <w:r>
              <w:rPr>
                <w:szCs w:val="28"/>
              </w:rPr>
              <w:br w:type="textWrapping"/>
            </w:r>
            <w:r>
              <w:rPr>
                <w:szCs w:val="28"/>
              </w:rPr>
              <w:t>Đầu ra: 10</w:t>
            </w:r>
          </w:p>
        </w:tc>
      </w:tr>
    </w:tbl>
    <w:p>
      <w:pPr>
        <w:autoSpaceDE w:val="0"/>
        <w:autoSpaceDN w:val="0"/>
        <w:adjustRightInd w:val="0"/>
        <w:spacing w:line="360" w:lineRule="auto"/>
        <w:ind w:firstLine="720"/>
        <w:jc w:val="both"/>
        <w:rPr>
          <w:b/>
          <w:szCs w:val="28"/>
          <w:lang w:val="da-DK"/>
        </w:rPr>
      </w:pPr>
      <w:r>
        <w:rPr>
          <w:b/>
          <w:szCs w:val="28"/>
          <w:lang w:val="da-DK"/>
        </w:rPr>
        <w:t>2. Điểm yếu</w:t>
      </w:r>
    </w:p>
    <w:p>
      <w:pPr>
        <w:spacing w:line="360" w:lineRule="auto"/>
        <w:ind w:right="85" w:firstLine="720"/>
        <w:jc w:val="both"/>
        <w:rPr>
          <w:b/>
          <w:color w:val="000000" w:themeColor="text1"/>
          <w:lang w:val="de-DE"/>
          <w14:textFill>
            <w14:solidFill>
              <w14:schemeClr w14:val="tx1"/>
            </w14:solidFill>
          </w14:textFill>
        </w:rPr>
      </w:pPr>
      <w:r>
        <w:rPr>
          <w:color w:val="000000" w:themeColor="text1"/>
          <w:lang w:val="nl-NL"/>
          <w14:textFill>
            <w14:solidFill>
              <w14:schemeClr w14:val="tx1"/>
            </w14:solidFill>
          </w14:textFill>
        </w:rPr>
        <w:t>Hình thức tuyên truyền chưa đa dạng, chưa phong phú nên chưa thu hút được nhiều phụ huynh tham gia</w:t>
      </w:r>
      <w:r>
        <w:rPr>
          <w:color w:val="000000" w:themeColor="text1"/>
          <w14:textFill>
            <w14:solidFill>
              <w14:schemeClr w14:val="tx1"/>
            </w14:solidFill>
          </w14:textFill>
        </w:rPr>
        <w:t>.</w:t>
      </w:r>
    </w:p>
    <w:p>
      <w:pPr>
        <w:autoSpaceDE w:val="0"/>
        <w:autoSpaceDN w:val="0"/>
        <w:adjustRightInd w:val="0"/>
        <w:spacing w:line="360" w:lineRule="auto"/>
        <w:ind w:firstLine="720"/>
        <w:jc w:val="both"/>
        <w:rPr>
          <w:b/>
          <w:szCs w:val="28"/>
          <w:lang w:val="da-DK"/>
        </w:rPr>
      </w:pPr>
      <w:r>
        <w:rPr>
          <w:b/>
          <w:szCs w:val="28"/>
          <w:lang w:val="da-DK"/>
        </w:rPr>
        <w:t>4. Kế hoạch cải tiến chất lượng</w:t>
      </w:r>
    </w:p>
    <w:p>
      <w:pPr>
        <w:autoSpaceDE w:val="0"/>
        <w:autoSpaceDN w:val="0"/>
        <w:adjustRightInd w:val="0"/>
        <w:spacing w:line="360" w:lineRule="auto"/>
        <w:ind w:firstLine="720"/>
        <w:jc w:val="both"/>
        <w:rPr>
          <w:szCs w:val="28"/>
          <w:lang w:val="da-DK"/>
        </w:rPr>
      </w:pPr>
      <w:r>
        <w:rPr>
          <w:szCs w:val="28"/>
          <w:lang w:val="da-DK"/>
        </w:rPr>
        <w:t>Năm học 2021-2022 và những năm tiếp theo, nhà trường sẽ phối hợp với Trung tâm Y tế huyện để khám sức khỏe cho trẻ và tiếp tục thực hiện mô hình, tăng cường phối hợp với đoàn thể trong trường và phụ huynh trong công tác phòng chống suy dinh dưỡng, thừa cân, béo phì tại đơn vị. Tập thể nhà trường tuyên truyền đến cha mẹ trẻ hoặc người giám hộ các thông tin kiến thức trong việc đảm bảo chế độ ăn hợp lý cho trẻ suy dinh dưỡng, thừa cân - béo phì, cho trẻ được vận động và tiếp xúc nhiều hơn với nắng sáng, bổ sung sữa hợp lý cho trẻ ở nhà cũng như ở trường.</w:t>
      </w:r>
    </w:p>
    <w:p>
      <w:pPr>
        <w:autoSpaceDE w:val="0"/>
        <w:autoSpaceDN w:val="0"/>
        <w:adjustRightInd w:val="0"/>
        <w:spacing w:line="360" w:lineRule="auto"/>
        <w:ind w:firstLine="720"/>
        <w:jc w:val="both"/>
        <w:rPr>
          <w:szCs w:val="28"/>
          <w:lang w:val="da-DK"/>
        </w:rPr>
      </w:pPr>
      <w:r>
        <w:rPr>
          <w:b/>
          <w:szCs w:val="28"/>
          <w:lang w:val="da-DK"/>
        </w:rPr>
        <w:t xml:space="preserve">5. </w:t>
      </w:r>
      <w:r>
        <w:rPr>
          <w:b/>
          <w:szCs w:val="28"/>
          <w:lang w:val="vi-VN"/>
        </w:rPr>
        <w:t xml:space="preserve">Tự đánh giá: </w:t>
      </w:r>
      <w:r>
        <w:rPr>
          <w:szCs w:val="28"/>
          <w:lang w:val="vi-VN"/>
        </w:rPr>
        <w:t>đạt</w:t>
      </w:r>
      <w:r>
        <w:rPr>
          <w:szCs w:val="28"/>
          <w:lang w:val="da-DK"/>
        </w:rPr>
        <w:t xml:space="preserve"> Mức 3.</w:t>
      </w:r>
    </w:p>
    <w:p>
      <w:pPr>
        <w:spacing w:line="360" w:lineRule="auto"/>
        <w:ind w:firstLine="720"/>
        <w:jc w:val="both"/>
        <w:rPr>
          <w:b/>
          <w:i/>
          <w:color w:val="000000"/>
          <w:szCs w:val="28"/>
          <w:lang w:val="da-DK"/>
        </w:rPr>
      </w:pPr>
      <w:r>
        <w:rPr>
          <w:b/>
          <w:i/>
          <w:color w:val="000000"/>
          <w:szCs w:val="28"/>
          <w:lang w:val="da-DK"/>
        </w:rPr>
        <w:t>Tiêu chí 5.4: Kết quả giáo dục</w:t>
      </w:r>
    </w:p>
    <w:p>
      <w:pPr>
        <w:spacing w:line="360" w:lineRule="auto"/>
        <w:ind w:firstLine="720"/>
        <w:jc w:val="both"/>
        <w:rPr>
          <w:i/>
          <w:color w:val="000000"/>
          <w:szCs w:val="28"/>
          <w:lang w:val="da-DK"/>
        </w:rPr>
      </w:pPr>
      <w:r>
        <w:rPr>
          <w:i/>
          <w:color w:val="000000"/>
          <w:szCs w:val="28"/>
          <w:lang w:val="da-DK"/>
        </w:rPr>
        <w:t>Mức 1:</w:t>
      </w:r>
    </w:p>
    <w:p>
      <w:pPr>
        <w:spacing w:line="360" w:lineRule="auto"/>
        <w:ind w:firstLine="720"/>
        <w:jc w:val="both"/>
        <w:rPr>
          <w:i/>
          <w:color w:val="000000"/>
          <w:szCs w:val="28"/>
          <w:lang w:val="da-DK"/>
        </w:rPr>
      </w:pPr>
      <w:r>
        <w:rPr>
          <w:i/>
          <w:color w:val="000000"/>
          <w:szCs w:val="28"/>
          <w:lang w:val="da-DK"/>
        </w:rPr>
        <w:t>a) Tỷ lệ chuyên cần đạt ít nhất 90% đối với trẻ 5 tuổi, 85% đối với trẻ dưới 5 tuổi; trường thuộc vùng khó khăn đạt ít nhất 85% đối với trẻ 5 tuổi, 80% đối với trẻ dưới 5 tuổi.</w:t>
      </w:r>
    </w:p>
    <w:p>
      <w:pPr>
        <w:spacing w:line="360" w:lineRule="auto"/>
        <w:ind w:firstLine="720"/>
        <w:jc w:val="both"/>
        <w:rPr>
          <w:i/>
          <w:color w:val="000000"/>
          <w:szCs w:val="28"/>
          <w:lang w:val="da-DK"/>
        </w:rPr>
      </w:pPr>
      <w:r>
        <w:rPr>
          <w:i/>
          <w:color w:val="000000"/>
          <w:szCs w:val="28"/>
          <w:lang w:val="da-DK"/>
        </w:rPr>
        <w:t>b) Tỷ lệ trẻ 5 tuổi hoàn thành Chương trình giáo dục mầm non đạt ít nhất 85%; trường thuộc vùng khó khăn đạt ít nhất 80%.</w:t>
      </w:r>
    </w:p>
    <w:p>
      <w:pPr>
        <w:spacing w:line="360" w:lineRule="auto"/>
        <w:ind w:firstLine="720"/>
        <w:jc w:val="both"/>
        <w:rPr>
          <w:i/>
          <w:color w:val="000000"/>
          <w:szCs w:val="28"/>
          <w:lang w:val="da-DK"/>
        </w:rPr>
      </w:pPr>
      <w:r>
        <w:rPr>
          <w:i/>
          <w:color w:val="000000"/>
          <w:szCs w:val="28"/>
          <w:lang w:val="da-DK"/>
        </w:rPr>
        <w:t>c) Trẻ khuyết tật học hòa nhập, trẻ có hoàn cảnh khó khăn được nhà trường quan tâm giáo dục theo kế hoạch giáo dục cá nhân.</w:t>
      </w:r>
    </w:p>
    <w:p>
      <w:pPr>
        <w:spacing w:line="360" w:lineRule="auto"/>
        <w:ind w:firstLine="720"/>
        <w:jc w:val="both"/>
        <w:rPr>
          <w:i/>
          <w:color w:val="000000"/>
          <w:szCs w:val="28"/>
          <w:lang w:val="da-DK"/>
        </w:rPr>
      </w:pPr>
      <w:r>
        <w:rPr>
          <w:i/>
          <w:color w:val="000000"/>
          <w:szCs w:val="28"/>
          <w:lang w:val="da-DK"/>
        </w:rPr>
        <w:t>Mức 2:</w:t>
      </w:r>
    </w:p>
    <w:p>
      <w:pPr>
        <w:spacing w:line="360" w:lineRule="auto"/>
        <w:ind w:firstLine="720"/>
        <w:jc w:val="both"/>
        <w:rPr>
          <w:i/>
          <w:color w:val="000000"/>
          <w:szCs w:val="28"/>
          <w:lang w:val="da-DK"/>
        </w:rPr>
      </w:pPr>
      <w:r>
        <w:rPr>
          <w:i/>
          <w:color w:val="000000"/>
          <w:szCs w:val="28"/>
          <w:lang w:val="da-DK"/>
        </w:rPr>
        <w:t>a) Tỷ lệ chuyên cần đạt ít nhất 95% đối với trẻ 5 tuổi, 90% đối với trẻ dưới 5 tuổi; trường thuộc vùng khó khăn đạt ít nhất 90% đối với trẻ 5 tuổi, 85% đối với trẻ dưới 5 tuổi;</w:t>
      </w:r>
    </w:p>
    <w:p>
      <w:pPr>
        <w:spacing w:line="360" w:lineRule="auto"/>
        <w:ind w:firstLine="720"/>
        <w:jc w:val="both"/>
        <w:rPr>
          <w:i/>
          <w:color w:val="000000"/>
          <w:szCs w:val="28"/>
          <w:lang w:val="da-DK"/>
        </w:rPr>
      </w:pPr>
      <w:r>
        <w:rPr>
          <w:i/>
          <w:color w:val="000000"/>
          <w:szCs w:val="28"/>
          <w:lang w:val="da-DK"/>
        </w:rPr>
        <w:t>b) Tỷ lệ trẻ 5 tuổi hoàn thành Chương trình giáo dục mầm non đạt ít nhất 95%; trường thuộc vùng khó khăn đạt ít nhất 90%;</w:t>
      </w:r>
    </w:p>
    <w:p>
      <w:pPr>
        <w:spacing w:line="360" w:lineRule="auto"/>
        <w:ind w:firstLine="720"/>
        <w:jc w:val="both"/>
        <w:rPr>
          <w:i/>
          <w:color w:val="000000"/>
          <w:szCs w:val="28"/>
          <w:lang w:val="da-DK"/>
        </w:rPr>
      </w:pPr>
      <w:r>
        <w:rPr>
          <w:i/>
          <w:color w:val="000000"/>
          <w:szCs w:val="28"/>
          <w:lang w:val="da-DK"/>
        </w:rPr>
        <w:t>c) Trẻ khuyết tật học hòa nhập (nếu có) được đánh giá có tiến bộ đạt ít nhất 80%.</w:t>
      </w:r>
    </w:p>
    <w:p>
      <w:pPr>
        <w:spacing w:line="360" w:lineRule="auto"/>
        <w:ind w:firstLine="720"/>
        <w:jc w:val="both"/>
        <w:rPr>
          <w:i/>
          <w:color w:val="000000"/>
          <w:szCs w:val="28"/>
          <w:lang w:val="da-DK"/>
        </w:rPr>
      </w:pPr>
      <w:r>
        <w:rPr>
          <w:i/>
          <w:color w:val="000000"/>
          <w:szCs w:val="28"/>
          <w:lang w:val="da-DK"/>
        </w:rPr>
        <w:t>Mức 3:</w:t>
      </w:r>
    </w:p>
    <w:p>
      <w:pPr>
        <w:spacing w:line="360" w:lineRule="auto"/>
        <w:ind w:firstLine="720"/>
        <w:jc w:val="both"/>
        <w:rPr>
          <w:i/>
          <w:color w:val="000000"/>
          <w:szCs w:val="28"/>
          <w:lang w:val="da-DK"/>
        </w:rPr>
      </w:pPr>
      <w:r>
        <w:rPr>
          <w:i/>
          <w:color w:val="000000"/>
          <w:szCs w:val="28"/>
          <w:lang w:val="da-DK"/>
        </w:rPr>
        <w:t>a) Tỷ lệ trẻ 5 tuổi hoàn thành Chương trình giáo dục mầm non đạt ít nhất 97%; trường thuộc vùng khó khăn đạt ít nhất 95%.</w:t>
      </w:r>
    </w:p>
    <w:p>
      <w:pPr>
        <w:spacing w:line="360" w:lineRule="auto"/>
        <w:ind w:firstLine="720"/>
        <w:jc w:val="both"/>
        <w:rPr>
          <w:i/>
          <w:color w:val="000000"/>
          <w:szCs w:val="28"/>
          <w:lang w:val="da-DK"/>
        </w:rPr>
      </w:pPr>
      <w:r>
        <w:rPr>
          <w:i/>
          <w:color w:val="000000"/>
          <w:szCs w:val="28"/>
          <w:lang w:val="da-DK"/>
        </w:rPr>
        <w:t>b) Trẻ khuyết tật học hòa nhập (nếu có) được đánh giá có tiến bộ đạt ít nhất 85%.</w:t>
      </w:r>
    </w:p>
    <w:p>
      <w:pPr>
        <w:autoSpaceDE w:val="0"/>
        <w:autoSpaceDN w:val="0"/>
        <w:adjustRightInd w:val="0"/>
        <w:spacing w:line="360" w:lineRule="auto"/>
        <w:ind w:firstLine="720"/>
        <w:jc w:val="both"/>
        <w:rPr>
          <w:b/>
          <w:szCs w:val="28"/>
          <w:lang w:val="da-DK"/>
        </w:rPr>
      </w:pPr>
    </w:p>
    <w:p>
      <w:pPr>
        <w:autoSpaceDE w:val="0"/>
        <w:autoSpaceDN w:val="0"/>
        <w:adjustRightInd w:val="0"/>
        <w:spacing w:line="360" w:lineRule="auto"/>
        <w:ind w:firstLine="720"/>
        <w:jc w:val="both"/>
        <w:rPr>
          <w:b/>
          <w:szCs w:val="28"/>
          <w:lang w:val="da-DK"/>
        </w:rPr>
      </w:pPr>
    </w:p>
    <w:p>
      <w:pPr>
        <w:autoSpaceDE w:val="0"/>
        <w:autoSpaceDN w:val="0"/>
        <w:adjustRightInd w:val="0"/>
        <w:spacing w:line="360" w:lineRule="auto"/>
        <w:ind w:firstLine="720"/>
        <w:jc w:val="both"/>
        <w:rPr>
          <w:b/>
          <w:szCs w:val="28"/>
          <w:lang w:val="da-DK"/>
        </w:rPr>
      </w:pPr>
    </w:p>
    <w:p>
      <w:pPr>
        <w:autoSpaceDE w:val="0"/>
        <w:autoSpaceDN w:val="0"/>
        <w:adjustRightInd w:val="0"/>
        <w:spacing w:line="360" w:lineRule="auto"/>
        <w:ind w:firstLine="720"/>
        <w:jc w:val="both"/>
        <w:rPr>
          <w:b/>
          <w:szCs w:val="28"/>
          <w:lang w:val="da-DK"/>
        </w:rPr>
      </w:pPr>
      <w:r>
        <w:rPr>
          <w:b/>
          <w:szCs w:val="28"/>
          <w:lang w:val="da-DK"/>
        </w:rPr>
        <w:t>1. Mô tả hiện trạng</w:t>
      </w:r>
    </w:p>
    <w:bookmarkEnd w:id="9"/>
    <w:bookmarkEnd w:id="10"/>
    <w:p>
      <w:pPr>
        <w:autoSpaceDE w:val="0"/>
        <w:autoSpaceDN w:val="0"/>
        <w:adjustRightInd w:val="0"/>
        <w:spacing w:line="360" w:lineRule="auto"/>
        <w:ind w:firstLine="720"/>
        <w:jc w:val="both"/>
        <w:rPr>
          <w:szCs w:val="28"/>
          <w:lang w:val="da-DK"/>
        </w:rPr>
      </w:pPr>
      <w:r>
        <w:rPr>
          <w:szCs w:val="28"/>
          <w:lang w:val="da-DK"/>
        </w:rPr>
        <w:t>Mức 1:</w:t>
      </w:r>
    </w:p>
    <w:p>
      <w:pPr>
        <w:spacing w:line="360" w:lineRule="auto"/>
        <w:ind w:firstLine="720"/>
        <w:jc w:val="both"/>
        <w:rPr>
          <w:color w:val="FF0000"/>
          <w:szCs w:val="28"/>
          <w:lang w:val="da-DK"/>
        </w:rPr>
      </w:pPr>
      <w:r>
        <w:rPr>
          <w:szCs w:val="28"/>
          <w:lang w:val="da-DK"/>
        </w:rPr>
        <w:t>a) Giáo viên phối hợp tốt với phụ huynh và quản lý trẻ hằng ngày; khi trẻ vắng không phép, giáo viên chủ động liên hệ với phụ huynh để biết lý do trẻ nghỉ học</w:t>
      </w:r>
      <w:r>
        <w:rPr>
          <w:szCs w:val="28"/>
          <w:lang w:val="pt-BR"/>
        </w:rPr>
        <w:t xml:space="preserve">, trẻ đi học chuyên cần đạt từ 90% - 98% trong đó trẻ 5 tuổi đạt 95% - 98% trẻ lứa tuổi khác đạt 95% </w:t>
      </w:r>
      <w:r>
        <w:rPr>
          <w:szCs w:val="28"/>
          <w:lang w:val="da-DK"/>
        </w:rPr>
        <w:t>[H1-1.4-08]</w:t>
      </w:r>
      <w:r>
        <w:rPr>
          <w:szCs w:val="28"/>
          <w:lang w:val="pt-BR"/>
        </w:rPr>
        <w:t xml:space="preserve">. Tuy nhiên, một số trẻ còn nghỉ học do phụ huynh cho </w:t>
      </w:r>
      <w:r>
        <w:rPr>
          <w:color w:val="000000" w:themeColor="text1"/>
          <w:szCs w:val="28"/>
          <w:lang w:val="pt-BR"/>
          <w14:textFill>
            <w14:solidFill>
              <w14:schemeClr w14:val="tx1"/>
            </w14:solidFill>
          </w14:textFill>
        </w:rPr>
        <w:t>trẻ về quê, do dịch bệnh Covid-19.</w:t>
      </w:r>
    </w:p>
    <w:p>
      <w:pPr>
        <w:widowControl w:val="0"/>
        <w:autoSpaceDE w:val="0"/>
        <w:autoSpaceDN w:val="0"/>
        <w:adjustRightInd w:val="0"/>
        <w:spacing w:line="360" w:lineRule="auto"/>
        <w:ind w:firstLine="720"/>
        <w:jc w:val="both"/>
        <w:rPr>
          <w:szCs w:val="28"/>
          <w:lang w:val="nb-NO"/>
        </w:rPr>
      </w:pPr>
      <w:r>
        <w:rPr>
          <w:szCs w:val="28"/>
          <w:lang w:val="nb-NO"/>
        </w:rPr>
        <w:t xml:space="preserve"> b) </w:t>
      </w:r>
      <w:r>
        <w:rPr>
          <w:szCs w:val="28"/>
          <w:lang w:val="da-DK"/>
        </w:rPr>
        <w:t xml:space="preserve">Trường thực hiện tốt công tác phổ cập giáo dục mầm non và nâng cao chất lượng giáo dục trẻ 5 tuổi, tỷ lệ trẻ 5 tuổi hoàn thành Chương trình giáo dục mầm non đạt tỷ lệ 100% </w:t>
      </w:r>
      <w:r>
        <w:rPr>
          <w:szCs w:val="28"/>
          <w:lang w:val="nb-NO"/>
        </w:rPr>
        <w:t>[H1-1.4-06]; [H5-5.1-01].</w:t>
      </w:r>
    </w:p>
    <w:p>
      <w:pPr>
        <w:autoSpaceDE w:val="0"/>
        <w:autoSpaceDN w:val="0"/>
        <w:adjustRightInd w:val="0"/>
        <w:spacing w:line="360" w:lineRule="auto"/>
        <w:ind w:firstLine="720"/>
        <w:jc w:val="both"/>
        <w:rPr>
          <w:szCs w:val="28"/>
          <w:lang w:val="nb-NO"/>
        </w:rPr>
      </w:pPr>
      <w:r>
        <w:rPr>
          <w:color w:val="FF0000"/>
          <w:szCs w:val="28"/>
          <w:lang w:val="nb-NO"/>
        </w:rPr>
        <w:t xml:space="preserve"> </w:t>
      </w:r>
      <w:r>
        <w:rPr>
          <w:color w:val="000000"/>
          <w:szCs w:val="28"/>
          <w:lang w:val="nb-NO"/>
        </w:rPr>
        <w:t>c) Năm học 2016-2017 đến nay trường không có trẻ khuyết tật học hòa nhập</w:t>
      </w:r>
      <w:r>
        <w:rPr>
          <w:szCs w:val="28"/>
          <w:lang w:val="nb-NO"/>
        </w:rPr>
        <w:t xml:space="preserve"> </w:t>
      </w:r>
      <w:r>
        <w:rPr>
          <w:szCs w:val="28"/>
          <w:lang w:val="de-DE"/>
        </w:rPr>
        <w:t>[H1-1.5-01]</w:t>
      </w:r>
      <w:r>
        <w:rPr>
          <w:szCs w:val="28"/>
          <w:lang w:val="nb-NO"/>
        </w:rPr>
        <w:t>.</w:t>
      </w:r>
    </w:p>
    <w:p>
      <w:pPr>
        <w:spacing w:line="360" w:lineRule="auto"/>
        <w:ind w:firstLine="720"/>
        <w:jc w:val="both"/>
        <w:rPr>
          <w:szCs w:val="28"/>
          <w:lang w:val="da-DK"/>
        </w:rPr>
      </w:pPr>
      <w:r>
        <w:rPr>
          <w:szCs w:val="28"/>
          <w:lang w:val="da-DK"/>
        </w:rPr>
        <w:t>Mức 2:</w:t>
      </w:r>
    </w:p>
    <w:p>
      <w:pPr>
        <w:spacing w:line="360" w:lineRule="auto"/>
        <w:ind w:firstLine="720"/>
        <w:jc w:val="both"/>
        <w:rPr>
          <w:szCs w:val="28"/>
          <w:lang w:val="da-DK"/>
        </w:rPr>
      </w:pPr>
      <w:r>
        <w:rPr>
          <w:szCs w:val="28"/>
          <w:lang w:val="da-DK"/>
        </w:rPr>
        <w:t xml:space="preserve"> a) </w:t>
      </w:r>
      <w:r>
        <w:rPr>
          <w:szCs w:val="28"/>
          <w:lang w:val="nb-NO"/>
        </w:rPr>
        <w:t xml:space="preserve">Tỷ lệ chuyên cần trẻ 5 tuổi đạt </w:t>
      </w:r>
      <w:r>
        <w:rPr>
          <w:szCs w:val="28"/>
          <w:lang w:val="pt-BR"/>
        </w:rPr>
        <w:t>95% - 98%</w:t>
      </w:r>
      <w:r>
        <w:rPr>
          <w:szCs w:val="28"/>
          <w:lang w:val="nb-NO"/>
        </w:rPr>
        <w:t xml:space="preserve">; trẻ dưới 5 tuổi </w:t>
      </w:r>
      <w:r>
        <w:rPr>
          <w:szCs w:val="28"/>
          <w:lang w:val="pt-BR"/>
        </w:rPr>
        <w:t>90% - 95% [H1-1.4-08]</w:t>
      </w:r>
      <w:r>
        <w:rPr>
          <w:szCs w:val="28"/>
          <w:lang w:val="da-DK"/>
        </w:rPr>
        <w:t>.</w:t>
      </w:r>
    </w:p>
    <w:p>
      <w:pPr>
        <w:spacing w:line="360" w:lineRule="auto"/>
        <w:ind w:firstLine="720"/>
        <w:jc w:val="both"/>
        <w:rPr>
          <w:szCs w:val="28"/>
          <w:lang w:val="da-DK"/>
        </w:rPr>
      </w:pPr>
      <w:r>
        <w:rPr>
          <w:szCs w:val="28"/>
          <w:lang w:val="da-DK"/>
        </w:rPr>
        <w:t xml:space="preserve"> b) Trẻ 5 tuổi hoàn thành Chương trình giáo dục mầm non đạt tỷ lệ 100% [H5-5.1-01]</w:t>
      </w:r>
    </w:p>
    <w:p>
      <w:pPr>
        <w:spacing w:line="360" w:lineRule="auto"/>
        <w:ind w:firstLine="720"/>
        <w:jc w:val="both"/>
        <w:rPr>
          <w:szCs w:val="28"/>
          <w:lang w:val="da-DK"/>
        </w:rPr>
      </w:pPr>
      <w:r>
        <w:rPr>
          <w:szCs w:val="28"/>
          <w:lang w:val="da-DK"/>
        </w:rPr>
        <w:t xml:space="preserve"> c) Năm học 2016-2017 đến nay trường không có trẻ khuyết tật học hòa nhập </w:t>
      </w:r>
      <w:r>
        <w:rPr>
          <w:szCs w:val="28"/>
          <w:lang w:val="de-DE"/>
        </w:rPr>
        <w:t>[H1-1.5-01]</w:t>
      </w:r>
      <w:r>
        <w:rPr>
          <w:szCs w:val="28"/>
          <w:lang w:val="da-DK"/>
        </w:rPr>
        <w:t>.</w:t>
      </w:r>
    </w:p>
    <w:p>
      <w:pPr>
        <w:spacing w:line="360" w:lineRule="auto"/>
        <w:ind w:firstLine="720"/>
        <w:jc w:val="both"/>
        <w:rPr>
          <w:szCs w:val="28"/>
          <w:lang w:val="da-DK"/>
        </w:rPr>
      </w:pPr>
      <w:r>
        <w:rPr>
          <w:szCs w:val="28"/>
          <w:lang w:val="da-DK"/>
        </w:rPr>
        <w:t>Mức 3:</w:t>
      </w:r>
    </w:p>
    <w:p>
      <w:pPr>
        <w:spacing w:line="360" w:lineRule="auto"/>
        <w:ind w:firstLine="720"/>
        <w:jc w:val="both"/>
        <w:rPr>
          <w:szCs w:val="28"/>
          <w:lang w:val="da-DK"/>
        </w:rPr>
      </w:pPr>
      <w:r>
        <w:rPr>
          <w:szCs w:val="28"/>
          <w:lang w:val="nb-NO"/>
        </w:rPr>
        <w:t>a) Tỷ lệ trẻ 5 tuổi hoàn thành Chương trình giáo dục mầm non đạt trên mức q</w:t>
      </w:r>
      <w:r>
        <w:rPr>
          <w:szCs w:val="28"/>
          <w:lang w:val="da-DK"/>
        </w:rPr>
        <w:t>uy</w:t>
      </w:r>
      <w:r>
        <w:rPr>
          <w:szCs w:val="28"/>
          <w:lang w:val="nb-NO"/>
        </w:rPr>
        <w:t xml:space="preserve"> định, </w:t>
      </w:r>
      <w:r>
        <w:rPr>
          <w:szCs w:val="28"/>
          <w:lang w:val="da-DK"/>
        </w:rPr>
        <w:t xml:space="preserve">năm học 2020-2021, trường có </w:t>
      </w:r>
      <w:r>
        <w:rPr>
          <w:szCs w:val="28"/>
          <w:lang w:val="nb-NO"/>
        </w:rPr>
        <w:t>229/229</w:t>
      </w:r>
      <w:r>
        <w:rPr>
          <w:szCs w:val="28"/>
          <w:lang w:val="da-DK"/>
        </w:rPr>
        <w:t xml:space="preserve"> trẻ 5 tuổi hoàn thành chương trình giáo dục mầm non, đạt tỷ lệ 100% [H5-5.1-01].</w:t>
      </w:r>
    </w:p>
    <w:p>
      <w:pPr>
        <w:autoSpaceDE w:val="0"/>
        <w:autoSpaceDN w:val="0"/>
        <w:adjustRightInd w:val="0"/>
        <w:spacing w:line="360" w:lineRule="auto"/>
        <w:ind w:firstLine="720"/>
        <w:jc w:val="both"/>
        <w:rPr>
          <w:szCs w:val="28"/>
          <w:lang w:val="da-DK"/>
        </w:rPr>
      </w:pPr>
      <w:r>
        <w:rPr>
          <w:szCs w:val="28"/>
          <w:lang w:val="da-DK"/>
        </w:rPr>
        <w:t xml:space="preserve">b)  Năm học 2016 - 2017 đến nay trường không có trẻ khuyết tật học hòa nhập </w:t>
      </w:r>
      <w:r>
        <w:rPr>
          <w:szCs w:val="28"/>
          <w:lang w:val="de-DE"/>
        </w:rPr>
        <w:t>[H1-1.5-01]</w:t>
      </w:r>
      <w:r>
        <w:rPr>
          <w:szCs w:val="28"/>
          <w:lang w:val="da-DK"/>
        </w:rPr>
        <w:t>.</w:t>
      </w:r>
    </w:p>
    <w:p>
      <w:pPr>
        <w:autoSpaceDE w:val="0"/>
        <w:autoSpaceDN w:val="0"/>
        <w:adjustRightInd w:val="0"/>
        <w:spacing w:line="360" w:lineRule="auto"/>
        <w:ind w:firstLine="720"/>
        <w:jc w:val="both"/>
        <w:rPr>
          <w:b/>
          <w:szCs w:val="28"/>
          <w:lang w:val="da-DK"/>
        </w:rPr>
      </w:pPr>
      <w:r>
        <w:rPr>
          <w:b/>
          <w:szCs w:val="28"/>
          <w:lang w:val="da-DK"/>
        </w:rPr>
        <w:t>2. Điểm mạnh</w:t>
      </w:r>
    </w:p>
    <w:p>
      <w:pPr>
        <w:autoSpaceDE w:val="0"/>
        <w:autoSpaceDN w:val="0"/>
        <w:adjustRightInd w:val="0"/>
        <w:spacing w:line="360" w:lineRule="auto"/>
        <w:ind w:firstLine="720"/>
        <w:jc w:val="both"/>
        <w:rPr>
          <w:szCs w:val="28"/>
          <w:lang w:val="nb-NO"/>
        </w:rPr>
      </w:pPr>
      <w:r>
        <w:rPr>
          <w:szCs w:val="28"/>
          <w:lang w:val="nb-NO"/>
        </w:rPr>
        <w:t xml:space="preserve">Tỷ lệ chuyên cần đạt trên mức quy định: trẻ 5 tuổi đạt </w:t>
      </w:r>
      <w:r>
        <w:rPr>
          <w:szCs w:val="28"/>
          <w:lang w:val="pt-BR"/>
        </w:rPr>
        <w:t>95% - 98%</w:t>
      </w:r>
      <w:r>
        <w:rPr>
          <w:szCs w:val="28"/>
          <w:lang w:val="nb-NO"/>
        </w:rPr>
        <w:t xml:space="preserve">; trẻ dưới 5 tuổi đạt </w:t>
      </w:r>
      <w:r>
        <w:rPr>
          <w:szCs w:val="28"/>
          <w:lang w:val="pt-BR"/>
        </w:rPr>
        <w:t>90% - 95%</w:t>
      </w:r>
      <w:r>
        <w:rPr>
          <w:szCs w:val="28"/>
          <w:lang w:val="da-DK"/>
        </w:rPr>
        <w:t>.</w:t>
      </w:r>
      <w:r>
        <w:rPr>
          <w:szCs w:val="28"/>
          <w:lang w:val="nb-NO"/>
        </w:rPr>
        <w:t xml:space="preserve"> Tỷ lệ trẻ 5 tuổi hoàn thành Chương trình giáo dục mầm non đạt trên mức quy định. </w:t>
      </w:r>
      <w:r>
        <w:rPr>
          <w:szCs w:val="28"/>
          <w:lang w:val="da-DK"/>
        </w:rPr>
        <w:t xml:space="preserve">Năm học 2020-2021, trường có </w:t>
      </w:r>
      <w:r>
        <w:rPr>
          <w:szCs w:val="28"/>
          <w:lang w:val="nb-NO"/>
        </w:rPr>
        <w:t xml:space="preserve">229/229 </w:t>
      </w:r>
      <w:r>
        <w:rPr>
          <w:szCs w:val="28"/>
          <w:lang w:val="da-DK"/>
        </w:rPr>
        <w:t xml:space="preserve">trẻ 5 tuổi hoàn thành </w:t>
      </w:r>
      <w:r>
        <w:rPr>
          <w:szCs w:val="28"/>
          <w:lang w:val="nb-NO"/>
        </w:rPr>
        <w:t>Chương trình giáo dục mầm non đạt tỷ lệ 100%.</w:t>
      </w:r>
    </w:p>
    <w:tbl>
      <w:tblPr>
        <w:tblStyle w:val="1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340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tcPr>
          <w:p>
            <w:pPr>
              <w:autoSpaceDE w:val="0"/>
              <w:autoSpaceDN w:val="0"/>
              <w:adjustRightInd w:val="0"/>
              <w:spacing w:before="120" w:after="120" w:line="360" w:lineRule="auto"/>
              <w:jc w:val="center"/>
              <w:rPr>
                <w:b/>
                <w:szCs w:val="28"/>
                <w:lang w:val="nb-NO"/>
              </w:rPr>
            </w:pPr>
            <w:r>
              <w:rPr>
                <w:b/>
                <w:szCs w:val="28"/>
                <w:lang w:val="nb-NO"/>
              </w:rPr>
              <w:t>Năm học</w:t>
            </w:r>
          </w:p>
        </w:tc>
        <w:tc>
          <w:tcPr>
            <w:tcW w:w="3400" w:type="dxa"/>
          </w:tcPr>
          <w:p>
            <w:pPr>
              <w:autoSpaceDE w:val="0"/>
              <w:autoSpaceDN w:val="0"/>
              <w:adjustRightInd w:val="0"/>
              <w:spacing w:before="120" w:after="120" w:line="360" w:lineRule="auto"/>
              <w:jc w:val="center"/>
              <w:rPr>
                <w:b/>
                <w:szCs w:val="28"/>
                <w:lang w:val="nb-NO"/>
              </w:rPr>
            </w:pPr>
            <w:r>
              <w:rPr>
                <w:b/>
                <w:szCs w:val="28"/>
                <w:lang w:val="nb-NO"/>
              </w:rPr>
              <w:t xml:space="preserve">Tỷ lệ chuyên cần </w:t>
            </w:r>
            <w:r>
              <w:rPr>
                <w:b/>
                <w:szCs w:val="28"/>
                <w:lang w:val="nb-NO"/>
              </w:rPr>
              <w:br w:type="textWrapping"/>
            </w:r>
            <w:r>
              <w:rPr>
                <w:b/>
                <w:szCs w:val="28"/>
                <w:lang w:val="nb-NO"/>
              </w:rPr>
              <w:t>trẻ 5 tuổi</w:t>
            </w:r>
          </w:p>
        </w:tc>
        <w:tc>
          <w:tcPr>
            <w:tcW w:w="3402" w:type="dxa"/>
          </w:tcPr>
          <w:p>
            <w:pPr>
              <w:autoSpaceDE w:val="0"/>
              <w:autoSpaceDN w:val="0"/>
              <w:adjustRightInd w:val="0"/>
              <w:spacing w:before="120" w:after="120" w:line="360" w:lineRule="auto"/>
              <w:jc w:val="center"/>
              <w:rPr>
                <w:b/>
                <w:szCs w:val="28"/>
                <w:lang w:val="nb-NO"/>
              </w:rPr>
            </w:pPr>
            <w:r>
              <w:rPr>
                <w:b/>
                <w:szCs w:val="28"/>
                <w:lang w:val="nb-NO"/>
              </w:rPr>
              <w:t xml:space="preserve">Tỷ lệ chuyên cần </w:t>
            </w:r>
            <w:r>
              <w:rPr>
                <w:b/>
                <w:szCs w:val="28"/>
                <w:lang w:val="nb-NO"/>
              </w:rPr>
              <w:br w:type="textWrapping"/>
            </w:r>
            <w:r>
              <w:rPr>
                <w:b/>
                <w:szCs w:val="28"/>
                <w:lang w:val="nb-NO"/>
              </w:rPr>
              <w:t>trẻ dưới 5 tuổi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tcPr>
          <w:p>
            <w:pPr>
              <w:autoSpaceDE w:val="0"/>
              <w:autoSpaceDN w:val="0"/>
              <w:adjustRightInd w:val="0"/>
              <w:spacing w:before="120" w:after="120" w:line="360" w:lineRule="auto"/>
              <w:jc w:val="center"/>
              <w:rPr>
                <w:b/>
                <w:szCs w:val="28"/>
                <w:lang w:val="nb-NO"/>
              </w:rPr>
            </w:pPr>
            <w:r>
              <w:rPr>
                <w:b/>
                <w:szCs w:val="28"/>
                <w:lang w:val="nb-NO"/>
              </w:rPr>
              <w:t>2016-2017</w:t>
            </w:r>
          </w:p>
        </w:tc>
        <w:tc>
          <w:tcPr>
            <w:tcW w:w="3400" w:type="dxa"/>
          </w:tcPr>
          <w:p>
            <w:pPr>
              <w:autoSpaceDE w:val="0"/>
              <w:autoSpaceDN w:val="0"/>
              <w:adjustRightInd w:val="0"/>
              <w:spacing w:before="120" w:after="120" w:line="360" w:lineRule="auto"/>
              <w:jc w:val="center"/>
              <w:rPr>
                <w:szCs w:val="28"/>
                <w:lang w:val="nb-NO"/>
              </w:rPr>
            </w:pPr>
            <w:r>
              <w:rPr>
                <w:szCs w:val="28"/>
                <w:lang w:val="nb-NO"/>
              </w:rPr>
              <w:t>98,34%</w:t>
            </w:r>
          </w:p>
        </w:tc>
        <w:tc>
          <w:tcPr>
            <w:tcW w:w="3402" w:type="dxa"/>
          </w:tcPr>
          <w:p>
            <w:pPr>
              <w:autoSpaceDE w:val="0"/>
              <w:autoSpaceDN w:val="0"/>
              <w:adjustRightInd w:val="0"/>
              <w:spacing w:before="120" w:after="120" w:line="360" w:lineRule="auto"/>
              <w:jc w:val="center"/>
              <w:rPr>
                <w:szCs w:val="28"/>
                <w:lang w:val="nb-NO"/>
              </w:rPr>
            </w:pPr>
            <w:r>
              <w:rPr>
                <w:szCs w:val="28"/>
                <w:lang w:val="nb-NO"/>
              </w:rPr>
              <w:t>96,46%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tcPr>
          <w:p>
            <w:pPr>
              <w:autoSpaceDE w:val="0"/>
              <w:autoSpaceDN w:val="0"/>
              <w:adjustRightInd w:val="0"/>
              <w:spacing w:before="120" w:after="120" w:line="360" w:lineRule="auto"/>
              <w:jc w:val="center"/>
              <w:rPr>
                <w:b/>
                <w:szCs w:val="28"/>
                <w:lang w:val="nb-NO"/>
              </w:rPr>
            </w:pPr>
            <w:r>
              <w:rPr>
                <w:b/>
                <w:szCs w:val="28"/>
                <w:lang w:val="nb-NO"/>
              </w:rPr>
              <w:t>2017-2018</w:t>
            </w:r>
          </w:p>
        </w:tc>
        <w:tc>
          <w:tcPr>
            <w:tcW w:w="3400" w:type="dxa"/>
          </w:tcPr>
          <w:p>
            <w:pPr>
              <w:autoSpaceDE w:val="0"/>
              <w:autoSpaceDN w:val="0"/>
              <w:adjustRightInd w:val="0"/>
              <w:spacing w:before="120" w:after="120" w:line="360" w:lineRule="auto"/>
              <w:jc w:val="center"/>
              <w:rPr>
                <w:szCs w:val="28"/>
                <w:lang w:val="nb-NO"/>
              </w:rPr>
            </w:pPr>
            <w:r>
              <w:rPr>
                <w:szCs w:val="28"/>
                <w:lang w:val="nb-NO"/>
              </w:rPr>
              <w:t>97,1%</w:t>
            </w:r>
          </w:p>
        </w:tc>
        <w:tc>
          <w:tcPr>
            <w:tcW w:w="3402" w:type="dxa"/>
          </w:tcPr>
          <w:p>
            <w:pPr>
              <w:autoSpaceDE w:val="0"/>
              <w:autoSpaceDN w:val="0"/>
              <w:adjustRightInd w:val="0"/>
              <w:spacing w:before="120" w:after="120" w:line="360" w:lineRule="auto"/>
              <w:jc w:val="center"/>
              <w:rPr>
                <w:szCs w:val="28"/>
                <w:lang w:val="nb-NO"/>
              </w:rPr>
            </w:pPr>
            <w:r>
              <w:rPr>
                <w:szCs w:val="28"/>
                <w:lang w:val="nb-NO"/>
              </w:rPr>
              <w:t>95,47%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tcPr>
          <w:p>
            <w:pPr>
              <w:autoSpaceDE w:val="0"/>
              <w:autoSpaceDN w:val="0"/>
              <w:adjustRightInd w:val="0"/>
              <w:spacing w:before="120" w:after="120" w:line="360" w:lineRule="auto"/>
              <w:jc w:val="center"/>
              <w:rPr>
                <w:b/>
                <w:szCs w:val="28"/>
                <w:lang w:val="nb-NO"/>
              </w:rPr>
            </w:pPr>
            <w:r>
              <w:rPr>
                <w:b/>
                <w:szCs w:val="28"/>
                <w:lang w:val="nb-NO"/>
              </w:rPr>
              <w:t>2018-2019</w:t>
            </w:r>
          </w:p>
        </w:tc>
        <w:tc>
          <w:tcPr>
            <w:tcW w:w="3400" w:type="dxa"/>
          </w:tcPr>
          <w:p>
            <w:pPr>
              <w:autoSpaceDE w:val="0"/>
              <w:autoSpaceDN w:val="0"/>
              <w:adjustRightInd w:val="0"/>
              <w:spacing w:before="120" w:after="120" w:line="360" w:lineRule="auto"/>
              <w:jc w:val="center"/>
              <w:rPr>
                <w:szCs w:val="28"/>
                <w:lang w:val="nb-NO"/>
              </w:rPr>
            </w:pPr>
            <w:r>
              <w:rPr>
                <w:szCs w:val="28"/>
                <w:lang w:val="nb-NO"/>
              </w:rPr>
              <w:t>96,74%</w:t>
            </w:r>
          </w:p>
        </w:tc>
        <w:tc>
          <w:tcPr>
            <w:tcW w:w="3402" w:type="dxa"/>
          </w:tcPr>
          <w:p>
            <w:pPr>
              <w:autoSpaceDE w:val="0"/>
              <w:autoSpaceDN w:val="0"/>
              <w:adjustRightInd w:val="0"/>
              <w:spacing w:before="120" w:after="120" w:line="360" w:lineRule="auto"/>
              <w:jc w:val="center"/>
              <w:rPr>
                <w:szCs w:val="28"/>
                <w:lang w:val="nb-NO"/>
              </w:rPr>
            </w:pPr>
            <w:r>
              <w:rPr>
                <w:szCs w:val="28"/>
                <w:lang w:val="nb-NO"/>
              </w:rPr>
              <w:t>96,03%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tcPr>
          <w:p>
            <w:pPr>
              <w:autoSpaceDE w:val="0"/>
              <w:autoSpaceDN w:val="0"/>
              <w:adjustRightInd w:val="0"/>
              <w:spacing w:before="120" w:after="120" w:line="360" w:lineRule="auto"/>
              <w:jc w:val="center"/>
              <w:rPr>
                <w:b/>
                <w:szCs w:val="28"/>
                <w:lang w:val="nb-NO"/>
              </w:rPr>
            </w:pPr>
            <w:r>
              <w:rPr>
                <w:b/>
                <w:szCs w:val="28"/>
                <w:lang w:val="nb-NO"/>
              </w:rPr>
              <w:t>2019-2020</w:t>
            </w:r>
          </w:p>
        </w:tc>
        <w:tc>
          <w:tcPr>
            <w:tcW w:w="3400" w:type="dxa"/>
          </w:tcPr>
          <w:p>
            <w:pPr>
              <w:autoSpaceDE w:val="0"/>
              <w:autoSpaceDN w:val="0"/>
              <w:adjustRightInd w:val="0"/>
              <w:spacing w:before="120" w:after="120" w:line="360" w:lineRule="auto"/>
              <w:jc w:val="center"/>
              <w:rPr>
                <w:szCs w:val="28"/>
                <w:lang w:val="nb-NO"/>
              </w:rPr>
            </w:pPr>
            <w:r>
              <w:rPr>
                <w:szCs w:val="28"/>
                <w:lang w:val="nb-NO"/>
              </w:rPr>
              <w:t>96,46%</w:t>
            </w:r>
          </w:p>
        </w:tc>
        <w:tc>
          <w:tcPr>
            <w:tcW w:w="3402" w:type="dxa"/>
          </w:tcPr>
          <w:p>
            <w:pPr>
              <w:autoSpaceDE w:val="0"/>
              <w:autoSpaceDN w:val="0"/>
              <w:adjustRightInd w:val="0"/>
              <w:spacing w:before="120" w:after="120" w:line="360" w:lineRule="auto"/>
              <w:jc w:val="center"/>
              <w:rPr>
                <w:szCs w:val="28"/>
                <w:lang w:val="nb-NO"/>
              </w:rPr>
            </w:pPr>
            <w:r>
              <w:rPr>
                <w:szCs w:val="28"/>
                <w:lang w:val="nb-NO"/>
              </w:rPr>
              <w:t>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tcPr>
          <w:p>
            <w:pPr>
              <w:autoSpaceDE w:val="0"/>
              <w:autoSpaceDN w:val="0"/>
              <w:adjustRightInd w:val="0"/>
              <w:spacing w:before="120" w:after="120" w:line="360" w:lineRule="auto"/>
              <w:jc w:val="center"/>
              <w:rPr>
                <w:b/>
                <w:szCs w:val="28"/>
                <w:lang w:val="nb-NO"/>
              </w:rPr>
            </w:pPr>
            <w:r>
              <w:rPr>
                <w:b/>
                <w:szCs w:val="28"/>
                <w:lang w:val="nb-NO"/>
              </w:rPr>
              <w:t>2020-2021</w:t>
            </w:r>
          </w:p>
        </w:tc>
        <w:tc>
          <w:tcPr>
            <w:tcW w:w="3400" w:type="dxa"/>
          </w:tcPr>
          <w:p>
            <w:pPr>
              <w:autoSpaceDE w:val="0"/>
              <w:autoSpaceDN w:val="0"/>
              <w:adjustRightInd w:val="0"/>
              <w:spacing w:before="120" w:after="120" w:line="360" w:lineRule="auto"/>
              <w:jc w:val="center"/>
              <w:rPr>
                <w:szCs w:val="28"/>
                <w:lang w:val="nb-NO"/>
              </w:rPr>
            </w:pPr>
            <w:r>
              <w:rPr>
                <w:szCs w:val="28"/>
                <w:lang w:val="nb-NO"/>
              </w:rPr>
              <w:t>97,16%</w:t>
            </w:r>
          </w:p>
        </w:tc>
        <w:tc>
          <w:tcPr>
            <w:tcW w:w="3402" w:type="dxa"/>
          </w:tcPr>
          <w:p>
            <w:pPr>
              <w:autoSpaceDE w:val="0"/>
              <w:autoSpaceDN w:val="0"/>
              <w:adjustRightInd w:val="0"/>
              <w:spacing w:before="120" w:after="120" w:line="360" w:lineRule="auto"/>
              <w:jc w:val="center"/>
              <w:rPr>
                <w:szCs w:val="28"/>
                <w:lang w:val="nb-NO"/>
              </w:rPr>
            </w:pPr>
            <w:r>
              <w:rPr>
                <w:szCs w:val="28"/>
                <w:lang w:val="nb-NO"/>
              </w:rPr>
              <w:t>95,78%</w:t>
            </w:r>
          </w:p>
        </w:tc>
      </w:tr>
    </w:tbl>
    <w:p>
      <w:pPr>
        <w:autoSpaceDE w:val="0"/>
        <w:autoSpaceDN w:val="0"/>
        <w:adjustRightInd w:val="0"/>
        <w:spacing w:line="360" w:lineRule="auto"/>
        <w:ind w:firstLine="720"/>
        <w:jc w:val="both"/>
        <w:rPr>
          <w:b/>
          <w:szCs w:val="28"/>
          <w:lang w:val="da-DK"/>
        </w:rPr>
      </w:pPr>
      <w:r>
        <w:rPr>
          <w:b/>
          <w:szCs w:val="28"/>
          <w:lang w:val="da-DK"/>
        </w:rPr>
        <w:t>3. Điểm yếu</w:t>
      </w:r>
    </w:p>
    <w:p>
      <w:pPr>
        <w:spacing w:line="360" w:lineRule="auto"/>
        <w:ind w:firstLine="720"/>
        <w:jc w:val="both"/>
        <w:rPr>
          <w:color w:val="000000" w:themeColor="text1"/>
          <w:szCs w:val="28"/>
          <w:lang w:val="da-DK"/>
          <w14:textFill>
            <w14:solidFill>
              <w14:schemeClr w14:val="tx1"/>
            </w14:solidFill>
          </w14:textFill>
        </w:rPr>
      </w:pPr>
      <w:r>
        <w:rPr>
          <w:color w:val="000000" w:themeColor="text1"/>
          <w:szCs w:val="28"/>
          <w:lang w:val="nb-NO"/>
          <w14:textFill>
            <w14:solidFill>
              <w14:schemeClr w14:val="tx1"/>
            </w14:solidFill>
          </w14:textFill>
        </w:rPr>
        <w:t xml:space="preserve">Còn một số trẻ chưa đi học chuyên cần </w:t>
      </w:r>
      <w:r>
        <w:rPr>
          <w:color w:val="000000" w:themeColor="text1"/>
          <w:szCs w:val="28"/>
          <w:lang w:val="pt-BR"/>
          <w14:textFill>
            <w14:solidFill>
              <w14:schemeClr w14:val="tx1"/>
            </w14:solidFill>
          </w14:textFill>
        </w:rPr>
        <w:t>do cha mẹ cho trẻ về quê, do dịch bệnh Covid-19.</w:t>
      </w:r>
    </w:p>
    <w:p>
      <w:pPr>
        <w:autoSpaceDE w:val="0"/>
        <w:autoSpaceDN w:val="0"/>
        <w:adjustRightInd w:val="0"/>
        <w:spacing w:line="360" w:lineRule="auto"/>
        <w:ind w:firstLine="720"/>
        <w:jc w:val="both"/>
        <w:rPr>
          <w:b/>
          <w:szCs w:val="28"/>
          <w:lang w:val="da-DK"/>
        </w:rPr>
      </w:pPr>
      <w:r>
        <w:rPr>
          <w:b/>
          <w:szCs w:val="28"/>
          <w:lang w:val="nb-NO"/>
        </w:rPr>
        <w:t>4. Kế hoạch</w:t>
      </w:r>
      <w:r>
        <w:rPr>
          <w:b/>
          <w:szCs w:val="28"/>
          <w:lang w:val="da-DK"/>
        </w:rPr>
        <w:t xml:space="preserve"> cải tiến chất lượng</w:t>
      </w:r>
    </w:p>
    <w:p>
      <w:pPr>
        <w:autoSpaceDE w:val="0"/>
        <w:autoSpaceDN w:val="0"/>
        <w:adjustRightInd w:val="0"/>
        <w:spacing w:line="360" w:lineRule="auto"/>
        <w:ind w:firstLine="720"/>
        <w:jc w:val="both"/>
        <w:rPr>
          <w:szCs w:val="28"/>
          <w:lang w:val="da-DK"/>
        </w:rPr>
      </w:pPr>
      <w:r>
        <w:rPr>
          <w:szCs w:val="28"/>
          <w:lang w:val="da-DK"/>
        </w:rPr>
        <w:t>Năm học 2021-2022 và những năm tiếp theo trường tiếp tục tăng cường tuyên truyền, phối hợp với các đoàn thể trong xã và phụ huynh thực hiện tốt đề án phổ cập giáo dục trẻ 05 tuổi tại trường và duy trì được tỷ lệ chuyên cần của trẻ, nâng cao thể lực của trẻ nhóm nhà trẻ nhằm từng bước nâng cao tỷ lệ chuyên cần của trẻ nhà trẻ.</w:t>
      </w:r>
    </w:p>
    <w:p>
      <w:pPr>
        <w:autoSpaceDE w:val="0"/>
        <w:autoSpaceDN w:val="0"/>
        <w:adjustRightInd w:val="0"/>
        <w:spacing w:line="360" w:lineRule="auto"/>
        <w:ind w:firstLine="720"/>
        <w:jc w:val="both"/>
        <w:rPr>
          <w:szCs w:val="28"/>
          <w:lang w:val="da-DK"/>
        </w:rPr>
      </w:pPr>
      <w:r>
        <w:rPr>
          <w:b/>
          <w:szCs w:val="28"/>
          <w:lang w:val="da-DK"/>
        </w:rPr>
        <w:t>5. Tự đánh giá</w:t>
      </w:r>
      <w:r>
        <w:rPr>
          <w:szCs w:val="28"/>
          <w:lang w:val="da-DK"/>
        </w:rPr>
        <w:t>: đạt Mức 3.</w:t>
      </w:r>
    </w:p>
    <w:p>
      <w:pPr>
        <w:tabs>
          <w:tab w:val="left" w:pos="709"/>
        </w:tabs>
        <w:spacing w:line="360" w:lineRule="auto"/>
        <w:ind w:firstLine="720"/>
        <w:jc w:val="both"/>
        <w:rPr>
          <w:szCs w:val="28"/>
          <w:lang w:val="da-DK"/>
        </w:rPr>
      </w:pPr>
      <w:r>
        <w:rPr>
          <w:b/>
          <w:szCs w:val="28"/>
          <w:lang w:val="da-DK"/>
        </w:rPr>
        <w:t>Kết luận Tiêu chuẩn 5:</w:t>
      </w:r>
    </w:p>
    <w:p>
      <w:pPr>
        <w:tabs>
          <w:tab w:val="left" w:pos="709"/>
        </w:tabs>
        <w:spacing w:line="360" w:lineRule="auto"/>
        <w:ind w:firstLine="720"/>
        <w:jc w:val="both"/>
        <w:rPr>
          <w:szCs w:val="28"/>
          <w:lang w:val="da-DK"/>
        </w:rPr>
      </w:pPr>
      <w:r>
        <w:rPr>
          <w:b/>
          <w:szCs w:val="28"/>
          <w:lang w:val="da-DK"/>
        </w:rPr>
        <w:t>Điểm mạnh nổi bật:</w:t>
      </w:r>
    </w:p>
    <w:p>
      <w:pPr>
        <w:spacing w:line="360" w:lineRule="auto"/>
        <w:ind w:firstLine="720"/>
        <w:jc w:val="both"/>
        <w:rPr>
          <w:szCs w:val="28"/>
          <w:lang w:val="da-DK"/>
        </w:rPr>
      </w:pPr>
      <w:r>
        <w:rPr>
          <w:szCs w:val="28"/>
          <w:lang w:val="da-DK"/>
        </w:rPr>
        <w:t>Trường có kế hoạch chăm sóc giáo dục trẻ mang tính khả thi. Có sự phối hợp nhịp nhàng giữa công tác chăm sóc, nuôi dưỡng và giáo dục giúp trẻ phát triển toàn diện. Có sự phối hợp giữa gia đình và nhà trường trong công tác chăm sóc giáo dục trẻ giúp trẻ đạt những kỹ năng phù hợp với độ tuổi, phù hợp với chương trình giáo dục mầm non. Chất lượng chuyên môn được nâng cao qua từng năm thu hút cha mẹ trẻ tin tưởng, nhu cầu gửi con tại trường ngày càng tăng cao.</w:t>
      </w:r>
    </w:p>
    <w:p>
      <w:pPr>
        <w:spacing w:line="360" w:lineRule="auto"/>
        <w:ind w:firstLine="720"/>
        <w:jc w:val="both"/>
        <w:rPr>
          <w:b/>
          <w:szCs w:val="28"/>
          <w:lang w:val="da-DK"/>
        </w:rPr>
      </w:pPr>
    </w:p>
    <w:p>
      <w:pPr>
        <w:spacing w:line="360" w:lineRule="auto"/>
        <w:ind w:firstLine="720"/>
        <w:jc w:val="both"/>
        <w:rPr>
          <w:b/>
          <w:szCs w:val="28"/>
          <w:lang w:val="da-DK"/>
        </w:rPr>
      </w:pPr>
    </w:p>
    <w:p>
      <w:pPr>
        <w:spacing w:line="360" w:lineRule="auto"/>
        <w:ind w:firstLine="720"/>
        <w:jc w:val="both"/>
        <w:rPr>
          <w:b/>
          <w:szCs w:val="28"/>
          <w:lang w:val="da-DK"/>
        </w:rPr>
      </w:pPr>
      <w:r>
        <w:rPr>
          <w:b/>
          <w:szCs w:val="28"/>
          <w:lang w:val="da-DK"/>
        </w:rPr>
        <w:t>Điểm yếu cơ bản:</w:t>
      </w:r>
    </w:p>
    <w:p>
      <w:pPr>
        <w:tabs>
          <w:tab w:val="left" w:pos="284"/>
        </w:tabs>
        <w:autoSpaceDE w:val="0"/>
        <w:autoSpaceDN w:val="0"/>
        <w:adjustRightInd w:val="0"/>
        <w:spacing w:line="360" w:lineRule="auto"/>
        <w:ind w:firstLine="720"/>
        <w:jc w:val="both"/>
        <w:rPr>
          <w:bCs/>
          <w:szCs w:val="28"/>
          <w:lang w:val="nb-NO"/>
        </w:rPr>
      </w:pPr>
      <w:r>
        <w:rPr>
          <w:bCs/>
          <w:szCs w:val="28"/>
          <w:lang w:val="nb-NO"/>
        </w:rPr>
        <w:t xml:space="preserve">Nhà trường chưa đủ điều kiện ứng dụng thực hiện tiên tiến hiện đại phát triển </w:t>
      </w:r>
      <w:r>
        <w:rPr>
          <w:szCs w:val="28"/>
          <w:lang w:val="nb-NO"/>
        </w:rPr>
        <w:t xml:space="preserve">Chương trình giáo dục mầm non do Bộ Giáo dục và Đào tạo ban hành </w:t>
      </w:r>
      <w:r>
        <w:rPr>
          <w:bCs/>
          <w:szCs w:val="28"/>
          <w:lang w:val="nb-NO"/>
        </w:rPr>
        <w:t xml:space="preserve">trên cơ sở tham khảo chương trình giáo dục </w:t>
      </w:r>
      <w:r>
        <w:rPr>
          <w:szCs w:val="28"/>
          <w:lang w:val="nb-NO"/>
        </w:rPr>
        <w:t xml:space="preserve">của các nước trong khu vực và thế giới đúng quy định, hiệu quả, </w:t>
      </w:r>
      <w:r>
        <w:rPr>
          <w:bCs/>
          <w:szCs w:val="28"/>
          <w:lang w:val="nb-NO"/>
        </w:rPr>
        <w:t>phù hợp với thực tiễn của trường, địa phương.</w:t>
      </w:r>
    </w:p>
    <w:p>
      <w:pPr>
        <w:tabs>
          <w:tab w:val="left" w:pos="284"/>
        </w:tabs>
        <w:autoSpaceDE w:val="0"/>
        <w:autoSpaceDN w:val="0"/>
        <w:adjustRightInd w:val="0"/>
        <w:spacing w:line="360" w:lineRule="auto"/>
        <w:ind w:firstLine="720"/>
        <w:jc w:val="both"/>
        <w:rPr>
          <w:bCs/>
          <w:szCs w:val="28"/>
          <w:lang w:val="nb-NO"/>
        </w:rPr>
      </w:pPr>
      <w:r>
        <w:rPr>
          <w:bCs/>
          <w:szCs w:val="28"/>
          <w:lang w:val="nb-NO"/>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pPr>
        <w:spacing w:line="360" w:lineRule="auto"/>
        <w:ind w:firstLine="720"/>
        <w:jc w:val="both"/>
        <w:rPr>
          <w:bCs/>
          <w:szCs w:val="28"/>
          <w:lang w:val="da-DK"/>
        </w:rPr>
      </w:pPr>
      <w:r>
        <w:rPr>
          <w:bCs/>
          <w:szCs w:val="28"/>
          <w:lang w:val="da-DK"/>
        </w:rPr>
        <w:t>Số lượng trẻ 4-5 tuổi, 5-6 tuổi tham gia các chuyến tham quan chưa đạt hết 100%.</w:t>
      </w:r>
    </w:p>
    <w:p>
      <w:pPr>
        <w:autoSpaceDE w:val="0"/>
        <w:autoSpaceDN w:val="0"/>
        <w:adjustRightInd w:val="0"/>
        <w:spacing w:line="360" w:lineRule="auto"/>
        <w:ind w:firstLine="720"/>
        <w:jc w:val="both"/>
        <w:rPr>
          <w:szCs w:val="28"/>
          <w:lang w:val="da-DK"/>
        </w:rPr>
      </w:pPr>
      <w:r>
        <w:rPr>
          <w:szCs w:val="28"/>
          <w:lang w:val="da-DK"/>
        </w:rPr>
        <w:t>Trường chưa phối hợp với Trung tâm Y tế để khám sức khỏe cho trẻ.</w:t>
      </w:r>
    </w:p>
    <w:p>
      <w:pPr>
        <w:autoSpaceDE w:val="0"/>
        <w:autoSpaceDN w:val="0"/>
        <w:adjustRightInd w:val="0"/>
        <w:spacing w:line="360" w:lineRule="auto"/>
        <w:ind w:firstLine="720"/>
        <w:jc w:val="both"/>
        <w:rPr>
          <w:bCs/>
          <w:szCs w:val="28"/>
          <w:lang w:val="da-DK"/>
        </w:rPr>
      </w:pPr>
      <w:r>
        <w:rPr>
          <w:b/>
          <w:szCs w:val="28"/>
          <w:lang w:val="da-DK"/>
        </w:rPr>
        <w:t xml:space="preserve">Số lượng Tiêu chí đạt yêu cầu: </w:t>
      </w:r>
      <w:r>
        <w:rPr>
          <w:bCs/>
          <w:szCs w:val="28"/>
          <w:lang w:val="da-DK"/>
        </w:rPr>
        <w:t>04/04</w:t>
      </w:r>
    </w:p>
    <w:p>
      <w:pPr>
        <w:autoSpaceDE w:val="0"/>
        <w:autoSpaceDN w:val="0"/>
        <w:adjustRightInd w:val="0"/>
        <w:spacing w:line="360" w:lineRule="auto"/>
        <w:ind w:firstLine="720"/>
        <w:jc w:val="both"/>
        <w:rPr>
          <w:b/>
          <w:szCs w:val="28"/>
          <w:lang w:val="da-DK"/>
        </w:rPr>
      </w:pPr>
      <w:r>
        <w:rPr>
          <w:b/>
          <w:szCs w:val="28"/>
          <w:lang w:val="da-DK"/>
        </w:rPr>
        <w:t xml:space="preserve">Số lượng Tiêu chí không đạt yêu cầu: </w:t>
      </w:r>
      <w:r>
        <w:rPr>
          <w:bCs/>
          <w:szCs w:val="28"/>
          <w:lang w:val="da-DK"/>
        </w:rPr>
        <w:t>00/04</w:t>
      </w:r>
    </w:p>
    <w:p>
      <w:pPr>
        <w:spacing w:line="360" w:lineRule="auto"/>
        <w:jc w:val="center"/>
        <w:rPr>
          <w:b/>
          <w:szCs w:val="28"/>
          <w:lang w:val="pt-BR"/>
        </w:rPr>
      </w:pPr>
      <w:r>
        <w:rPr>
          <w:b/>
          <w:szCs w:val="28"/>
          <w:lang w:val="pt-BR"/>
        </w:rPr>
        <w:t>PHẦN III</w:t>
      </w:r>
      <w:r>
        <w:rPr>
          <w:b/>
          <w:szCs w:val="28"/>
          <w:lang w:val="pt-BR"/>
        </w:rPr>
        <w:br w:type="textWrapping"/>
      </w:r>
      <w:r>
        <w:rPr>
          <w:b/>
          <w:szCs w:val="28"/>
          <w:lang w:val="pt-BR"/>
        </w:rPr>
        <w:t>KẾT LUẬN CHUNG</w:t>
      </w:r>
    </w:p>
    <w:p>
      <w:pPr>
        <w:spacing w:line="360" w:lineRule="auto"/>
        <w:ind w:firstLine="720"/>
        <w:jc w:val="both"/>
        <w:rPr>
          <w:szCs w:val="28"/>
          <w:lang w:val="pt-BR"/>
        </w:rPr>
      </w:pPr>
      <w:r>
        <w:rPr>
          <w:szCs w:val="28"/>
          <w:lang w:val="pt-BR"/>
        </w:rPr>
        <w:t>Trường Mầm non 19/8 đã thực hiện báo cáo quá trình tự đánh giá theo 05 tiêu chuẩn mà Bộ Giáo dục và Đào tạo đã ban hành. Tập thể cán bộ quản lý, giáo viên, nhân viên trường đã đối chiếu 25 tiêu chí, 75 chỉ số báo theo quy định, với các thành quả về hoạt động chăm sóc giáo dục của nhà trường đã đạt được trong  05 năm học vừa qua với Quy định về tiêu chuẩn đánh giá chất lượng giáo dục trường mầm non, trường đã đạt được những kết quả cụ thể về các tiêu chí và chỉ số như sau:</w:t>
      </w:r>
    </w:p>
    <w:p>
      <w:pPr>
        <w:spacing w:line="360" w:lineRule="auto"/>
        <w:ind w:firstLine="720"/>
        <w:jc w:val="both"/>
        <w:rPr>
          <w:szCs w:val="28"/>
          <w:lang w:val="pt-BR"/>
        </w:rPr>
      </w:pPr>
      <w:r>
        <w:rPr>
          <w:szCs w:val="28"/>
          <w:lang w:val="pt-BR"/>
        </w:rPr>
        <w:t>- Số lượng các Tiêu chí đạt</w:t>
      </w:r>
      <w:r>
        <w:rPr>
          <w:bCs/>
          <w:iCs/>
          <w:szCs w:val="28"/>
          <w:lang w:val="da-DK"/>
        </w:rPr>
        <w:t xml:space="preserve"> Mức 1</w:t>
      </w:r>
      <w:r>
        <w:rPr>
          <w:szCs w:val="28"/>
          <w:lang w:val="pt-BR"/>
        </w:rPr>
        <w:t>: 25/25; tỷ lệ 100%</w:t>
      </w:r>
    </w:p>
    <w:p>
      <w:pPr>
        <w:spacing w:line="360" w:lineRule="auto"/>
        <w:ind w:firstLine="720"/>
        <w:jc w:val="both"/>
        <w:rPr>
          <w:szCs w:val="28"/>
          <w:lang w:val="pt-BR"/>
        </w:rPr>
      </w:pPr>
      <w:r>
        <w:rPr>
          <w:szCs w:val="28"/>
          <w:lang w:val="pt-BR"/>
        </w:rPr>
        <w:t>- Số lượng các Tiêu chí không đạt</w:t>
      </w:r>
      <w:r>
        <w:rPr>
          <w:bCs/>
          <w:iCs/>
          <w:szCs w:val="28"/>
          <w:lang w:val="da-DK"/>
        </w:rPr>
        <w:t xml:space="preserve"> Mức 1</w:t>
      </w:r>
      <w:r>
        <w:rPr>
          <w:szCs w:val="28"/>
          <w:lang w:val="pt-BR"/>
        </w:rPr>
        <w:t>: 00/25; tỷ lệ 00%</w:t>
      </w:r>
    </w:p>
    <w:p>
      <w:pPr>
        <w:spacing w:line="360" w:lineRule="auto"/>
        <w:ind w:firstLine="720"/>
        <w:jc w:val="both"/>
        <w:rPr>
          <w:szCs w:val="28"/>
          <w:lang w:val="pt-BR"/>
        </w:rPr>
      </w:pPr>
      <w:r>
        <w:rPr>
          <w:szCs w:val="28"/>
          <w:lang w:val="pt-BR"/>
        </w:rPr>
        <w:t>- Số lượng các Tiêu chí đạt</w:t>
      </w:r>
      <w:r>
        <w:rPr>
          <w:bCs/>
          <w:iCs/>
          <w:szCs w:val="28"/>
          <w:lang w:val="da-DK"/>
        </w:rPr>
        <w:t xml:space="preserve"> Mức 2</w:t>
      </w:r>
      <w:r>
        <w:rPr>
          <w:szCs w:val="28"/>
          <w:lang w:val="pt-BR"/>
        </w:rPr>
        <w:t>: 25/25; tỷ lệ 100%</w:t>
      </w:r>
    </w:p>
    <w:p>
      <w:pPr>
        <w:spacing w:line="360" w:lineRule="auto"/>
        <w:ind w:firstLine="720"/>
        <w:jc w:val="both"/>
        <w:rPr>
          <w:szCs w:val="28"/>
          <w:lang w:val="pt-BR"/>
        </w:rPr>
      </w:pPr>
      <w:r>
        <w:rPr>
          <w:szCs w:val="28"/>
          <w:lang w:val="pt-BR"/>
        </w:rPr>
        <w:t>- Số lượng các Tiêu chí không đạt</w:t>
      </w:r>
      <w:r>
        <w:rPr>
          <w:bCs/>
          <w:iCs/>
          <w:szCs w:val="28"/>
          <w:lang w:val="da-DK"/>
        </w:rPr>
        <w:t xml:space="preserve"> Mức 2</w:t>
      </w:r>
      <w:r>
        <w:rPr>
          <w:szCs w:val="28"/>
          <w:lang w:val="pt-BR"/>
        </w:rPr>
        <w:t>: 00/25; tỷ lệ 00%</w:t>
      </w:r>
    </w:p>
    <w:p>
      <w:pPr>
        <w:spacing w:line="360" w:lineRule="auto"/>
        <w:ind w:firstLine="720"/>
        <w:jc w:val="both"/>
        <w:rPr>
          <w:szCs w:val="28"/>
          <w:lang w:val="pt-BR"/>
        </w:rPr>
      </w:pPr>
      <w:r>
        <w:rPr>
          <w:szCs w:val="28"/>
          <w:lang w:val="pt-BR"/>
        </w:rPr>
        <w:t>- Số lượng các Tiêu chí đạt</w:t>
      </w:r>
      <w:r>
        <w:rPr>
          <w:bCs/>
          <w:iCs/>
          <w:szCs w:val="28"/>
          <w:lang w:val="da-DK"/>
        </w:rPr>
        <w:t xml:space="preserve"> Mức 3</w:t>
      </w:r>
      <w:r>
        <w:rPr>
          <w:szCs w:val="28"/>
          <w:lang w:val="pt-BR"/>
        </w:rPr>
        <w:t>: 16/19; tỷ lệ 84.2%</w:t>
      </w:r>
    </w:p>
    <w:p>
      <w:pPr>
        <w:spacing w:line="360" w:lineRule="auto"/>
        <w:ind w:firstLine="720"/>
        <w:jc w:val="both"/>
        <w:rPr>
          <w:szCs w:val="28"/>
          <w:lang w:val="pt-BR"/>
        </w:rPr>
      </w:pPr>
      <w:r>
        <w:rPr>
          <w:szCs w:val="28"/>
          <w:lang w:val="pt-BR"/>
        </w:rPr>
        <w:t>- Số lượng các Tiêu chí không đạt</w:t>
      </w:r>
      <w:r>
        <w:rPr>
          <w:bCs/>
          <w:iCs/>
          <w:szCs w:val="28"/>
          <w:lang w:val="da-DK"/>
        </w:rPr>
        <w:t xml:space="preserve"> Mức 3</w:t>
      </w:r>
      <w:r>
        <w:rPr>
          <w:szCs w:val="28"/>
          <w:lang w:val="pt-BR"/>
        </w:rPr>
        <w:t>: 03/19; tỷ lệ 15.8%</w:t>
      </w:r>
    </w:p>
    <w:p>
      <w:pPr>
        <w:spacing w:line="360" w:lineRule="auto"/>
        <w:ind w:firstLine="720"/>
        <w:jc w:val="both"/>
        <w:rPr>
          <w:szCs w:val="28"/>
          <w:lang w:val="vi-VN"/>
        </w:rPr>
      </w:pPr>
      <w:r>
        <w:rPr>
          <w:szCs w:val="28"/>
          <w:lang w:val="vi-VN"/>
        </w:rPr>
        <w:t xml:space="preserve">- </w:t>
      </w:r>
      <w:r>
        <w:rPr>
          <w:szCs w:val="28"/>
          <w:lang w:val="pt-BR"/>
        </w:rPr>
        <w:t>Mức</w:t>
      </w:r>
      <w:r>
        <w:rPr>
          <w:szCs w:val="28"/>
          <w:lang w:val="vi-VN"/>
        </w:rPr>
        <w:t xml:space="preserve"> đánh giá</w:t>
      </w:r>
      <w:r>
        <w:rPr>
          <w:szCs w:val="28"/>
          <w:lang w:val="pt-BR"/>
        </w:rPr>
        <w:t xml:space="preserve"> của Trường Mầm non 19/8: Mức 2</w:t>
      </w:r>
    </w:p>
    <w:p>
      <w:pPr>
        <w:spacing w:line="360" w:lineRule="auto"/>
        <w:ind w:firstLine="720"/>
        <w:jc w:val="both"/>
        <w:rPr>
          <w:bCs/>
          <w:iCs/>
          <w:szCs w:val="28"/>
          <w:lang w:val="vi-VN"/>
        </w:rPr>
      </w:pPr>
      <w:r>
        <w:rPr>
          <w:bCs/>
          <w:iCs/>
          <w:szCs w:val="28"/>
          <w:lang w:val="vi-VN"/>
        </w:rPr>
        <w:t xml:space="preserve">- </w:t>
      </w:r>
      <w:r>
        <w:rPr>
          <w:bCs/>
          <w:iCs/>
          <w:szCs w:val="28"/>
          <w:lang w:val="pt-BR"/>
        </w:rPr>
        <w:t xml:space="preserve">Trường </w:t>
      </w:r>
      <w:r>
        <w:rPr>
          <w:szCs w:val="28"/>
          <w:lang w:val="pt-BR"/>
        </w:rPr>
        <w:t xml:space="preserve">Mầm non 19/8 </w:t>
      </w:r>
      <w:r>
        <w:rPr>
          <w:bCs/>
          <w:iCs/>
          <w:szCs w:val="28"/>
          <w:lang w:val="vi-VN"/>
        </w:rPr>
        <w:t xml:space="preserve">đề nghị đạt </w:t>
      </w:r>
      <w:r>
        <w:rPr>
          <w:bCs/>
          <w:iCs/>
          <w:szCs w:val="28"/>
          <w:lang w:val="pt-BR"/>
        </w:rPr>
        <w:t>Kiểm định chất lượng giáo dục</w:t>
      </w:r>
      <w:r>
        <w:rPr>
          <w:bCs/>
          <w:iCs/>
          <w:szCs w:val="28"/>
          <w:lang w:val="vi-VN"/>
        </w:rPr>
        <w:t xml:space="preserve"> Cấp độ </w:t>
      </w:r>
      <w:r>
        <w:rPr>
          <w:bCs/>
          <w:iCs/>
          <w:szCs w:val="28"/>
        </w:rPr>
        <w:t>2 và đạt Chuẩn quốc gia Mức độ 1</w:t>
      </w:r>
      <w:r>
        <w:rPr>
          <w:bCs/>
          <w:iCs/>
          <w:szCs w:val="28"/>
          <w:lang w:val="vi-VN"/>
        </w:rPr>
        <w:t>.</w:t>
      </w:r>
    </w:p>
    <w:p>
      <w:pPr>
        <w:spacing w:line="360" w:lineRule="auto"/>
        <w:ind w:firstLine="720"/>
        <w:jc w:val="both"/>
        <w:rPr>
          <w:szCs w:val="28"/>
          <w:lang w:val="pt-BR"/>
        </w:rPr>
      </w:pPr>
      <w:r>
        <w:rPr>
          <w:color w:val="0D0D0D"/>
          <w:szCs w:val="28"/>
          <w:lang w:val="pt-BR"/>
        </w:rPr>
        <w:t xml:space="preserve">Trên đây là toàn bộ báo cáo tự đánh giá chất lượng chăm sóc giáo dục của Trường Mầm non 19/8 về công tác kiểm định chất lượng giáo dục </w:t>
      </w:r>
      <w:r>
        <w:rPr>
          <w:bCs/>
          <w:iCs/>
          <w:color w:val="0D0D0D"/>
          <w:szCs w:val="28"/>
        </w:rPr>
        <w:t>và công nhận đạt chuẩn quốc gia đối với trường mầm non</w:t>
      </w:r>
      <w:r>
        <w:rPr>
          <w:color w:val="0D0D0D"/>
          <w:szCs w:val="28"/>
          <w:lang w:val="pt-BR"/>
        </w:rPr>
        <w:t xml:space="preserve">. Nhà trường kính mong được sự chỉ đạo quan tâm, hướng dẫn, giúp đỡ của các cấp lãnh đạo, các cấp quản lý, các cấp ủy Đảng, sự phối hợp của các ban ngành, đoàn thể chính quyền địa phương, sự hỗ trợ của các mạnh thường quân, Ban đại diện cha mẹ trẻ để trường tiếp tục phát huy những điểm mạnh, khắc phục những điểm yếu. Từ </w:t>
      </w:r>
      <w:r>
        <w:rPr>
          <w:szCs w:val="28"/>
          <w:lang w:val="pt-BR"/>
        </w:rPr>
        <w:t>đó, nhà trường sẽ có cơ sở và biện pháp cải tiến nhằm đưa chất lượng chăm sóc, giáo dục tại đơn vị ngày càng tốt hơn, hoàn thiện hơn, trường ngày càng phát triển toàn diện và bền vững./.</w:t>
      </w:r>
    </w:p>
    <w:p>
      <w:pPr>
        <w:spacing w:line="360" w:lineRule="auto"/>
        <w:ind w:firstLine="720"/>
        <w:jc w:val="both"/>
        <w:rPr>
          <w:szCs w:val="28"/>
          <w:lang w:val="pt-BR"/>
        </w:rPr>
      </w:pPr>
    </w:p>
    <w:tbl>
      <w:tblPr>
        <w:tblStyle w:val="4"/>
        <w:tblW w:w="0" w:type="auto"/>
        <w:tblCellSpacing w:w="0" w:type="dxa"/>
        <w:tblInd w:w="0" w:type="dxa"/>
        <w:shd w:val="clear" w:color="auto" w:fill="FFFFFF"/>
        <w:tblLayout w:type="autofit"/>
        <w:tblCellMar>
          <w:top w:w="0" w:type="dxa"/>
          <w:left w:w="0" w:type="dxa"/>
          <w:bottom w:w="0" w:type="dxa"/>
          <w:right w:w="0" w:type="dxa"/>
        </w:tblCellMar>
      </w:tblPr>
      <w:tblGrid>
        <w:gridCol w:w="2882"/>
        <w:gridCol w:w="6406"/>
      </w:tblGrid>
      <w:tr>
        <w:tblPrEx>
          <w:shd w:val="clear" w:color="auto" w:fill="FFFFFF"/>
          <w:tblCellMar>
            <w:top w:w="0" w:type="dxa"/>
            <w:left w:w="0" w:type="dxa"/>
            <w:bottom w:w="0" w:type="dxa"/>
            <w:right w:w="0" w:type="dxa"/>
          </w:tblCellMar>
        </w:tblPrEx>
        <w:trPr>
          <w:trHeight w:val="80" w:hRule="atLeast"/>
          <w:tblCellSpacing w:w="0" w:type="dxa"/>
        </w:trPr>
        <w:tc>
          <w:tcPr>
            <w:tcW w:w="2943" w:type="dxa"/>
            <w:shd w:val="clear" w:color="auto" w:fill="FFFFFF"/>
            <w:tcMar>
              <w:top w:w="0" w:type="dxa"/>
              <w:left w:w="108" w:type="dxa"/>
              <w:bottom w:w="0" w:type="dxa"/>
              <w:right w:w="108" w:type="dxa"/>
            </w:tcMar>
          </w:tcPr>
          <w:p>
            <w:pPr>
              <w:spacing w:before="120" w:after="120" w:line="276" w:lineRule="auto"/>
              <w:jc w:val="both"/>
              <w:rPr>
                <w:szCs w:val="28"/>
                <w:lang w:val="pt-BR"/>
              </w:rPr>
            </w:pPr>
            <w:r>
              <w:rPr>
                <w:szCs w:val="28"/>
                <w:lang w:val="pt-BR"/>
              </w:rPr>
              <w:t> </w:t>
            </w:r>
          </w:p>
        </w:tc>
        <w:tc>
          <w:tcPr>
            <w:tcW w:w="6521" w:type="dxa"/>
            <w:shd w:val="clear" w:color="auto" w:fill="FFFFFF"/>
            <w:tcMar>
              <w:top w:w="0" w:type="dxa"/>
              <w:left w:w="108" w:type="dxa"/>
              <w:bottom w:w="0" w:type="dxa"/>
              <w:right w:w="108" w:type="dxa"/>
            </w:tcMar>
          </w:tcPr>
          <w:p>
            <w:pPr>
              <w:spacing w:before="120" w:after="120" w:line="276" w:lineRule="auto"/>
              <w:jc w:val="center"/>
              <w:rPr>
                <w:b/>
                <w:bCs/>
                <w:szCs w:val="28"/>
                <w:lang w:val="pt-BR"/>
              </w:rPr>
            </w:pPr>
            <w:r>
              <w:rPr>
                <w:i/>
                <w:iCs/>
                <w:szCs w:val="28"/>
                <w:lang w:val="pt-BR"/>
              </w:rPr>
              <w:t>Hóc Môn, ngày 28  tháng 12 năm 2021</w:t>
            </w:r>
          </w:p>
          <w:p>
            <w:pPr>
              <w:spacing w:before="120" w:after="120" w:line="276" w:lineRule="auto"/>
              <w:jc w:val="center"/>
              <w:rPr>
                <w:szCs w:val="28"/>
                <w:lang w:val="pt-BR"/>
              </w:rPr>
            </w:pPr>
            <w:r>
              <w:rPr>
                <w:b/>
                <w:bCs/>
                <w:szCs w:val="28"/>
                <w:lang w:val="pt-BR"/>
              </w:rPr>
              <w:t>HIỆU TRƯỞNG</w:t>
            </w:r>
          </w:p>
          <w:p>
            <w:pPr>
              <w:spacing w:before="120" w:after="120" w:line="276" w:lineRule="auto"/>
              <w:jc w:val="center"/>
              <w:rPr>
                <w:i/>
                <w:iCs/>
                <w:szCs w:val="28"/>
                <w:lang w:val="pt-BR"/>
              </w:rPr>
            </w:pPr>
          </w:p>
          <w:p>
            <w:pPr>
              <w:spacing w:before="120" w:after="120" w:line="276" w:lineRule="auto"/>
              <w:jc w:val="center"/>
              <w:rPr>
                <w:i/>
                <w:iCs/>
                <w:szCs w:val="28"/>
                <w:lang w:val="pt-BR"/>
              </w:rPr>
            </w:pPr>
          </w:p>
          <w:p>
            <w:pPr>
              <w:spacing w:before="120" w:after="120" w:line="276" w:lineRule="auto"/>
              <w:jc w:val="center"/>
              <w:rPr>
                <w:i/>
                <w:iCs/>
                <w:szCs w:val="28"/>
                <w:lang w:val="pt-BR"/>
              </w:rPr>
            </w:pPr>
          </w:p>
          <w:p>
            <w:pPr>
              <w:spacing w:before="120" w:after="120" w:line="276" w:lineRule="auto"/>
              <w:jc w:val="center"/>
              <w:rPr>
                <w:b/>
                <w:iCs/>
                <w:szCs w:val="28"/>
                <w:lang w:val="pt-BR"/>
              </w:rPr>
            </w:pPr>
            <w:r>
              <w:rPr>
                <w:b/>
                <w:iCs/>
                <w:szCs w:val="28"/>
                <w:lang w:val="pt-BR"/>
              </w:rPr>
              <w:t>Nguyễn Ngọc Diễm</w:t>
            </w:r>
          </w:p>
        </w:tc>
      </w:tr>
    </w:tbl>
    <w:p>
      <w:pPr>
        <w:jc w:val="center"/>
        <w:rPr>
          <w:szCs w:val="28"/>
          <w:lang w:val="pt-BR"/>
        </w:rPr>
        <w:sectPr>
          <w:headerReference r:id="rId7" w:type="default"/>
          <w:type w:val="continuous"/>
          <w:pgSz w:w="11907" w:h="16840"/>
          <w:pgMar w:top="1134" w:right="1134" w:bottom="1134" w:left="1701" w:header="567" w:footer="0" w:gutter="0"/>
          <w:pgNumType w:start="1"/>
          <w:cols w:space="720" w:num="1"/>
          <w:titlePg/>
          <w:docGrid w:linePitch="381" w:charSpace="0"/>
        </w:sectPr>
      </w:pPr>
    </w:p>
    <w:p>
      <w:pPr>
        <w:rPr>
          <w:b/>
          <w:szCs w:val="28"/>
        </w:rPr>
        <w:sectPr>
          <w:headerReference r:id="rId8" w:type="first"/>
          <w:footerReference r:id="rId9" w:type="first"/>
          <w:pgSz w:w="16840" w:h="11907" w:orient="landscape"/>
          <w:pgMar w:top="1701" w:right="1134" w:bottom="1134" w:left="1134" w:header="567" w:footer="0" w:gutter="0"/>
          <w:pgNumType w:start="1"/>
          <w:cols w:space="720" w:num="1"/>
          <w:titlePg/>
          <w:docGrid w:linePitch="381" w:charSpace="0"/>
        </w:sectPr>
      </w:pPr>
    </w:p>
    <w:p>
      <w:pPr>
        <w:spacing w:line="360" w:lineRule="auto"/>
        <w:jc w:val="center"/>
        <w:rPr>
          <w:b/>
          <w:szCs w:val="28"/>
        </w:rPr>
      </w:pPr>
      <w:r>
        <w:rPr>
          <w:b/>
          <w:szCs w:val="28"/>
        </w:rPr>
        <w:t>PHẦN IV. PHỤ LỤC</w:t>
      </w:r>
      <w:r>
        <w:rPr>
          <w:b/>
          <w:szCs w:val="28"/>
        </w:rPr>
        <w:tab/>
      </w:r>
      <w:r>
        <w:rPr>
          <w:b/>
          <w:szCs w:val="28"/>
        </w:rPr>
        <w:br w:type="textWrapping"/>
      </w:r>
      <w:r>
        <w:rPr>
          <w:b/>
          <w:szCs w:val="28"/>
        </w:rPr>
        <w:t>BẢNG DANH MỤC MÃ MINH CHỨNG</w:t>
      </w:r>
    </w:p>
    <w:tbl>
      <w:tblPr>
        <w:tblStyle w:val="4"/>
        <w:tblW w:w="1462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709"/>
        <w:gridCol w:w="1843"/>
        <w:gridCol w:w="3293"/>
        <w:gridCol w:w="2660"/>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04" w:type="dxa"/>
            <w:shd w:val="clear" w:color="auto" w:fill="auto"/>
            <w:vAlign w:val="center"/>
          </w:tcPr>
          <w:p>
            <w:pPr>
              <w:spacing w:line="360" w:lineRule="auto"/>
              <w:jc w:val="center"/>
              <w:rPr>
                <w:rFonts w:eastAsia="Calibri"/>
                <w:b/>
                <w:szCs w:val="28"/>
              </w:rPr>
            </w:pPr>
            <w:r>
              <w:rPr>
                <w:rFonts w:eastAsia="Calibri"/>
                <w:b/>
                <w:szCs w:val="28"/>
              </w:rPr>
              <w:t>Tiêu chí</w:t>
            </w:r>
          </w:p>
        </w:tc>
        <w:tc>
          <w:tcPr>
            <w:tcW w:w="709" w:type="dxa"/>
            <w:shd w:val="clear" w:color="auto" w:fill="auto"/>
            <w:vAlign w:val="center"/>
          </w:tcPr>
          <w:p>
            <w:pPr>
              <w:spacing w:line="360" w:lineRule="auto"/>
              <w:jc w:val="center"/>
              <w:rPr>
                <w:rFonts w:eastAsia="Calibri"/>
                <w:b/>
                <w:szCs w:val="28"/>
              </w:rPr>
            </w:pPr>
            <w:r>
              <w:rPr>
                <w:rFonts w:eastAsia="Calibri"/>
                <w:b/>
                <w:szCs w:val="28"/>
              </w:rPr>
              <w:t>Số TT</w:t>
            </w:r>
          </w:p>
        </w:tc>
        <w:tc>
          <w:tcPr>
            <w:tcW w:w="1843" w:type="dxa"/>
            <w:shd w:val="clear" w:color="auto" w:fill="auto"/>
            <w:vAlign w:val="center"/>
          </w:tcPr>
          <w:p>
            <w:pPr>
              <w:spacing w:line="360" w:lineRule="auto"/>
              <w:jc w:val="center"/>
              <w:rPr>
                <w:rFonts w:eastAsia="Calibri"/>
                <w:b/>
                <w:szCs w:val="28"/>
              </w:rPr>
            </w:pPr>
            <w:r>
              <w:rPr>
                <w:rFonts w:eastAsia="Calibri"/>
                <w:b/>
                <w:szCs w:val="28"/>
              </w:rPr>
              <w:t>Mã minh chứng</w:t>
            </w:r>
          </w:p>
        </w:tc>
        <w:tc>
          <w:tcPr>
            <w:tcW w:w="3293" w:type="dxa"/>
            <w:shd w:val="clear" w:color="auto" w:fill="auto"/>
            <w:vAlign w:val="center"/>
          </w:tcPr>
          <w:p>
            <w:pPr>
              <w:spacing w:line="360" w:lineRule="auto"/>
              <w:jc w:val="center"/>
              <w:rPr>
                <w:rFonts w:eastAsia="Calibri"/>
                <w:b/>
                <w:szCs w:val="28"/>
              </w:rPr>
            </w:pPr>
            <w:r>
              <w:rPr>
                <w:rFonts w:eastAsia="Calibri"/>
                <w:b/>
                <w:szCs w:val="28"/>
              </w:rPr>
              <w:t>Tên minh chứng</w:t>
            </w:r>
          </w:p>
        </w:tc>
        <w:tc>
          <w:tcPr>
            <w:tcW w:w="2660" w:type="dxa"/>
            <w:shd w:val="clear" w:color="auto" w:fill="auto"/>
            <w:vAlign w:val="center"/>
          </w:tcPr>
          <w:p>
            <w:pPr>
              <w:spacing w:line="360" w:lineRule="auto"/>
              <w:jc w:val="center"/>
              <w:rPr>
                <w:rFonts w:eastAsia="Calibri"/>
                <w:b/>
                <w:szCs w:val="28"/>
              </w:rPr>
            </w:pPr>
            <w:r>
              <w:rPr>
                <w:rFonts w:eastAsia="Calibri"/>
                <w:b/>
                <w:szCs w:val="28"/>
              </w:rPr>
              <w:t>Số, ngày ban hành, hoặc thời điểm khảo sát, điều tra, phỏng vấn, quan sát</w:t>
            </w:r>
          </w:p>
        </w:tc>
        <w:tc>
          <w:tcPr>
            <w:tcW w:w="2410" w:type="dxa"/>
            <w:shd w:val="clear" w:color="auto" w:fill="auto"/>
            <w:vAlign w:val="center"/>
          </w:tcPr>
          <w:p>
            <w:pPr>
              <w:spacing w:line="360" w:lineRule="auto"/>
              <w:jc w:val="center"/>
              <w:rPr>
                <w:rFonts w:eastAsia="Calibri"/>
                <w:b/>
                <w:szCs w:val="28"/>
              </w:rPr>
            </w:pPr>
            <w:r>
              <w:rPr>
                <w:rFonts w:eastAsia="Calibri"/>
                <w:b/>
                <w:szCs w:val="28"/>
              </w:rPr>
              <w:t>Nơi ban hành hoặc nhóm, cá nhân thực hiện</w:t>
            </w:r>
          </w:p>
        </w:tc>
        <w:tc>
          <w:tcPr>
            <w:tcW w:w="2410" w:type="dxa"/>
            <w:shd w:val="clear" w:color="auto" w:fill="auto"/>
            <w:vAlign w:val="center"/>
          </w:tcPr>
          <w:p>
            <w:pPr>
              <w:spacing w:line="360" w:lineRule="auto"/>
              <w:jc w:val="center"/>
              <w:rPr>
                <w:rFonts w:eastAsia="Calibri"/>
                <w:b/>
                <w:szCs w:val="28"/>
              </w:rPr>
            </w:pPr>
            <w:r>
              <w:rPr>
                <w:rFonts w:eastAsia="Calibri"/>
                <w:b/>
                <w:szCs w:val="28"/>
              </w:rPr>
              <w:t>Ghi chú</w:t>
            </w:r>
          </w:p>
          <w:p>
            <w:pPr>
              <w:spacing w:line="360" w:lineRule="auto"/>
              <w:jc w:val="center"/>
              <w:rPr>
                <w:rFonts w:eastAsia="Calibri"/>
                <w:b/>
                <w:szCs w:val="28"/>
              </w:rPr>
            </w:pPr>
            <w:r>
              <w:rPr>
                <w:rFonts w:eastAsia="Calibri"/>
                <w:b/>
                <w:szCs w:val="28"/>
              </w:rPr>
              <w:t>(Nơi lưu trữ)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1.1</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[H1-1.1-01]</w:t>
            </w:r>
          </w:p>
        </w:tc>
        <w:tc>
          <w:tcPr>
            <w:tcW w:w="3293" w:type="dxa"/>
            <w:shd w:val="clear" w:color="auto" w:fill="auto"/>
            <w:vAlign w:val="center"/>
          </w:tcPr>
          <w:p>
            <w:pPr>
              <w:spacing w:line="360" w:lineRule="auto"/>
              <w:jc w:val="both"/>
              <w:rPr>
                <w:rFonts w:eastAsia="Calibri"/>
                <w:szCs w:val="28"/>
              </w:rPr>
            </w:pPr>
            <w:r>
              <w:rPr>
                <w:rFonts w:eastAsia="Calibri"/>
                <w:szCs w:val="28"/>
              </w:rPr>
              <w:t>Phương hướng chiến lược phát triển giáo dục đào tạo</w:t>
            </w:r>
          </w:p>
        </w:tc>
        <w:tc>
          <w:tcPr>
            <w:tcW w:w="2660" w:type="dxa"/>
            <w:shd w:val="clear" w:color="auto" w:fill="auto"/>
            <w:vAlign w:val="center"/>
          </w:tcPr>
          <w:p>
            <w:pPr>
              <w:spacing w:line="360" w:lineRule="auto"/>
              <w:jc w:val="both"/>
              <w:rPr>
                <w:rFonts w:eastAsia="Calibri"/>
                <w:szCs w:val="28"/>
              </w:rPr>
            </w:pPr>
            <w:r>
              <w:rPr>
                <w:rFonts w:eastAsia="Calibri"/>
                <w:szCs w:val="28"/>
              </w:rPr>
              <w:t>Nhiệm kỳ 2015-2020</w:t>
            </w:r>
          </w:p>
          <w:p>
            <w:pPr>
              <w:spacing w:line="360" w:lineRule="auto"/>
              <w:jc w:val="both"/>
              <w:rPr>
                <w:rFonts w:eastAsia="Calibri"/>
                <w:szCs w:val="28"/>
              </w:rPr>
            </w:pPr>
            <w:r>
              <w:rPr>
                <w:rFonts w:eastAsia="Calibri"/>
                <w:szCs w:val="28"/>
              </w:rPr>
              <w:t>Nhiệm kỳ 2021-2025</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[H1-1.1-02]</w:t>
            </w:r>
          </w:p>
        </w:tc>
        <w:tc>
          <w:tcPr>
            <w:tcW w:w="3293" w:type="dxa"/>
            <w:shd w:val="clear" w:color="auto" w:fill="auto"/>
          </w:tcPr>
          <w:p>
            <w:pPr>
              <w:spacing w:line="360" w:lineRule="auto"/>
              <w:rPr>
                <w:rFonts w:eastAsia="Calibri"/>
                <w:szCs w:val="28"/>
              </w:rPr>
            </w:pPr>
            <w:r>
              <w:rPr>
                <w:rFonts w:eastAsia="Calibri"/>
                <w:szCs w:val="28"/>
              </w:rPr>
              <w:t>Kế hoạch phát triển kinh tế xã hội huyện Hóc Môn, Phòng Giáo dục và Đào tạo, xã Xuân Thới Sơn</w:t>
            </w:r>
          </w:p>
        </w:tc>
        <w:tc>
          <w:tcPr>
            <w:tcW w:w="2660" w:type="dxa"/>
            <w:shd w:val="clear" w:color="auto" w:fill="auto"/>
          </w:tcPr>
          <w:p>
            <w:pPr>
              <w:spacing w:line="360" w:lineRule="auto"/>
              <w:rPr>
                <w:rFonts w:eastAsia="Calibri"/>
                <w:szCs w:val="28"/>
              </w:rPr>
            </w:pPr>
            <w:r>
              <w:rPr>
                <w:rFonts w:eastAsia="Calibri"/>
                <w:szCs w:val="28"/>
              </w:rPr>
              <w:t>Nhiệm kỳ 2014-2020</w:t>
            </w:r>
          </w:p>
          <w:p>
            <w:pPr>
              <w:spacing w:line="360" w:lineRule="auto"/>
              <w:rPr>
                <w:rFonts w:eastAsia="Calibri"/>
                <w:szCs w:val="28"/>
              </w:rPr>
            </w:pPr>
            <w:r>
              <w:rPr>
                <w:rFonts w:eastAsia="Calibri"/>
                <w:szCs w:val="28"/>
              </w:rPr>
              <w:t>Nhiệm kỳ 2021-2025</w:t>
            </w:r>
          </w:p>
        </w:tc>
        <w:tc>
          <w:tcPr>
            <w:tcW w:w="2410" w:type="dxa"/>
            <w:shd w:val="clear" w:color="auto" w:fill="auto"/>
            <w:vAlign w:val="center"/>
          </w:tcPr>
          <w:p>
            <w:pPr>
              <w:spacing w:line="360" w:lineRule="auto"/>
              <w:rPr>
                <w:rFonts w:eastAsia="Calibri"/>
                <w:szCs w:val="28"/>
              </w:rPr>
            </w:pPr>
            <w:r>
              <w:rPr>
                <w:rFonts w:eastAsia="Calibri"/>
                <w:szCs w:val="28"/>
              </w:rPr>
              <w:t>Ủy ban nhân dân huyện Hóc Môn; Ủy ban nhân dân xã Xuân Thới Sơn;</w:t>
            </w:r>
          </w:p>
          <w:p>
            <w:pPr>
              <w:spacing w:line="360" w:lineRule="auto"/>
              <w:rPr>
                <w:rFonts w:eastAsia="Calibri"/>
                <w:szCs w:val="28"/>
              </w:rPr>
            </w:pPr>
            <w:r>
              <w:rPr>
                <w:rFonts w:eastAsia="Calibri"/>
                <w:szCs w:val="28"/>
              </w:rPr>
              <w:t>Phòng Giáo dục và Đào tạo, huyện Hóc Môn</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[H1-1.1-03]</w:t>
            </w:r>
          </w:p>
        </w:tc>
        <w:tc>
          <w:tcPr>
            <w:tcW w:w="3293" w:type="dxa"/>
            <w:shd w:val="clear" w:color="auto" w:fill="auto"/>
            <w:vAlign w:val="center"/>
          </w:tcPr>
          <w:p>
            <w:pPr>
              <w:spacing w:line="360" w:lineRule="auto"/>
              <w:jc w:val="both"/>
              <w:rPr>
                <w:rFonts w:eastAsia="Calibri"/>
                <w:szCs w:val="28"/>
              </w:rPr>
            </w:pPr>
            <w:r>
              <w:rPr>
                <w:rFonts w:eastAsia="Calibri"/>
                <w:szCs w:val="28"/>
              </w:rPr>
              <w:t>Kế hoạch năm học</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4</w:t>
            </w:r>
          </w:p>
        </w:tc>
        <w:tc>
          <w:tcPr>
            <w:tcW w:w="1843" w:type="dxa"/>
            <w:shd w:val="clear" w:color="auto" w:fill="auto"/>
            <w:vAlign w:val="center"/>
          </w:tcPr>
          <w:p>
            <w:pPr>
              <w:spacing w:line="360" w:lineRule="auto"/>
              <w:jc w:val="both"/>
              <w:rPr>
                <w:rFonts w:eastAsia="Calibri"/>
                <w:szCs w:val="28"/>
              </w:rPr>
            </w:pPr>
            <w:r>
              <w:rPr>
                <w:rFonts w:eastAsia="Calibri"/>
                <w:szCs w:val="28"/>
              </w:rPr>
              <w:t>[H1-1.1-04]</w:t>
            </w:r>
          </w:p>
        </w:tc>
        <w:tc>
          <w:tcPr>
            <w:tcW w:w="3293" w:type="dxa"/>
            <w:shd w:val="clear" w:color="auto" w:fill="auto"/>
            <w:vAlign w:val="center"/>
          </w:tcPr>
          <w:p>
            <w:pPr>
              <w:spacing w:line="360" w:lineRule="auto"/>
              <w:jc w:val="both"/>
              <w:rPr>
                <w:rFonts w:eastAsia="Calibri"/>
                <w:szCs w:val="28"/>
              </w:rPr>
            </w:pPr>
            <w:r>
              <w:rPr>
                <w:rFonts w:eastAsia="Calibri"/>
                <w:szCs w:val="28"/>
              </w:rPr>
              <w:t>Báo cáo sơ kết, tổng kết năm học</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5</w:t>
            </w:r>
          </w:p>
        </w:tc>
        <w:tc>
          <w:tcPr>
            <w:tcW w:w="1843" w:type="dxa"/>
            <w:shd w:val="clear" w:color="auto" w:fill="auto"/>
            <w:vAlign w:val="center"/>
          </w:tcPr>
          <w:p>
            <w:pPr>
              <w:spacing w:line="360" w:lineRule="auto"/>
              <w:jc w:val="both"/>
              <w:rPr>
                <w:rFonts w:eastAsia="Calibri"/>
                <w:szCs w:val="28"/>
              </w:rPr>
            </w:pPr>
            <w:r>
              <w:rPr>
                <w:rFonts w:eastAsia="Calibri"/>
                <w:szCs w:val="28"/>
              </w:rPr>
              <w:t>[H1-1.1-05]</w:t>
            </w:r>
          </w:p>
        </w:tc>
        <w:tc>
          <w:tcPr>
            <w:tcW w:w="3293" w:type="dxa"/>
            <w:shd w:val="clear" w:color="auto" w:fill="auto"/>
            <w:vAlign w:val="center"/>
          </w:tcPr>
          <w:p>
            <w:pPr>
              <w:spacing w:line="360" w:lineRule="auto"/>
              <w:jc w:val="both"/>
              <w:rPr>
                <w:rFonts w:eastAsia="Calibri"/>
                <w:szCs w:val="28"/>
              </w:rPr>
            </w:pPr>
            <w:r>
              <w:rPr>
                <w:rFonts w:eastAsia="Calibri"/>
                <w:szCs w:val="28"/>
              </w:rPr>
              <w:t>Hồ sơ Hội đồng trường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6</w:t>
            </w:r>
          </w:p>
        </w:tc>
        <w:tc>
          <w:tcPr>
            <w:tcW w:w="1843" w:type="dxa"/>
            <w:shd w:val="clear" w:color="auto" w:fill="auto"/>
            <w:vAlign w:val="center"/>
          </w:tcPr>
          <w:p>
            <w:pPr>
              <w:spacing w:line="360" w:lineRule="auto"/>
              <w:jc w:val="both"/>
              <w:rPr>
                <w:rFonts w:eastAsia="Calibri"/>
                <w:szCs w:val="28"/>
              </w:rPr>
            </w:pPr>
            <w:r>
              <w:rPr>
                <w:rFonts w:eastAsia="Calibri"/>
                <w:szCs w:val="28"/>
              </w:rPr>
              <w:t>[H1-1.1-06]</w:t>
            </w:r>
          </w:p>
        </w:tc>
        <w:tc>
          <w:tcPr>
            <w:tcW w:w="3293" w:type="dxa"/>
            <w:shd w:val="clear" w:color="auto" w:fill="auto"/>
            <w:vAlign w:val="center"/>
          </w:tcPr>
          <w:p>
            <w:pPr>
              <w:spacing w:line="360" w:lineRule="auto"/>
              <w:jc w:val="both"/>
              <w:rPr>
                <w:rFonts w:eastAsia="Calibri"/>
                <w:szCs w:val="28"/>
              </w:rPr>
            </w:pPr>
            <w:r>
              <w:rPr>
                <w:rFonts w:eastAsia="Calibri"/>
                <w:szCs w:val="28"/>
              </w:rPr>
              <w:t>Quyết định thành lập các Hội đồng</w:t>
            </w:r>
          </w:p>
          <w:p>
            <w:pPr>
              <w:spacing w:line="360" w:lineRule="auto"/>
              <w:jc w:val="both"/>
              <w:rPr>
                <w:rFonts w:eastAsia="Calibri"/>
                <w:szCs w:val="28"/>
              </w:rPr>
            </w:pPr>
            <w:r>
              <w:rPr>
                <w:rFonts w:eastAsia="Calibri"/>
                <w:szCs w:val="28"/>
              </w:rPr>
              <w:t>Quyết định khác</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color w:val="000000"/>
                <w:szCs w:val="28"/>
              </w:rPr>
            </w:pPr>
            <w:r>
              <w:rPr>
                <w:rFonts w:eastAsia="Calibri"/>
                <w:color w:val="000000"/>
                <w:szCs w:val="28"/>
              </w:rPr>
              <w:t>Hiệu trưởng</w:t>
            </w:r>
          </w:p>
        </w:tc>
        <w:tc>
          <w:tcPr>
            <w:tcW w:w="2410" w:type="dxa"/>
            <w:shd w:val="clear" w:color="auto" w:fill="auto"/>
            <w:vAlign w:val="center"/>
          </w:tcPr>
          <w:p>
            <w:pPr>
              <w:spacing w:line="360" w:lineRule="auto"/>
              <w:jc w:val="both"/>
              <w:rPr>
                <w:rFonts w:eastAsia="Calibri"/>
                <w:color w:val="000000"/>
                <w:szCs w:val="28"/>
              </w:rPr>
            </w:pPr>
            <w:r>
              <w:rPr>
                <w:rFonts w:eastAsia="Calibri"/>
                <w:color w:val="000000"/>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1.2</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[H1-1.2-01]</w:t>
            </w:r>
          </w:p>
        </w:tc>
        <w:tc>
          <w:tcPr>
            <w:tcW w:w="3293" w:type="dxa"/>
            <w:shd w:val="clear" w:color="auto" w:fill="auto"/>
            <w:vAlign w:val="center"/>
          </w:tcPr>
          <w:p>
            <w:pPr>
              <w:spacing w:line="360" w:lineRule="auto"/>
              <w:jc w:val="both"/>
              <w:rPr>
                <w:rFonts w:eastAsia="Calibri"/>
                <w:szCs w:val="28"/>
              </w:rPr>
            </w:pPr>
            <w:r>
              <w:rPr>
                <w:rFonts w:eastAsia="Calibri"/>
                <w:szCs w:val="28"/>
              </w:rPr>
              <w:t>Sổ họp Liên tịch nhà trường.</w:t>
            </w:r>
          </w:p>
          <w:p>
            <w:pPr>
              <w:spacing w:line="360" w:lineRule="auto"/>
              <w:jc w:val="both"/>
              <w:rPr>
                <w:rFonts w:eastAsia="Calibri"/>
                <w:szCs w:val="28"/>
              </w:rPr>
            </w:pPr>
            <w:r>
              <w:rPr>
                <w:rFonts w:eastAsia="Calibri"/>
                <w:szCs w:val="28"/>
              </w:rPr>
              <w:t>Sổ họp Hội đồng sư phạm nhà trường.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[H1-1.2-02]</w:t>
            </w:r>
          </w:p>
        </w:tc>
        <w:tc>
          <w:tcPr>
            <w:tcW w:w="3293" w:type="dxa"/>
            <w:shd w:val="clear" w:color="auto" w:fill="auto"/>
            <w:vAlign w:val="center"/>
          </w:tcPr>
          <w:p>
            <w:pPr>
              <w:spacing w:line="360" w:lineRule="auto"/>
              <w:jc w:val="both"/>
              <w:rPr>
                <w:rFonts w:eastAsia="Calibri"/>
                <w:szCs w:val="28"/>
              </w:rPr>
            </w:pPr>
            <w:r>
              <w:rPr>
                <w:rFonts w:eastAsia="Calibri"/>
                <w:szCs w:val="28"/>
              </w:rPr>
              <w:t>Hồ sơ thi đua khen thưởng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[H1-1.2-03]</w:t>
            </w:r>
          </w:p>
        </w:tc>
        <w:tc>
          <w:tcPr>
            <w:tcW w:w="3293" w:type="dxa"/>
            <w:shd w:val="clear" w:color="auto" w:fill="auto"/>
            <w:vAlign w:val="center"/>
          </w:tcPr>
          <w:p>
            <w:pPr>
              <w:spacing w:line="360" w:lineRule="auto"/>
              <w:jc w:val="both"/>
              <w:rPr>
                <w:rFonts w:eastAsia="Calibri"/>
                <w:szCs w:val="28"/>
              </w:rPr>
            </w:pPr>
            <w:r>
              <w:rPr>
                <w:rFonts w:eastAsia="Calibri"/>
                <w:szCs w:val="28"/>
              </w:rPr>
              <w:t>Hồ sơ tuyển sinh (Quyết định thành lập Hội đồng tuyển sinh; Kế hoạch tuyển sinh; Bảng thống kê học sinh; Danh sách học sinh)</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4</w:t>
            </w:r>
          </w:p>
        </w:tc>
        <w:tc>
          <w:tcPr>
            <w:tcW w:w="1843" w:type="dxa"/>
            <w:shd w:val="clear" w:color="auto" w:fill="auto"/>
            <w:vAlign w:val="center"/>
          </w:tcPr>
          <w:p>
            <w:pPr>
              <w:spacing w:line="360" w:lineRule="auto"/>
              <w:jc w:val="both"/>
              <w:rPr>
                <w:rFonts w:eastAsia="Calibri"/>
                <w:szCs w:val="28"/>
              </w:rPr>
            </w:pPr>
            <w:r>
              <w:rPr>
                <w:rFonts w:eastAsia="Calibri"/>
                <w:szCs w:val="28"/>
              </w:rPr>
              <w:t>[H1-1.2-04]</w:t>
            </w:r>
          </w:p>
        </w:tc>
        <w:tc>
          <w:tcPr>
            <w:tcW w:w="3293" w:type="dxa"/>
            <w:shd w:val="clear" w:color="auto" w:fill="auto"/>
            <w:vAlign w:val="center"/>
          </w:tcPr>
          <w:p>
            <w:pPr>
              <w:spacing w:line="360" w:lineRule="auto"/>
              <w:jc w:val="both"/>
              <w:rPr>
                <w:rFonts w:eastAsia="Calibri"/>
                <w:szCs w:val="28"/>
              </w:rPr>
            </w:pPr>
            <w:r>
              <w:rPr>
                <w:rFonts w:eastAsia="Calibri"/>
                <w:szCs w:val="28"/>
              </w:rPr>
              <w:t>Hồ sơ Hội đồng chấm sáng kiến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5</w:t>
            </w:r>
          </w:p>
        </w:tc>
        <w:tc>
          <w:tcPr>
            <w:tcW w:w="1843" w:type="dxa"/>
            <w:shd w:val="clear" w:color="auto" w:fill="auto"/>
            <w:vAlign w:val="center"/>
          </w:tcPr>
          <w:p>
            <w:pPr>
              <w:spacing w:line="360" w:lineRule="auto"/>
              <w:jc w:val="both"/>
              <w:rPr>
                <w:rFonts w:eastAsia="Calibri"/>
                <w:szCs w:val="28"/>
              </w:rPr>
            </w:pPr>
            <w:r>
              <w:rPr>
                <w:rFonts w:eastAsia="Calibri"/>
                <w:szCs w:val="28"/>
              </w:rPr>
              <w:t>[H1-1.2-05]</w:t>
            </w:r>
          </w:p>
        </w:tc>
        <w:tc>
          <w:tcPr>
            <w:tcW w:w="3293" w:type="dxa"/>
            <w:shd w:val="clear" w:color="auto" w:fill="auto"/>
            <w:vAlign w:val="center"/>
          </w:tcPr>
          <w:p>
            <w:pPr>
              <w:spacing w:line="360" w:lineRule="auto"/>
              <w:jc w:val="both"/>
              <w:rPr>
                <w:rFonts w:eastAsia="Calibri"/>
                <w:szCs w:val="28"/>
              </w:rPr>
            </w:pPr>
            <w:r>
              <w:rPr>
                <w:rFonts w:eastAsia="Calibri"/>
                <w:szCs w:val="28"/>
              </w:rPr>
              <w:t>Hồ sơ Hội đồng chấm giáo viên dạy giỏi, nhân viên nấu ăn giỏi</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tcPr>
          <w:p>
            <w:pPr>
              <w:spacing w:line="360" w:lineRule="auto"/>
              <w:rPr>
                <w:rFonts w:eastAsia="Calibri"/>
                <w:szCs w:val="28"/>
              </w:rPr>
            </w:pPr>
            <w:r>
              <w:rPr>
                <w:rFonts w:eastAsia="Calibri"/>
                <w:szCs w:val="28"/>
              </w:rPr>
              <w:t>Phó hiệu trưởng chăm sóc giáo dục; Phó hiệu trưởng chăm sóc nuôi dưỡng.</w:t>
            </w:r>
          </w:p>
        </w:tc>
        <w:tc>
          <w:tcPr>
            <w:tcW w:w="2410" w:type="dxa"/>
            <w:shd w:val="clear" w:color="auto" w:fill="auto"/>
          </w:tcPr>
          <w:p>
            <w:pPr>
              <w:spacing w:line="360" w:lineRule="auto"/>
              <w:rPr>
                <w:rFonts w:eastAsia="Calibri"/>
                <w:szCs w:val="28"/>
              </w:rPr>
            </w:pPr>
            <w:r>
              <w:rPr>
                <w:rFonts w:eastAsia="Calibri"/>
                <w:szCs w:val="28"/>
              </w:rPr>
              <w:t>Phó hiệu trưởng chăm sóc giáo dục; 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1.3</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[H1-1.3-01]</w:t>
            </w:r>
          </w:p>
        </w:tc>
        <w:tc>
          <w:tcPr>
            <w:tcW w:w="3293" w:type="dxa"/>
            <w:shd w:val="clear" w:color="auto" w:fill="auto"/>
            <w:vAlign w:val="center"/>
          </w:tcPr>
          <w:p>
            <w:pPr>
              <w:spacing w:line="360" w:lineRule="auto"/>
              <w:jc w:val="both"/>
              <w:rPr>
                <w:rFonts w:eastAsia="Calibri"/>
                <w:szCs w:val="28"/>
              </w:rPr>
            </w:pPr>
            <w:r>
              <w:rPr>
                <w:rFonts w:eastAsia="Calibri"/>
                <w:szCs w:val="28"/>
              </w:rPr>
              <w:t>Hồ sơ Công đoàn (Quyết định chuẩn y Ban Chấp hành Công đoàn; Nghị quyết Công đoàn; Kế hoạch hoạt động Công đoàn; Biên bản họp Công đoàn; Hồ sơ tổ Công đoàn; Hồ sơ nữ công; Hình ảnh cán bộ quản lý, giáo viên, nhân viên tham quan hè, các hoạt động)</w:t>
            </w:r>
          </w:p>
        </w:tc>
        <w:tc>
          <w:tcPr>
            <w:tcW w:w="2660" w:type="dxa"/>
            <w:shd w:val="clear" w:color="auto" w:fill="auto"/>
            <w:vAlign w:val="center"/>
          </w:tcPr>
          <w:p>
            <w:pPr>
              <w:spacing w:line="360" w:lineRule="auto"/>
              <w:jc w:val="both"/>
              <w:rPr>
                <w:rFonts w:eastAsia="Calibri"/>
                <w:szCs w:val="28"/>
              </w:rPr>
            </w:pPr>
            <w:r>
              <w:rPr>
                <w:rFonts w:eastAsia="Calibri"/>
                <w:szCs w:val="28"/>
              </w:rPr>
              <w:t>Nhiệm kỳ 2014-2019</w:t>
            </w:r>
          </w:p>
          <w:p>
            <w:pPr>
              <w:spacing w:line="360" w:lineRule="auto"/>
              <w:jc w:val="both"/>
              <w:rPr>
                <w:rFonts w:eastAsia="Calibri"/>
                <w:szCs w:val="28"/>
              </w:rPr>
            </w:pPr>
            <w:r>
              <w:rPr>
                <w:rFonts w:eastAsia="Calibri"/>
                <w:szCs w:val="28"/>
              </w:rPr>
              <w:t>Nhiệm kỳ 2019-2021</w:t>
            </w:r>
          </w:p>
        </w:tc>
        <w:tc>
          <w:tcPr>
            <w:tcW w:w="2410" w:type="dxa"/>
            <w:shd w:val="clear" w:color="auto" w:fill="auto"/>
            <w:vAlign w:val="center"/>
          </w:tcPr>
          <w:p>
            <w:pPr>
              <w:spacing w:line="360" w:lineRule="auto"/>
              <w:jc w:val="both"/>
              <w:rPr>
                <w:rFonts w:eastAsia="Calibri"/>
                <w:szCs w:val="28"/>
              </w:rPr>
            </w:pPr>
            <w:r>
              <w:rPr>
                <w:rFonts w:eastAsia="Calibri"/>
                <w:szCs w:val="28"/>
              </w:rPr>
              <w:t>Công đoàn trường Mầm non 19/8</w:t>
            </w:r>
          </w:p>
        </w:tc>
        <w:tc>
          <w:tcPr>
            <w:tcW w:w="2410" w:type="dxa"/>
            <w:shd w:val="clear" w:color="auto" w:fill="auto"/>
            <w:vAlign w:val="center"/>
          </w:tcPr>
          <w:p>
            <w:pPr>
              <w:spacing w:line="360" w:lineRule="auto"/>
              <w:rPr>
                <w:rFonts w:eastAsia="Calibri"/>
                <w:szCs w:val="28"/>
              </w:rPr>
            </w:pPr>
            <w:r>
              <w:rPr>
                <w:rFonts w:eastAsia="Calibri"/>
                <w:szCs w:val="28"/>
              </w:rPr>
              <w:t>Chủ tịch Công đoàn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[H1-1.3-02]</w:t>
            </w:r>
          </w:p>
        </w:tc>
        <w:tc>
          <w:tcPr>
            <w:tcW w:w="3293" w:type="dxa"/>
            <w:shd w:val="clear" w:color="auto" w:fill="auto"/>
            <w:vAlign w:val="center"/>
          </w:tcPr>
          <w:p>
            <w:pPr>
              <w:spacing w:line="360" w:lineRule="auto"/>
              <w:jc w:val="both"/>
              <w:rPr>
                <w:rFonts w:eastAsia="Calibri"/>
                <w:szCs w:val="28"/>
              </w:rPr>
            </w:pPr>
            <w:r>
              <w:rPr>
                <w:rFonts w:eastAsia="Calibri"/>
                <w:szCs w:val="28"/>
              </w:rPr>
              <w:t>Hồ sơ Chi đoàn (Quyết định chuẩn y Ban chấp hành Chi đoàn; Nghị quyết Chi đoàn; Kế hoạch hoạt động Chi đoàn; Biên bản họp Chi đoàn; Hình ảnh hoạt động)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Chi đoàn trường Mầm non 19/8</w:t>
            </w:r>
          </w:p>
        </w:tc>
        <w:tc>
          <w:tcPr>
            <w:tcW w:w="2410" w:type="dxa"/>
            <w:shd w:val="clear" w:color="auto" w:fill="auto"/>
            <w:vAlign w:val="center"/>
          </w:tcPr>
          <w:p>
            <w:pPr>
              <w:spacing w:line="360" w:lineRule="auto"/>
              <w:jc w:val="both"/>
              <w:rPr>
                <w:rFonts w:eastAsia="Calibri"/>
                <w:szCs w:val="28"/>
              </w:rPr>
            </w:pPr>
            <w:r>
              <w:rPr>
                <w:rFonts w:eastAsia="Calibri"/>
                <w:szCs w:val="28"/>
              </w:rPr>
              <w:t>Bí thư Chi đoàn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[H1-1.3-03]</w:t>
            </w:r>
          </w:p>
        </w:tc>
        <w:tc>
          <w:tcPr>
            <w:tcW w:w="3293" w:type="dxa"/>
            <w:shd w:val="clear" w:color="auto" w:fill="auto"/>
            <w:vAlign w:val="center"/>
          </w:tcPr>
          <w:p>
            <w:pPr>
              <w:spacing w:line="360" w:lineRule="auto"/>
              <w:jc w:val="both"/>
              <w:rPr>
                <w:rFonts w:eastAsia="Calibri"/>
                <w:szCs w:val="28"/>
              </w:rPr>
            </w:pPr>
            <w:r>
              <w:rPr>
                <w:rFonts w:eastAsia="Calibri"/>
                <w:szCs w:val="28"/>
              </w:rPr>
              <w:t>Hồ sơ Chi hội Khuyến học</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4</w:t>
            </w:r>
          </w:p>
        </w:tc>
        <w:tc>
          <w:tcPr>
            <w:tcW w:w="1843" w:type="dxa"/>
            <w:shd w:val="clear" w:color="auto" w:fill="auto"/>
            <w:vAlign w:val="center"/>
          </w:tcPr>
          <w:p>
            <w:pPr>
              <w:spacing w:line="360" w:lineRule="auto"/>
              <w:jc w:val="both"/>
              <w:rPr>
                <w:rFonts w:eastAsia="Calibri"/>
                <w:szCs w:val="28"/>
              </w:rPr>
            </w:pPr>
            <w:r>
              <w:rPr>
                <w:rFonts w:eastAsia="Calibri"/>
                <w:szCs w:val="28"/>
              </w:rPr>
              <w:t>[H1-1.3-04]</w:t>
            </w:r>
          </w:p>
        </w:tc>
        <w:tc>
          <w:tcPr>
            <w:tcW w:w="3293" w:type="dxa"/>
            <w:shd w:val="clear" w:color="auto" w:fill="auto"/>
            <w:vAlign w:val="center"/>
          </w:tcPr>
          <w:p>
            <w:pPr>
              <w:spacing w:line="360" w:lineRule="auto"/>
              <w:jc w:val="both"/>
              <w:rPr>
                <w:rFonts w:eastAsia="Calibri"/>
                <w:szCs w:val="28"/>
              </w:rPr>
            </w:pPr>
            <w:r>
              <w:rPr>
                <w:rFonts w:eastAsia="Calibri"/>
                <w:szCs w:val="28"/>
              </w:rPr>
              <w:t>Hồ sơ Chi hội Chữ thập đỏ</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5</w:t>
            </w:r>
          </w:p>
        </w:tc>
        <w:tc>
          <w:tcPr>
            <w:tcW w:w="1843" w:type="dxa"/>
            <w:shd w:val="clear" w:color="auto" w:fill="auto"/>
            <w:vAlign w:val="center"/>
          </w:tcPr>
          <w:p>
            <w:pPr>
              <w:spacing w:line="360" w:lineRule="auto"/>
              <w:jc w:val="both"/>
              <w:rPr>
                <w:rFonts w:eastAsia="Calibri"/>
                <w:szCs w:val="28"/>
              </w:rPr>
            </w:pPr>
            <w:r>
              <w:rPr>
                <w:rFonts w:eastAsia="Calibri"/>
                <w:szCs w:val="28"/>
              </w:rPr>
              <w:t>[H1-1.3-05]</w:t>
            </w:r>
          </w:p>
        </w:tc>
        <w:tc>
          <w:tcPr>
            <w:tcW w:w="3293" w:type="dxa"/>
            <w:shd w:val="clear" w:color="auto" w:fill="auto"/>
            <w:vAlign w:val="center"/>
          </w:tcPr>
          <w:p>
            <w:pPr>
              <w:spacing w:line="360" w:lineRule="auto"/>
              <w:jc w:val="both"/>
              <w:rPr>
                <w:rFonts w:eastAsia="Calibri"/>
                <w:szCs w:val="28"/>
              </w:rPr>
            </w:pPr>
            <w:r>
              <w:rPr>
                <w:rFonts w:eastAsia="Calibri"/>
                <w:szCs w:val="28"/>
              </w:rPr>
              <w:t>Hồ sơ Chi bộ; Văn bản tham mưu với cấp ủy Đảng, chính quyền địa phương</w:t>
            </w:r>
          </w:p>
        </w:tc>
        <w:tc>
          <w:tcPr>
            <w:tcW w:w="2660" w:type="dxa"/>
            <w:shd w:val="clear" w:color="auto" w:fill="auto"/>
          </w:tcPr>
          <w:p>
            <w:pPr>
              <w:spacing w:line="360" w:lineRule="auto"/>
              <w:jc w:val="both"/>
              <w:rPr>
                <w:rFonts w:eastAsia="Calibri"/>
                <w:szCs w:val="28"/>
              </w:rPr>
            </w:pPr>
            <w:r>
              <w:rPr>
                <w:rFonts w:eastAsia="Calibri"/>
                <w:szCs w:val="28"/>
              </w:rPr>
              <w:t>Nhiệm kỳ 2014-2017</w:t>
            </w:r>
          </w:p>
          <w:p>
            <w:pPr>
              <w:spacing w:line="360" w:lineRule="auto"/>
              <w:jc w:val="both"/>
              <w:rPr>
                <w:rFonts w:eastAsia="Calibri"/>
                <w:szCs w:val="28"/>
              </w:rPr>
            </w:pPr>
            <w:r>
              <w:rPr>
                <w:rFonts w:eastAsia="Calibri"/>
                <w:szCs w:val="28"/>
              </w:rPr>
              <w:t>Nhiệm kỳ 2017-2020</w:t>
            </w:r>
          </w:p>
          <w:p>
            <w:pPr>
              <w:spacing w:line="360" w:lineRule="auto"/>
              <w:jc w:val="both"/>
              <w:rPr>
                <w:rFonts w:eastAsia="Calibri"/>
                <w:szCs w:val="28"/>
              </w:rPr>
            </w:pPr>
            <w:r>
              <w:rPr>
                <w:rFonts w:eastAsia="Calibri"/>
                <w:szCs w:val="28"/>
              </w:rPr>
              <w:t>Nhiệm kỳ 2020-2022</w:t>
            </w:r>
          </w:p>
        </w:tc>
        <w:tc>
          <w:tcPr>
            <w:tcW w:w="2410" w:type="dxa"/>
            <w:shd w:val="clear" w:color="auto" w:fill="auto"/>
            <w:vAlign w:val="center"/>
          </w:tcPr>
          <w:p>
            <w:pPr>
              <w:spacing w:line="360" w:lineRule="auto"/>
              <w:jc w:val="both"/>
              <w:rPr>
                <w:rFonts w:eastAsia="Calibri"/>
                <w:szCs w:val="28"/>
              </w:rPr>
            </w:pPr>
            <w:r>
              <w:rPr>
                <w:rFonts w:eastAsia="Calibri"/>
                <w:szCs w:val="28"/>
              </w:rPr>
              <w:t>Bí thư Chi bộ</w:t>
            </w:r>
          </w:p>
        </w:tc>
        <w:tc>
          <w:tcPr>
            <w:tcW w:w="2410" w:type="dxa"/>
            <w:shd w:val="clear" w:color="auto" w:fill="auto"/>
            <w:vAlign w:val="center"/>
          </w:tcPr>
          <w:p>
            <w:pPr>
              <w:spacing w:line="360" w:lineRule="auto"/>
              <w:jc w:val="both"/>
              <w:rPr>
                <w:rFonts w:eastAsia="Calibri"/>
                <w:szCs w:val="28"/>
              </w:rPr>
            </w:pPr>
            <w:r>
              <w:rPr>
                <w:rFonts w:eastAsia="Calibri"/>
                <w:szCs w:val="28"/>
              </w:rPr>
              <w:t>Bí thư Chi bộ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1.4</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p>
          <w:p>
            <w:pPr>
              <w:spacing w:line="360" w:lineRule="auto"/>
              <w:jc w:val="both"/>
              <w:rPr>
                <w:rFonts w:eastAsia="Calibri"/>
                <w:szCs w:val="28"/>
              </w:rPr>
            </w:pPr>
          </w:p>
          <w:p>
            <w:pPr>
              <w:spacing w:line="360" w:lineRule="auto"/>
              <w:jc w:val="both"/>
              <w:rPr>
                <w:rFonts w:eastAsia="Calibri"/>
                <w:szCs w:val="28"/>
              </w:rPr>
            </w:pPr>
            <w:r>
              <w:rPr>
                <w:rFonts w:eastAsia="Calibri"/>
                <w:szCs w:val="28"/>
              </w:rPr>
              <w:t>[H1-1.4-01]</w:t>
            </w:r>
          </w:p>
          <w:p>
            <w:pPr>
              <w:spacing w:line="360" w:lineRule="auto"/>
              <w:jc w:val="both"/>
              <w:rPr>
                <w:rFonts w:eastAsia="Calibri"/>
                <w:szCs w:val="28"/>
              </w:rPr>
            </w:pPr>
          </w:p>
          <w:p>
            <w:pPr>
              <w:spacing w:line="360" w:lineRule="auto"/>
              <w:jc w:val="both"/>
              <w:rPr>
                <w:rFonts w:eastAsia="Calibri"/>
                <w:szCs w:val="28"/>
              </w:rPr>
            </w:pPr>
          </w:p>
        </w:tc>
        <w:tc>
          <w:tcPr>
            <w:tcW w:w="3293" w:type="dxa"/>
            <w:shd w:val="clear" w:color="auto" w:fill="auto"/>
            <w:vAlign w:val="center"/>
          </w:tcPr>
          <w:p>
            <w:pPr>
              <w:spacing w:line="360" w:lineRule="auto"/>
              <w:jc w:val="both"/>
              <w:rPr>
                <w:rFonts w:eastAsia="Calibri"/>
                <w:szCs w:val="28"/>
              </w:rPr>
            </w:pPr>
          </w:p>
          <w:p>
            <w:pPr>
              <w:spacing w:line="360" w:lineRule="auto"/>
              <w:jc w:val="both"/>
              <w:rPr>
                <w:rFonts w:eastAsia="Calibri"/>
                <w:szCs w:val="28"/>
              </w:rPr>
            </w:pPr>
          </w:p>
          <w:p>
            <w:pPr>
              <w:spacing w:line="360" w:lineRule="auto"/>
              <w:jc w:val="both"/>
              <w:rPr>
                <w:rFonts w:eastAsia="Calibri"/>
                <w:szCs w:val="28"/>
              </w:rPr>
            </w:pPr>
            <w:r>
              <w:rPr>
                <w:rFonts w:eastAsia="Calibri"/>
                <w:szCs w:val="28"/>
              </w:rPr>
              <w:t>Hồ sơ công nhận hạng trường</w:t>
            </w:r>
          </w:p>
          <w:p>
            <w:pPr>
              <w:spacing w:line="360" w:lineRule="auto"/>
              <w:jc w:val="both"/>
              <w:rPr>
                <w:rFonts w:eastAsia="Calibri"/>
                <w:szCs w:val="28"/>
              </w:rPr>
            </w:pPr>
          </w:p>
          <w:p>
            <w:pPr>
              <w:spacing w:line="360" w:lineRule="auto"/>
              <w:jc w:val="both"/>
              <w:rPr>
                <w:rFonts w:eastAsia="Calibri"/>
                <w:szCs w:val="28"/>
              </w:rPr>
            </w:pP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Ủy ban nhân dân huyện Hóc Môn</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vAlign w:val="center"/>
          </w:tcPr>
          <w:p>
            <w:pPr>
              <w:spacing w:line="360" w:lineRule="auto"/>
              <w:jc w:val="center"/>
              <w:rPr>
                <w:rFonts w:eastAsia="Calibri"/>
                <w:b/>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[H1-1.4-02]</w:t>
            </w:r>
          </w:p>
        </w:tc>
        <w:tc>
          <w:tcPr>
            <w:tcW w:w="3293" w:type="dxa"/>
            <w:shd w:val="clear" w:color="auto" w:fill="auto"/>
            <w:vAlign w:val="center"/>
          </w:tcPr>
          <w:p>
            <w:pPr>
              <w:spacing w:line="360" w:lineRule="auto"/>
              <w:jc w:val="both"/>
              <w:rPr>
                <w:rFonts w:eastAsia="Calibri"/>
                <w:szCs w:val="28"/>
              </w:rPr>
            </w:pPr>
            <w:r>
              <w:rPr>
                <w:rFonts w:eastAsia="Calibri"/>
                <w:szCs w:val="28"/>
              </w:rPr>
              <w:t>Hồ sơ cá nhân của Hiệu trưởng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[H1-1.4-03]</w:t>
            </w:r>
          </w:p>
        </w:tc>
        <w:tc>
          <w:tcPr>
            <w:tcW w:w="3293" w:type="dxa"/>
            <w:shd w:val="clear" w:color="auto" w:fill="auto"/>
            <w:vAlign w:val="center"/>
          </w:tcPr>
          <w:p>
            <w:pPr>
              <w:spacing w:line="360" w:lineRule="auto"/>
              <w:jc w:val="both"/>
              <w:rPr>
                <w:rFonts w:eastAsia="Calibri"/>
                <w:szCs w:val="28"/>
              </w:rPr>
            </w:pPr>
            <w:r>
              <w:rPr>
                <w:rFonts w:eastAsia="Calibri"/>
                <w:szCs w:val="28"/>
              </w:rPr>
              <w:t>Hồ sơ cá nhân của Phó hiệu trưởng chăm sóc giáo dục</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Ủy ban nhân dân  huyện Hóc Môn</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4</w:t>
            </w:r>
          </w:p>
        </w:tc>
        <w:tc>
          <w:tcPr>
            <w:tcW w:w="1843" w:type="dxa"/>
            <w:shd w:val="clear" w:color="auto" w:fill="auto"/>
            <w:vAlign w:val="center"/>
          </w:tcPr>
          <w:p>
            <w:pPr>
              <w:spacing w:line="360" w:lineRule="auto"/>
              <w:jc w:val="both"/>
              <w:rPr>
                <w:rFonts w:eastAsia="Calibri"/>
                <w:szCs w:val="28"/>
              </w:rPr>
            </w:pPr>
            <w:r>
              <w:rPr>
                <w:rFonts w:eastAsia="Calibri"/>
                <w:szCs w:val="28"/>
              </w:rPr>
              <w:t>[H1-1.4-04]</w:t>
            </w:r>
          </w:p>
        </w:tc>
        <w:tc>
          <w:tcPr>
            <w:tcW w:w="3293" w:type="dxa"/>
            <w:shd w:val="clear" w:color="auto" w:fill="auto"/>
            <w:vAlign w:val="center"/>
          </w:tcPr>
          <w:p>
            <w:pPr>
              <w:spacing w:line="360" w:lineRule="auto"/>
              <w:jc w:val="both"/>
              <w:rPr>
                <w:rFonts w:eastAsia="Calibri"/>
                <w:szCs w:val="28"/>
              </w:rPr>
            </w:pPr>
            <w:r>
              <w:rPr>
                <w:rFonts w:eastAsia="Calibri"/>
                <w:szCs w:val="28"/>
              </w:rPr>
              <w:t>Hồ sơ cá nhân của Phó hiệu trưởng chăm sóc nuôi dưỡng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Ủy ban nhân dân  huyện Hóc Môn</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5</w:t>
            </w:r>
          </w:p>
        </w:tc>
        <w:tc>
          <w:tcPr>
            <w:tcW w:w="1843" w:type="dxa"/>
            <w:shd w:val="clear" w:color="auto" w:fill="auto"/>
            <w:vAlign w:val="center"/>
          </w:tcPr>
          <w:p>
            <w:pPr>
              <w:spacing w:line="360" w:lineRule="auto"/>
              <w:jc w:val="both"/>
              <w:rPr>
                <w:rFonts w:eastAsia="Calibri"/>
                <w:szCs w:val="28"/>
              </w:rPr>
            </w:pPr>
            <w:r>
              <w:rPr>
                <w:rFonts w:eastAsia="Calibri"/>
                <w:szCs w:val="28"/>
              </w:rPr>
              <w:t>[H1-1.4-05]</w:t>
            </w:r>
          </w:p>
        </w:tc>
        <w:tc>
          <w:tcPr>
            <w:tcW w:w="3293" w:type="dxa"/>
            <w:shd w:val="clear" w:color="auto" w:fill="auto"/>
            <w:vAlign w:val="center"/>
          </w:tcPr>
          <w:p>
            <w:pPr>
              <w:spacing w:line="360" w:lineRule="auto"/>
              <w:jc w:val="both"/>
              <w:rPr>
                <w:rFonts w:eastAsia="Calibri"/>
                <w:szCs w:val="28"/>
              </w:rPr>
            </w:pPr>
            <w:r>
              <w:rPr>
                <w:rFonts w:eastAsia="Calibri"/>
                <w:szCs w:val="28"/>
              </w:rPr>
              <w:t>Quyết định thành lập tổ chuyên môn, tổ văn phòng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6</w:t>
            </w:r>
          </w:p>
        </w:tc>
        <w:tc>
          <w:tcPr>
            <w:tcW w:w="1843" w:type="dxa"/>
            <w:shd w:val="clear" w:color="auto" w:fill="auto"/>
            <w:vAlign w:val="center"/>
          </w:tcPr>
          <w:p>
            <w:pPr>
              <w:spacing w:line="360" w:lineRule="auto"/>
              <w:jc w:val="both"/>
              <w:rPr>
                <w:rFonts w:eastAsia="Calibri"/>
                <w:szCs w:val="28"/>
              </w:rPr>
            </w:pPr>
            <w:r>
              <w:rPr>
                <w:rFonts w:eastAsia="Calibri"/>
                <w:szCs w:val="28"/>
              </w:rPr>
              <w:t>[H1-1.4-06]</w:t>
            </w:r>
          </w:p>
        </w:tc>
        <w:tc>
          <w:tcPr>
            <w:tcW w:w="3293" w:type="dxa"/>
            <w:shd w:val="clear" w:color="auto" w:fill="auto"/>
            <w:vAlign w:val="center"/>
          </w:tcPr>
          <w:p>
            <w:pPr>
              <w:spacing w:line="360" w:lineRule="auto"/>
              <w:jc w:val="both"/>
              <w:rPr>
                <w:rFonts w:eastAsia="Calibri"/>
                <w:szCs w:val="28"/>
              </w:rPr>
            </w:pPr>
            <w:r>
              <w:rPr>
                <w:rFonts w:eastAsia="Calibri"/>
                <w:szCs w:val="28"/>
              </w:rPr>
              <w:t>Hồ sơ tổ chuyên môn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 xml:space="preserve">Phó hiệu trưởng chăm sóc nuôi dưỡng; Tổ trưởng </w:t>
            </w:r>
            <w:r>
              <w:rPr>
                <w:rFonts w:eastAsia="Calibri"/>
                <w:szCs w:val="28"/>
              </w:rPr>
              <w:br w:type="textWrapping"/>
            </w:r>
            <w:r>
              <w:rPr>
                <w:rFonts w:eastAsia="Calibri"/>
                <w:szCs w:val="28"/>
              </w:rPr>
              <w:t>chuyên môn</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 Phó hiệu trưởng chăm sóc nuôi dưỡng; Tổ trưởng chuyên môn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7</w:t>
            </w:r>
          </w:p>
        </w:tc>
        <w:tc>
          <w:tcPr>
            <w:tcW w:w="1843" w:type="dxa"/>
            <w:shd w:val="clear" w:color="auto" w:fill="auto"/>
            <w:vAlign w:val="center"/>
          </w:tcPr>
          <w:p>
            <w:pPr>
              <w:spacing w:line="360" w:lineRule="auto"/>
              <w:jc w:val="both"/>
              <w:rPr>
                <w:rFonts w:eastAsia="Calibri"/>
                <w:szCs w:val="28"/>
              </w:rPr>
            </w:pPr>
            <w:r>
              <w:rPr>
                <w:rFonts w:eastAsia="Calibri"/>
                <w:szCs w:val="28"/>
              </w:rPr>
              <w:t>[H1-1.4-07]</w:t>
            </w:r>
          </w:p>
        </w:tc>
        <w:tc>
          <w:tcPr>
            <w:tcW w:w="3293" w:type="dxa"/>
            <w:shd w:val="clear" w:color="auto" w:fill="auto"/>
            <w:vAlign w:val="center"/>
          </w:tcPr>
          <w:p>
            <w:pPr>
              <w:spacing w:line="360" w:lineRule="auto"/>
              <w:jc w:val="both"/>
              <w:rPr>
                <w:rFonts w:eastAsia="Calibri"/>
                <w:szCs w:val="28"/>
              </w:rPr>
            </w:pPr>
            <w:r>
              <w:rPr>
                <w:rFonts w:eastAsia="Calibri"/>
                <w:szCs w:val="28"/>
              </w:rPr>
              <w:t>Hồ sơ tổ văn phòng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rPr>
                <w:rFonts w:eastAsia="Calibri"/>
                <w:szCs w:val="28"/>
              </w:rPr>
            </w:pPr>
            <w:r>
              <w:rPr>
                <w:rFonts w:eastAsia="Calibri"/>
                <w:szCs w:val="28"/>
              </w:rPr>
              <w:t>Tổ trưởng tổ văn phòng</w:t>
            </w:r>
          </w:p>
        </w:tc>
        <w:tc>
          <w:tcPr>
            <w:tcW w:w="2410" w:type="dxa"/>
            <w:shd w:val="clear" w:color="auto" w:fill="auto"/>
            <w:vAlign w:val="center"/>
          </w:tcPr>
          <w:p>
            <w:pPr>
              <w:spacing w:line="360" w:lineRule="auto"/>
              <w:rPr>
                <w:rFonts w:eastAsia="Calibri"/>
                <w:szCs w:val="28"/>
              </w:rPr>
            </w:pPr>
            <w:r>
              <w:rPr>
                <w:rFonts w:eastAsia="Calibri"/>
                <w:szCs w:val="28"/>
              </w:rPr>
              <w:t>Tổ trưởng tổ văn phòng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8</w:t>
            </w:r>
          </w:p>
        </w:tc>
        <w:tc>
          <w:tcPr>
            <w:tcW w:w="1843" w:type="dxa"/>
            <w:shd w:val="clear" w:color="auto" w:fill="auto"/>
            <w:vAlign w:val="center"/>
          </w:tcPr>
          <w:p>
            <w:pPr>
              <w:spacing w:line="360" w:lineRule="auto"/>
              <w:jc w:val="both"/>
              <w:rPr>
                <w:rFonts w:eastAsia="Calibri"/>
                <w:szCs w:val="28"/>
              </w:rPr>
            </w:pPr>
            <w:r>
              <w:rPr>
                <w:rFonts w:eastAsia="Calibri"/>
                <w:szCs w:val="28"/>
              </w:rPr>
              <w:t>[H1-1.4-08]</w:t>
            </w:r>
          </w:p>
        </w:tc>
        <w:tc>
          <w:tcPr>
            <w:tcW w:w="3293" w:type="dxa"/>
            <w:shd w:val="clear" w:color="auto" w:fill="auto"/>
            <w:vAlign w:val="center"/>
          </w:tcPr>
          <w:p>
            <w:pPr>
              <w:spacing w:line="360" w:lineRule="auto"/>
              <w:jc w:val="both"/>
              <w:rPr>
                <w:rFonts w:eastAsia="Calibri"/>
                <w:szCs w:val="28"/>
              </w:rPr>
            </w:pPr>
            <w:r>
              <w:rPr>
                <w:rFonts w:eastAsia="Calibri"/>
                <w:szCs w:val="28"/>
              </w:rPr>
              <w:t>Hồ sơ quản lý chuyên môn</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 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1.5</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[H1-1.5-01]</w:t>
            </w:r>
          </w:p>
        </w:tc>
        <w:tc>
          <w:tcPr>
            <w:tcW w:w="3293" w:type="dxa"/>
            <w:shd w:val="clear" w:color="auto" w:fill="auto"/>
            <w:vAlign w:val="center"/>
          </w:tcPr>
          <w:p>
            <w:pPr>
              <w:spacing w:line="360" w:lineRule="auto"/>
              <w:jc w:val="both"/>
              <w:rPr>
                <w:rFonts w:eastAsia="Calibri"/>
                <w:szCs w:val="28"/>
              </w:rPr>
            </w:pPr>
            <w:r>
              <w:rPr>
                <w:rFonts w:eastAsia="Calibri"/>
                <w:szCs w:val="28"/>
              </w:rPr>
              <w:t>Hồ sơ quản lý trẻ</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Giáo viên</w:t>
            </w:r>
          </w:p>
        </w:tc>
        <w:tc>
          <w:tcPr>
            <w:tcW w:w="2410" w:type="dxa"/>
            <w:shd w:val="clear" w:color="auto" w:fill="auto"/>
            <w:vAlign w:val="center"/>
          </w:tcPr>
          <w:p>
            <w:pPr>
              <w:spacing w:line="360" w:lineRule="auto"/>
              <w:jc w:val="both"/>
              <w:rPr>
                <w:rFonts w:eastAsia="Calibri"/>
                <w:szCs w:val="28"/>
              </w:rPr>
            </w:pPr>
            <w:r>
              <w:rPr>
                <w:rFonts w:eastAsia="Calibri"/>
                <w:szCs w:val="28"/>
              </w:rPr>
              <w:t>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[H1-1.5-02]</w:t>
            </w:r>
          </w:p>
        </w:tc>
        <w:tc>
          <w:tcPr>
            <w:tcW w:w="3293" w:type="dxa"/>
            <w:shd w:val="clear" w:color="auto" w:fill="auto"/>
            <w:vAlign w:val="center"/>
          </w:tcPr>
          <w:p>
            <w:pPr>
              <w:spacing w:line="360" w:lineRule="auto"/>
              <w:jc w:val="both"/>
              <w:rPr>
                <w:rFonts w:eastAsia="Calibri"/>
                <w:szCs w:val="28"/>
              </w:rPr>
            </w:pPr>
            <w:r>
              <w:rPr>
                <w:rFonts w:eastAsia="Calibri"/>
                <w:szCs w:val="28"/>
              </w:rPr>
              <w:t>Sổ điểm danh</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Kế toán</w:t>
            </w:r>
          </w:p>
        </w:tc>
        <w:tc>
          <w:tcPr>
            <w:tcW w:w="2410" w:type="dxa"/>
            <w:shd w:val="clear" w:color="auto" w:fill="auto"/>
            <w:vAlign w:val="center"/>
          </w:tcPr>
          <w:p>
            <w:pPr>
              <w:spacing w:line="360" w:lineRule="auto"/>
              <w:jc w:val="both"/>
              <w:rPr>
                <w:rFonts w:eastAsia="Calibri"/>
                <w:szCs w:val="28"/>
              </w:rPr>
            </w:pPr>
            <w:r>
              <w:rPr>
                <w:rFonts w:eastAsia="Calibri"/>
                <w:szCs w:val="28"/>
              </w:rPr>
              <w:t>Kế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[H1-1.5-03]</w:t>
            </w:r>
          </w:p>
        </w:tc>
        <w:tc>
          <w:tcPr>
            <w:tcW w:w="3293" w:type="dxa"/>
            <w:shd w:val="clear" w:color="auto" w:fill="auto"/>
            <w:vAlign w:val="center"/>
          </w:tcPr>
          <w:p>
            <w:pPr>
              <w:spacing w:line="360" w:lineRule="auto"/>
              <w:jc w:val="both"/>
              <w:rPr>
                <w:rFonts w:eastAsia="Calibri"/>
                <w:szCs w:val="28"/>
              </w:rPr>
            </w:pPr>
            <w:r>
              <w:rPr>
                <w:rFonts w:eastAsia="Calibri"/>
                <w:szCs w:val="28"/>
              </w:rPr>
              <w:t>Bảng thống kê học sinh</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1.6</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[H1-1.6-01]</w:t>
            </w:r>
          </w:p>
        </w:tc>
        <w:tc>
          <w:tcPr>
            <w:tcW w:w="3293" w:type="dxa"/>
            <w:shd w:val="clear" w:color="auto" w:fill="auto"/>
            <w:vAlign w:val="center"/>
          </w:tcPr>
          <w:p>
            <w:pPr>
              <w:spacing w:line="360" w:lineRule="auto"/>
              <w:jc w:val="both"/>
              <w:rPr>
                <w:rFonts w:eastAsia="Calibri"/>
                <w:szCs w:val="28"/>
              </w:rPr>
            </w:pPr>
            <w:r>
              <w:rPr>
                <w:rFonts w:eastAsia="Calibri"/>
                <w:szCs w:val="28"/>
              </w:rPr>
              <w:t>Hồ sơ quản lý nhân sự</w:t>
            </w:r>
          </w:p>
          <w:p>
            <w:pPr>
              <w:spacing w:line="360" w:lineRule="auto"/>
              <w:jc w:val="both"/>
              <w:rPr>
                <w:rFonts w:eastAsia="Calibri"/>
                <w:szCs w:val="28"/>
              </w:rPr>
            </w:pPr>
            <w:r>
              <w:rPr>
                <w:rFonts w:eastAsia="Calibri"/>
                <w:szCs w:val="28"/>
              </w:rPr>
              <w:t>Hồ sơ tuyển dụng</w:t>
            </w:r>
          </w:p>
          <w:p>
            <w:pPr>
              <w:spacing w:line="360" w:lineRule="auto"/>
              <w:jc w:val="both"/>
              <w:rPr>
                <w:rFonts w:eastAsia="Calibri"/>
                <w:szCs w:val="28"/>
              </w:rPr>
            </w:pPr>
            <w:r>
              <w:rPr>
                <w:rFonts w:eastAsia="Calibri"/>
                <w:szCs w:val="28"/>
              </w:rPr>
              <w:t>Hồ sơ quy hoạch, bổ nhiệm cán bộ quản lý</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p>
          <w:p>
            <w:pPr>
              <w:spacing w:line="360" w:lineRule="auto"/>
              <w:jc w:val="both"/>
              <w:rPr>
                <w:rFonts w:eastAsia="Calibri"/>
                <w:szCs w:val="28"/>
              </w:rPr>
            </w:pPr>
          </w:p>
          <w:p>
            <w:pPr>
              <w:spacing w:line="360" w:lineRule="auto"/>
              <w:jc w:val="both"/>
              <w:rPr>
                <w:rFonts w:eastAsia="Calibri"/>
                <w:szCs w:val="28"/>
              </w:rPr>
            </w:pPr>
            <w:r>
              <w:rPr>
                <w:rFonts w:eastAsia="Calibri"/>
                <w:szCs w:val="28"/>
              </w:rPr>
              <w:t>Hiệu trưởng</w:t>
            </w:r>
          </w:p>
          <w:p>
            <w:pPr>
              <w:spacing w:line="360" w:lineRule="auto"/>
              <w:jc w:val="both"/>
              <w:rPr>
                <w:rFonts w:eastAsia="Calibri"/>
                <w:szCs w:val="28"/>
              </w:rPr>
            </w:pPr>
          </w:p>
          <w:p>
            <w:pPr>
              <w:spacing w:line="360" w:lineRule="auto"/>
              <w:jc w:val="both"/>
              <w:rPr>
                <w:rFonts w:eastAsia="Calibri"/>
                <w:szCs w:val="28"/>
              </w:rPr>
            </w:pPr>
          </w:p>
          <w:p>
            <w:pPr>
              <w:spacing w:line="360" w:lineRule="auto"/>
              <w:jc w:val="both"/>
              <w:rPr>
                <w:rFonts w:eastAsia="Calibri"/>
                <w:szCs w:val="28"/>
              </w:rPr>
            </w:pP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[H1-1.6-02]</w:t>
            </w:r>
          </w:p>
        </w:tc>
        <w:tc>
          <w:tcPr>
            <w:tcW w:w="3293" w:type="dxa"/>
            <w:shd w:val="clear" w:color="auto" w:fill="auto"/>
            <w:vAlign w:val="center"/>
          </w:tcPr>
          <w:p>
            <w:pPr>
              <w:spacing w:line="360" w:lineRule="auto"/>
              <w:jc w:val="both"/>
              <w:rPr>
                <w:rFonts w:eastAsia="Calibri"/>
                <w:szCs w:val="28"/>
              </w:rPr>
            </w:pPr>
            <w:r>
              <w:rPr>
                <w:rFonts w:eastAsia="Calibri"/>
                <w:szCs w:val="28"/>
              </w:rPr>
              <w:t>Hồ sơ kiểm tra nội bộ</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[H1-1.6-03]</w:t>
            </w:r>
          </w:p>
        </w:tc>
        <w:tc>
          <w:tcPr>
            <w:tcW w:w="3293" w:type="dxa"/>
            <w:shd w:val="clear" w:color="auto" w:fill="auto"/>
            <w:vAlign w:val="center"/>
          </w:tcPr>
          <w:p>
            <w:pPr>
              <w:spacing w:line="360" w:lineRule="auto"/>
              <w:jc w:val="both"/>
              <w:rPr>
                <w:rFonts w:eastAsia="Calibri"/>
                <w:szCs w:val="28"/>
              </w:rPr>
            </w:pPr>
            <w:r>
              <w:rPr>
                <w:rFonts w:eastAsia="Calibri"/>
                <w:szCs w:val="28"/>
              </w:rPr>
              <w:t>Quản lý tài sản, tài chính, cơ sở vật chất</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 Kế toán</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 Kế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4</w:t>
            </w:r>
          </w:p>
        </w:tc>
        <w:tc>
          <w:tcPr>
            <w:tcW w:w="1843" w:type="dxa"/>
            <w:shd w:val="clear" w:color="auto" w:fill="auto"/>
            <w:vAlign w:val="center"/>
          </w:tcPr>
          <w:p>
            <w:pPr>
              <w:spacing w:line="360" w:lineRule="auto"/>
              <w:jc w:val="both"/>
              <w:rPr>
                <w:rFonts w:eastAsia="Calibri"/>
                <w:szCs w:val="28"/>
              </w:rPr>
            </w:pPr>
            <w:r>
              <w:rPr>
                <w:rFonts w:eastAsia="Calibri"/>
                <w:szCs w:val="28"/>
              </w:rPr>
              <w:t>[H1-1.6-04]</w:t>
            </w:r>
          </w:p>
        </w:tc>
        <w:tc>
          <w:tcPr>
            <w:tcW w:w="3293" w:type="dxa"/>
            <w:shd w:val="clear" w:color="auto" w:fill="auto"/>
            <w:vAlign w:val="center"/>
          </w:tcPr>
          <w:p>
            <w:pPr>
              <w:spacing w:line="360" w:lineRule="auto"/>
              <w:jc w:val="both"/>
              <w:rPr>
                <w:rFonts w:eastAsia="Calibri"/>
                <w:szCs w:val="28"/>
              </w:rPr>
            </w:pPr>
            <w:r>
              <w:rPr>
                <w:rFonts w:eastAsia="Calibri"/>
                <w:szCs w:val="28"/>
              </w:rPr>
              <w:t>Hồ sơ quản lý bán trú</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5</w:t>
            </w:r>
          </w:p>
        </w:tc>
        <w:tc>
          <w:tcPr>
            <w:tcW w:w="1843" w:type="dxa"/>
            <w:shd w:val="clear" w:color="auto" w:fill="auto"/>
            <w:vAlign w:val="center"/>
          </w:tcPr>
          <w:p>
            <w:pPr>
              <w:spacing w:line="360" w:lineRule="auto"/>
              <w:jc w:val="both"/>
              <w:rPr>
                <w:rFonts w:eastAsia="Calibri"/>
                <w:szCs w:val="28"/>
              </w:rPr>
            </w:pPr>
            <w:r>
              <w:rPr>
                <w:rFonts w:eastAsia="Calibri"/>
                <w:szCs w:val="28"/>
              </w:rPr>
              <w:t>[H1-1.6-05]</w:t>
            </w:r>
          </w:p>
        </w:tc>
        <w:tc>
          <w:tcPr>
            <w:tcW w:w="3293" w:type="dxa"/>
            <w:shd w:val="clear" w:color="auto" w:fill="auto"/>
            <w:vAlign w:val="center"/>
          </w:tcPr>
          <w:p>
            <w:pPr>
              <w:spacing w:line="360" w:lineRule="auto"/>
              <w:jc w:val="both"/>
              <w:rPr>
                <w:rFonts w:eastAsia="Calibri"/>
                <w:szCs w:val="28"/>
              </w:rPr>
            </w:pPr>
            <w:r>
              <w:rPr>
                <w:rFonts w:eastAsia="Calibri"/>
                <w:szCs w:val="28"/>
              </w:rPr>
              <w:t>Hồ sơ kế toán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Kế toán</w:t>
            </w:r>
          </w:p>
        </w:tc>
        <w:tc>
          <w:tcPr>
            <w:tcW w:w="2410" w:type="dxa"/>
            <w:shd w:val="clear" w:color="auto" w:fill="auto"/>
            <w:vAlign w:val="center"/>
          </w:tcPr>
          <w:p>
            <w:pPr>
              <w:spacing w:line="360" w:lineRule="auto"/>
              <w:jc w:val="both"/>
              <w:rPr>
                <w:rFonts w:eastAsia="Calibri"/>
                <w:szCs w:val="28"/>
              </w:rPr>
            </w:pPr>
            <w:r>
              <w:rPr>
                <w:rFonts w:eastAsia="Calibri"/>
                <w:szCs w:val="28"/>
              </w:rPr>
              <w:t>Kế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6</w:t>
            </w:r>
          </w:p>
        </w:tc>
        <w:tc>
          <w:tcPr>
            <w:tcW w:w="1843" w:type="dxa"/>
            <w:shd w:val="clear" w:color="auto" w:fill="auto"/>
            <w:vAlign w:val="center"/>
          </w:tcPr>
          <w:p>
            <w:pPr>
              <w:spacing w:line="360" w:lineRule="auto"/>
              <w:jc w:val="both"/>
              <w:rPr>
                <w:rFonts w:eastAsia="Calibri"/>
                <w:szCs w:val="28"/>
              </w:rPr>
            </w:pPr>
            <w:r>
              <w:rPr>
                <w:rFonts w:eastAsia="Calibri"/>
                <w:szCs w:val="28"/>
              </w:rPr>
              <w:t>[H1-1.6-06]</w:t>
            </w:r>
          </w:p>
        </w:tc>
        <w:tc>
          <w:tcPr>
            <w:tcW w:w="3293" w:type="dxa"/>
            <w:shd w:val="clear" w:color="auto" w:fill="auto"/>
            <w:vAlign w:val="center"/>
          </w:tcPr>
          <w:p>
            <w:pPr>
              <w:spacing w:line="360" w:lineRule="auto"/>
              <w:jc w:val="both"/>
              <w:rPr>
                <w:rFonts w:eastAsia="Calibri"/>
                <w:szCs w:val="28"/>
              </w:rPr>
            </w:pPr>
            <w:r>
              <w:rPr>
                <w:rFonts w:eastAsia="Calibri"/>
                <w:szCs w:val="28"/>
              </w:rPr>
              <w:t>Biên bản kiểm tra tài chính của các cấp có thẩm quyền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Phòng Tài chính - Kế hoạch huyện Hóc Môn</w:t>
            </w:r>
          </w:p>
        </w:tc>
        <w:tc>
          <w:tcPr>
            <w:tcW w:w="2410" w:type="dxa"/>
            <w:shd w:val="clear" w:color="auto" w:fill="auto"/>
            <w:vAlign w:val="center"/>
          </w:tcPr>
          <w:p>
            <w:pPr>
              <w:spacing w:line="360" w:lineRule="auto"/>
              <w:jc w:val="both"/>
              <w:rPr>
                <w:rFonts w:eastAsia="Calibri"/>
                <w:szCs w:val="28"/>
              </w:rPr>
            </w:pPr>
            <w:r>
              <w:rPr>
                <w:rFonts w:eastAsia="Calibri"/>
                <w:szCs w:val="28"/>
              </w:rPr>
              <w:t>Kế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7</w:t>
            </w:r>
          </w:p>
        </w:tc>
        <w:tc>
          <w:tcPr>
            <w:tcW w:w="1843" w:type="dxa"/>
            <w:shd w:val="clear" w:color="auto" w:fill="auto"/>
            <w:vAlign w:val="center"/>
          </w:tcPr>
          <w:p>
            <w:pPr>
              <w:spacing w:line="360" w:lineRule="auto"/>
              <w:jc w:val="both"/>
              <w:rPr>
                <w:rFonts w:eastAsia="Calibri"/>
                <w:szCs w:val="28"/>
              </w:rPr>
            </w:pPr>
            <w:r>
              <w:rPr>
                <w:rFonts w:eastAsia="Calibri"/>
                <w:szCs w:val="28"/>
              </w:rPr>
              <w:t>[H1-1.6-07]</w:t>
            </w:r>
          </w:p>
        </w:tc>
        <w:tc>
          <w:tcPr>
            <w:tcW w:w="3293" w:type="dxa"/>
            <w:shd w:val="clear" w:color="auto" w:fill="auto"/>
            <w:vAlign w:val="center"/>
          </w:tcPr>
          <w:p>
            <w:pPr>
              <w:spacing w:line="360" w:lineRule="auto"/>
              <w:jc w:val="both"/>
              <w:rPr>
                <w:rFonts w:eastAsia="Calibri"/>
                <w:szCs w:val="28"/>
              </w:rPr>
            </w:pPr>
            <w:r>
              <w:rPr>
                <w:rFonts w:eastAsia="Calibri"/>
                <w:szCs w:val="28"/>
              </w:rPr>
              <w:t>Hồ sơ Quy chế chi tiêu nội bộ và các quy chế phối hợp</w:t>
            </w:r>
          </w:p>
        </w:tc>
        <w:tc>
          <w:tcPr>
            <w:tcW w:w="2660" w:type="dxa"/>
            <w:shd w:val="clear" w:color="auto" w:fill="auto"/>
          </w:tcPr>
          <w:p>
            <w:pPr>
              <w:spacing w:line="360" w:lineRule="auto"/>
              <w:jc w:val="both"/>
              <w:rPr>
                <w:rFonts w:eastAsia="Calibri"/>
                <w:szCs w:val="28"/>
              </w:rPr>
            </w:pPr>
            <w:r>
              <w:rPr>
                <w:rFonts w:eastAsia="Calibri"/>
                <w:szCs w:val="28"/>
              </w:rPr>
              <w:t>Năm 2017</w:t>
            </w:r>
          </w:p>
          <w:p>
            <w:pPr>
              <w:spacing w:line="360" w:lineRule="auto"/>
              <w:jc w:val="both"/>
              <w:rPr>
                <w:rFonts w:eastAsia="Calibri"/>
                <w:szCs w:val="28"/>
              </w:rPr>
            </w:pPr>
            <w:r>
              <w:rPr>
                <w:rFonts w:eastAsia="Calibri"/>
                <w:szCs w:val="28"/>
              </w:rPr>
              <w:t>Năm 2018</w:t>
            </w:r>
          </w:p>
          <w:p>
            <w:pPr>
              <w:spacing w:line="360" w:lineRule="auto"/>
              <w:jc w:val="both"/>
              <w:rPr>
                <w:rFonts w:eastAsia="Calibri"/>
                <w:szCs w:val="28"/>
              </w:rPr>
            </w:pPr>
            <w:r>
              <w:rPr>
                <w:rFonts w:eastAsia="Calibri"/>
                <w:szCs w:val="28"/>
              </w:rPr>
              <w:t>Năm 2019</w:t>
            </w:r>
          </w:p>
          <w:p>
            <w:pPr>
              <w:spacing w:line="360" w:lineRule="auto"/>
              <w:jc w:val="both"/>
              <w:rPr>
                <w:rFonts w:eastAsia="Calibri"/>
                <w:szCs w:val="28"/>
              </w:rPr>
            </w:pPr>
            <w:r>
              <w:rPr>
                <w:rFonts w:eastAsia="Calibri"/>
                <w:szCs w:val="28"/>
              </w:rPr>
              <w:t>Năm 2020</w:t>
            </w:r>
          </w:p>
          <w:p>
            <w:pPr>
              <w:spacing w:line="360" w:lineRule="auto"/>
              <w:jc w:val="both"/>
              <w:rPr>
                <w:rFonts w:eastAsia="Calibri"/>
                <w:szCs w:val="28"/>
              </w:rPr>
            </w:pPr>
            <w:r>
              <w:rPr>
                <w:rFonts w:eastAsia="Calibri"/>
                <w:szCs w:val="28"/>
              </w:rPr>
              <w:t>Năm 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8</w:t>
            </w:r>
          </w:p>
        </w:tc>
        <w:tc>
          <w:tcPr>
            <w:tcW w:w="1843" w:type="dxa"/>
            <w:shd w:val="clear" w:color="auto" w:fill="auto"/>
            <w:vAlign w:val="center"/>
          </w:tcPr>
          <w:p>
            <w:pPr>
              <w:spacing w:line="360" w:lineRule="auto"/>
              <w:jc w:val="both"/>
              <w:rPr>
                <w:rFonts w:eastAsia="Calibri"/>
                <w:szCs w:val="28"/>
              </w:rPr>
            </w:pPr>
            <w:r>
              <w:rPr>
                <w:rFonts w:eastAsia="Calibri"/>
                <w:szCs w:val="28"/>
              </w:rPr>
              <w:t>[H1-1.6-08]</w:t>
            </w:r>
          </w:p>
        </w:tc>
        <w:tc>
          <w:tcPr>
            <w:tcW w:w="3293" w:type="dxa"/>
            <w:shd w:val="clear" w:color="auto" w:fill="auto"/>
            <w:vAlign w:val="center"/>
          </w:tcPr>
          <w:p>
            <w:pPr>
              <w:spacing w:line="360" w:lineRule="auto"/>
              <w:jc w:val="both"/>
              <w:rPr>
                <w:rFonts w:eastAsia="Calibri"/>
                <w:szCs w:val="28"/>
              </w:rPr>
            </w:pPr>
            <w:r>
              <w:rPr>
                <w:rFonts w:eastAsia="Calibri"/>
                <w:szCs w:val="28"/>
              </w:rPr>
              <w:t>Phần mềm IMAS, phần mềm quản lý tài sản, phần mềm bảo hiểm xã hội…</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Kế toán</w:t>
            </w:r>
          </w:p>
        </w:tc>
        <w:tc>
          <w:tcPr>
            <w:tcW w:w="2410" w:type="dxa"/>
            <w:shd w:val="clear" w:color="auto" w:fill="auto"/>
            <w:vAlign w:val="center"/>
          </w:tcPr>
          <w:p>
            <w:pPr>
              <w:spacing w:line="360" w:lineRule="auto"/>
              <w:jc w:val="both"/>
              <w:rPr>
                <w:rFonts w:eastAsia="Calibri"/>
                <w:szCs w:val="28"/>
              </w:rPr>
            </w:pPr>
            <w:r>
              <w:rPr>
                <w:rFonts w:eastAsia="Calibri"/>
                <w:szCs w:val="28"/>
              </w:rPr>
              <w:t>Kế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9</w:t>
            </w:r>
          </w:p>
        </w:tc>
        <w:tc>
          <w:tcPr>
            <w:tcW w:w="1843" w:type="dxa"/>
            <w:shd w:val="clear" w:color="auto" w:fill="auto"/>
            <w:vAlign w:val="center"/>
          </w:tcPr>
          <w:p>
            <w:pPr>
              <w:spacing w:line="360" w:lineRule="auto"/>
              <w:jc w:val="both"/>
              <w:rPr>
                <w:rFonts w:eastAsia="Calibri"/>
                <w:szCs w:val="28"/>
              </w:rPr>
            </w:pPr>
            <w:r>
              <w:rPr>
                <w:rFonts w:eastAsia="Calibri"/>
                <w:szCs w:val="28"/>
              </w:rPr>
              <w:t>[H1-1.6-09]</w:t>
            </w:r>
          </w:p>
        </w:tc>
        <w:tc>
          <w:tcPr>
            <w:tcW w:w="3293" w:type="dxa"/>
            <w:shd w:val="clear" w:color="auto" w:fill="auto"/>
            <w:vAlign w:val="center"/>
          </w:tcPr>
          <w:p>
            <w:pPr>
              <w:spacing w:line="360" w:lineRule="auto"/>
              <w:jc w:val="both"/>
              <w:rPr>
                <w:rFonts w:eastAsia="Calibri"/>
                <w:szCs w:val="28"/>
              </w:rPr>
            </w:pPr>
            <w:r>
              <w:rPr>
                <w:rFonts w:eastAsia="Calibri"/>
                <w:szCs w:val="28"/>
              </w:rPr>
              <w:t>Hồ sơ công văn đi, công văn đến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Văn thư</w:t>
            </w:r>
          </w:p>
        </w:tc>
        <w:tc>
          <w:tcPr>
            <w:tcW w:w="2410" w:type="dxa"/>
            <w:shd w:val="clear" w:color="auto" w:fill="auto"/>
            <w:vAlign w:val="center"/>
          </w:tcPr>
          <w:p>
            <w:pPr>
              <w:spacing w:line="360" w:lineRule="auto"/>
              <w:jc w:val="both"/>
              <w:rPr>
                <w:rFonts w:eastAsia="Calibri"/>
                <w:szCs w:val="28"/>
              </w:rPr>
            </w:pPr>
            <w:r>
              <w:rPr>
                <w:rFonts w:eastAsia="Calibri"/>
                <w:szCs w:val="28"/>
              </w:rPr>
              <w:t>Văn thư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1.7</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[H1-1.7-01]</w:t>
            </w:r>
          </w:p>
        </w:tc>
        <w:tc>
          <w:tcPr>
            <w:tcW w:w="3293" w:type="dxa"/>
            <w:shd w:val="clear" w:color="auto" w:fill="auto"/>
            <w:vAlign w:val="center"/>
          </w:tcPr>
          <w:p>
            <w:pPr>
              <w:spacing w:line="360" w:lineRule="auto"/>
              <w:jc w:val="both"/>
              <w:rPr>
                <w:rFonts w:eastAsia="Calibri"/>
                <w:szCs w:val="28"/>
              </w:rPr>
            </w:pPr>
            <w:r>
              <w:rPr>
                <w:rFonts w:eastAsia="Calibri"/>
                <w:szCs w:val="28"/>
              </w:rPr>
              <w:t>Hồ sơ công tác đào tạo bồi dưỡng đội ngũ</w:t>
            </w:r>
          </w:p>
          <w:p>
            <w:pPr>
              <w:spacing w:line="360" w:lineRule="auto"/>
              <w:jc w:val="both"/>
              <w:rPr>
                <w:rFonts w:eastAsia="Calibri"/>
                <w:szCs w:val="28"/>
              </w:rPr>
            </w:pPr>
            <w:r>
              <w:rPr>
                <w:rFonts w:eastAsia="Calibri"/>
                <w:szCs w:val="28"/>
              </w:rPr>
              <w:t>Hồ sơ thống kê văn bằng, chứng chỉ giáo viên, nhân viên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[H1-1.7-02]</w:t>
            </w:r>
          </w:p>
        </w:tc>
        <w:tc>
          <w:tcPr>
            <w:tcW w:w="3293" w:type="dxa"/>
            <w:shd w:val="clear" w:color="auto" w:fill="auto"/>
            <w:vAlign w:val="center"/>
          </w:tcPr>
          <w:p>
            <w:pPr>
              <w:spacing w:line="360" w:lineRule="auto"/>
              <w:jc w:val="both"/>
              <w:rPr>
                <w:rFonts w:eastAsia="Calibri"/>
                <w:szCs w:val="28"/>
              </w:rPr>
            </w:pPr>
            <w:r>
              <w:rPr>
                <w:rFonts w:eastAsia="Calibri"/>
                <w:szCs w:val="28"/>
              </w:rPr>
              <w:t>Hồ sơ bồi dưỡng thường xuyên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[H1-1.7-03]</w:t>
            </w:r>
          </w:p>
        </w:tc>
        <w:tc>
          <w:tcPr>
            <w:tcW w:w="3293" w:type="dxa"/>
            <w:shd w:val="clear" w:color="auto" w:fill="auto"/>
            <w:vAlign w:val="center"/>
          </w:tcPr>
          <w:p>
            <w:pPr>
              <w:spacing w:line="360" w:lineRule="auto"/>
              <w:jc w:val="both"/>
              <w:rPr>
                <w:rFonts w:eastAsia="Calibri"/>
                <w:szCs w:val="28"/>
              </w:rPr>
            </w:pPr>
            <w:r>
              <w:rPr>
                <w:rFonts w:eastAsia="Calibri"/>
                <w:szCs w:val="28"/>
              </w:rPr>
              <w:t>Quyết định phân công cán bộ quản lý, giáo viên, nhân viên; Đề án vị trí việc làm; Văn bản giao biên chế của huyện.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4</w:t>
            </w:r>
          </w:p>
        </w:tc>
        <w:tc>
          <w:tcPr>
            <w:tcW w:w="1843" w:type="dxa"/>
            <w:shd w:val="clear" w:color="auto" w:fill="auto"/>
            <w:vAlign w:val="center"/>
          </w:tcPr>
          <w:p>
            <w:pPr>
              <w:spacing w:line="360" w:lineRule="auto"/>
              <w:jc w:val="both"/>
              <w:rPr>
                <w:rFonts w:eastAsia="Calibri"/>
                <w:szCs w:val="28"/>
              </w:rPr>
            </w:pPr>
            <w:r>
              <w:rPr>
                <w:rFonts w:eastAsia="Calibri"/>
                <w:szCs w:val="28"/>
              </w:rPr>
              <w:t>[H1-1.7-04]</w:t>
            </w:r>
          </w:p>
        </w:tc>
        <w:tc>
          <w:tcPr>
            <w:tcW w:w="3293" w:type="dxa"/>
            <w:shd w:val="clear" w:color="auto" w:fill="auto"/>
            <w:vAlign w:val="center"/>
          </w:tcPr>
          <w:p>
            <w:pPr>
              <w:spacing w:line="360" w:lineRule="auto"/>
              <w:jc w:val="both"/>
              <w:rPr>
                <w:rFonts w:eastAsia="Calibri"/>
                <w:szCs w:val="28"/>
              </w:rPr>
            </w:pPr>
            <w:r>
              <w:rPr>
                <w:rFonts w:eastAsia="Calibri"/>
                <w:szCs w:val="28"/>
              </w:rPr>
              <w:t>Hồ sơ thực hiện quy chế dân chủ</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5</w:t>
            </w:r>
          </w:p>
        </w:tc>
        <w:tc>
          <w:tcPr>
            <w:tcW w:w="1843" w:type="dxa"/>
            <w:shd w:val="clear" w:color="auto" w:fill="auto"/>
            <w:vAlign w:val="center"/>
          </w:tcPr>
          <w:p>
            <w:pPr>
              <w:spacing w:line="360" w:lineRule="auto"/>
              <w:jc w:val="both"/>
              <w:rPr>
                <w:rFonts w:eastAsia="Calibri"/>
                <w:szCs w:val="28"/>
              </w:rPr>
            </w:pPr>
            <w:r>
              <w:rPr>
                <w:rFonts w:eastAsia="Calibri"/>
                <w:szCs w:val="28"/>
              </w:rPr>
              <w:t>[H1-1.7-05]</w:t>
            </w:r>
          </w:p>
        </w:tc>
        <w:tc>
          <w:tcPr>
            <w:tcW w:w="3293" w:type="dxa"/>
            <w:shd w:val="clear" w:color="auto" w:fill="auto"/>
            <w:vAlign w:val="center"/>
          </w:tcPr>
          <w:p>
            <w:pPr>
              <w:spacing w:line="360" w:lineRule="auto"/>
              <w:jc w:val="both"/>
              <w:rPr>
                <w:rFonts w:eastAsia="Calibri"/>
                <w:szCs w:val="28"/>
              </w:rPr>
            </w:pPr>
            <w:r>
              <w:rPr>
                <w:rFonts w:eastAsia="Calibri"/>
                <w:szCs w:val="28"/>
              </w:rPr>
              <w:t>Hồ sơ Hội nghị cán bộ, công chức, viên chức</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1.8</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[H1-1.8-01]</w:t>
            </w:r>
          </w:p>
        </w:tc>
        <w:tc>
          <w:tcPr>
            <w:tcW w:w="3293" w:type="dxa"/>
            <w:shd w:val="clear" w:color="auto" w:fill="auto"/>
            <w:vAlign w:val="center"/>
          </w:tcPr>
          <w:p>
            <w:pPr>
              <w:spacing w:line="360" w:lineRule="auto"/>
              <w:jc w:val="both"/>
              <w:rPr>
                <w:rFonts w:eastAsia="Calibri"/>
                <w:szCs w:val="28"/>
              </w:rPr>
            </w:pPr>
            <w:r>
              <w:rPr>
                <w:rFonts w:eastAsia="Calibri"/>
                <w:szCs w:val="28"/>
              </w:rPr>
              <w:t>Hồ sơ giáo viên (Kế hoạch giáo dục năm, tháng, tuần, giáo án; bảng đánh giá khả năng phát triển của trẻ; sổ bé ngoan, sổ liên lạc; hồ sơ lưu sản phẩm của trẻ)</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Giáo viên</w:t>
            </w:r>
          </w:p>
        </w:tc>
        <w:tc>
          <w:tcPr>
            <w:tcW w:w="2410" w:type="dxa"/>
            <w:shd w:val="clear" w:color="auto" w:fill="auto"/>
            <w:vAlign w:val="center"/>
          </w:tcPr>
          <w:p>
            <w:pPr>
              <w:spacing w:line="360" w:lineRule="auto"/>
              <w:jc w:val="both"/>
              <w:rPr>
                <w:rFonts w:eastAsia="Calibri"/>
                <w:szCs w:val="28"/>
              </w:rPr>
            </w:pPr>
            <w:r>
              <w:rPr>
                <w:rFonts w:eastAsia="Calibri"/>
                <w:szCs w:val="28"/>
              </w:rPr>
              <w:t>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[H1-1.8-02]</w:t>
            </w:r>
          </w:p>
        </w:tc>
        <w:tc>
          <w:tcPr>
            <w:tcW w:w="3293" w:type="dxa"/>
            <w:shd w:val="clear" w:color="auto" w:fill="auto"/>
            <w:vAlign w:val="center"/>
          </w:tcPr>
          <w:p>
            <w:pPr>
              <w:spacing w:line="360" w:lineRule="auto"/>
              <w:jc w:val="both"/>
              <w:rPr>
                <w:rFonts w:eastAsia="Calibri"/>
                <w:szCs w:val="28"/>
              </w:rPr>
            </w:pPr>
            <w:r>
              <w:rPr>
                <w:rFonts w:eastAsia="Calibri"/>
                <w:szCs w:val="28"/>
              </w:rPr>
              <w:t>Hồ sơ theo dõi đánh giá trẻ</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[H1-1.8-03]</w:t>
            </w:r>
          </w:p>
        </w:tc>
        <w:tc>
          <w:tcPr>
            <w:tcW w:w="3293" w:type="dxa"/>
            <w:shd w:val="clear" w:color="auto" w:fill="auto"/>
            <w:vAlign w:val="center"/>
          </w:tcPr>
          <w:p>
            <w:pPr>
              <w:spacing w:line="360" w:lineRule="auto"/>
              <w:jc w:val="both"/>
              <w:rPr>
                <w:rFonts w:eastAsia="Calibri"/>
                <w:szCs w:val="28"/>
              </w:rPr>
            </w:pPr>
            <w:r>
              <w:rPr>
                <w:rFonts w:eastAsia="Calibri"/>
                <w:szCs w:val="28"/>
              </w:rPr>
              <w:t xml:space="preserve">Biên bản kiểm tra đánh giá về chất lượng chăm sóc nuôi dưỡng và giáo dục trẻ </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1.9</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[H1-1.9-01]</w:t>
            </w:r>
          </w:p>
        </w:tc>
        <w:tc>
          <w:tcPr>
            <w:tcW w:w="3293" w:type="dxa"/>
            <w:shd w:val="clear" w:color="auto" w:fill="auto"/>
            <w:vAlign w:val="center"/>
          </w:tcPr>
          <w:p>
            <w:pPr>
              <w:spacing w:line="360" w:lineRule="auto"/>
              <w:jc w:val="both"/>
              <w:rPr>
                <w:rFonts w:eastAsia="Calibri"/>
                <w:szCs w:val="28"/>
              </w:rPr>
            </w:pPr>
            <w:r>
              <w:rPr>
                <w:rFonts w:eastAsia="Calibri"/>
                <w:szCs w:val="28"/>
              </w:rPr>
              <w:t>Hồ sơ Ban thanh tra nhân dân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[H1-1.9-02]</w:t>
            </w:r>
          </w:p>
        </w:tc>
        <w:tc>
          <w:tcPr>
            <w:tcW w:w="3293" w:type="dxa"/>
            <w:shd w:val="clear" w:color="auto" w:fill="auto"/>
            <w:vAlign w:val="center"/>
          </w:tcPr>
          <w:p>
            <w:pPr>
              <w:spacing w:line="360" w:lineRule="auto"/>
              <w:jc w:val="both"/>
              <w:rPr>
                <w:rFonts w:eastAsia="Calibri"/>
                <w:szCs w:val="28"/>
              </w:rPr>
            </w:pPr>
            <w:r>
              <w:rPr>
                <w:rFonts w:eastAsia="Calibri"/>
                <w:szCs w:val="28"/>
              </w:rPr>
              <w:t>Hồ sơ tiếp công dân</w:t>
            </w:r>
          </w:p>
          <w:p>
            <w:pPr>
              <w:spacing w:line="360" w:lineRule="auto"/>
              <w:jc w:val="both"/>
              <w:rPr>
                <w:rFonts w:eastAsia="Calibri"/>
                <w:szCs w:val="28"/>
              </w:rPr>
            </w:pPr>
            <w:r>
              <w:rPr>
                <w:rFonts w:eastAsia="Calibri"/>
                <w:szCs w:val="28"/>
              </w:rPr>
              <w:t>Hồ sơ giải quyết đơn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1.10</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[H1-1.10-01]</w:t>
            </w:r>
          </w:p>
        </w:tc>
        <w:tc>
          <w:tcPr>
            <w:tcW w:w="3293" w:type="dxa"/>
            <w:shd w:val="clear" w:color="auto" w:fill="auto"/>
            <w:vAlign w:val="center"/>
          </w:tcPr>
          <w:p>
            <w:pPr>
              <w:spacing w:line="360" w:lineRule="auto"/>
              <w:jc w:val="both"/>
              <w:rPr>
                <w:rFonts w:eastAsia="Calibri"/>
                <w:szCs w:val="28"/>
              </w:rPr>
            </w:pPr>
            <w:r>
              <w:rPr>
                <w:rFonts w:eastAsia="Calibri"/>
                <w:szCs w:val="28"/>
              </w:rPr>
              <w:t>Hồ sơ đảm bảo an ninh trật tự, an toàn trường học. Quy chế phối hợp công an xã Xuân Thới Sơn về phương án đảm bảo an ninh trật tự, an toàn trường học</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[H1-1.10-02]</w:t>
            </w:r>
          </w:p>
        </w:tc>
        <w:tc>
          <w:tcPr>
            <w:tcW w:w="3293" w:type="dxa"/>
            <w:shd w:val="clear" w:color="auto" w:fill="auto"/>
            <w:vAlign w:val="center"/>
          </w:tcPr>
          <w:p>
            <w:pPr>
              <w:spacing w:line="360" w:lineRule="auto"/>
              <w:jc w:val="both"/>
              <w:rPr>
                <w:rFonts w:eastAsia="Calibri"/>
                <w:szCs w:val="28"/>
              </w:rPr>
            </w:pPr>
            <w:r>
              <w:rPr>
                <w:rFonts w:eastAsia="Calibri"/>
                <w:szCs w:val="28"/>
              </w:rPr>
              <w:t>Hồ sơ đảm bảo vệ sinh an toàn thực phẩm</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[H1-1.10-03]</w:t>
            </w:r>
          </w:p>
        </w:tc>
        <w:tc>
          <w:tcPr>
            <w:tcW w:w="3293" w:type="dxa"/>
            <w:shd w:val="clear" w:color="auto" w:fill="auto"/>
            <w:vAlign w:val="center"/>
          </w:tcPr>
          <w:p>
            <w:pPr>
              <w:spacing w:line="360" w:lineRule="auto"/>
              <w:jc w:val="both"/>
              <w:rPr>
                <w:rFonts w:eastAsia="Calibri"/>
                <w:szCs w:val="28"/>
              </w:rPr>
            </w:pPr>
            <w:r>
              <w:rPr>
                <w:rFonts w:eastAsia="Calibri"/>
                <w:szCs w:val="28"/>
              </w:rPr>
              <w:t>Phương án, biên bản phòng, chống tai nạn thương tích</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4</w:t>
            </w:r>
          </w:p>
        </w:tc>
        <w:tc>
          <w:tcPr>
            <w:tcW w:w="1843" w:type="dxa"/>
            <w:shd w:val="clear" w:color="auto" w:fill="auto"/>
            <w:vAlign w:val="center"/>
          </w:tcPr>
          <w:p>
            <w:pPr>
              <w:spacing w:line="360" w:lineRule="auto"/>
              <w:jc w:val="both"/>
              <w:rPr>
                <w:rFonts w:eastAsia="Calibri"/>
                <w:szCs w:val="28"/>
              </w:rPr>
            </w:pPr>
            <w:r>
              <w:rPr>
                <w:rFonts w:eastAsia="Calibri"/>
                <w:szCs w:val="28"/>
              </w:rPr>
              <w:t>[H1-1.10-04]</w:t>
            </w:r>
          </w:p>
        </w:tc>
        <w:tc>
          <w:tcPr>
            <w:tcW w:w="3293" w:type="dxa"/>
            <w:shd w:val="clear" w:color="auto" w:fill="auto"/>
            <w:vAlign w:val="center"/>
          </w:tcPr>
          <w:p>
            <w:pPr>
              <w:spacing w:line="360" w:lineRule="auto"/>
              <w:jc w:val="both"/>
              <w:rPr>
                <w:rFonts w:eastAsia="Calibri"/>
                <w:szCs w:val="28"/>
              </w:rPr>
            </w:pPr>
            <w:r>
              <w:rPr>
                <w:rFonts w:eastAsia="Calibri"/>
                <w:szCs w:val="28"/>
              </w:rPr>
              <w:t>Phương án, biên bản, hình ảnh phòng, chống cháy nổ</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5</w:t>
            </w:r>
          </w:p>
        </w:tc>
        <w:tc>
          <w:tcPr>
            <w:tcW w:w="1843" w:type="dxa"/>
            <w:shd w:val="clear" w:color="auto" w:fill="auto"/>
            <w:vAlign w:val="center"/>
          </w:tcPr>
          <w:p>
            <w:pPr>
              <w:spacing w:line="360" w:lineRule="auto"/>
              <w:jc w:val="both"/>
              <w:rPr>
                <w:rFonts w:eastAsia="Calibri"/>
                <w:szCs w:val="28"/>
              </w:rPr>
            </w:pPr>
            <w:r>
              <w:rPr>
                <w:rFonts w:eastAsia="Calibri"/>
                <w:szCs w:val="28"/>
              </w:rPr>
              <w:t>[H1-1.10-05]</w:t>
            </w:r>
          </w:p>
        </w:tc>
        <w:tc>
          <w:tcPr>
            <w:tcW w:w="3293" w:type="dxa"/>
            <w:shd w:val="clear" w:color="auto" w:fill="auto"/>
            <w:vAlign w:val="center"/>
          </w:tcPr>
          <w:p>
            <w:pPr>
              <w:spacing w:line="360" w:lineRule="auto"/>
              <w:jc w:val="both"/>
              <w:rPr>
                <w:rFonts w:eastAsia="Calibri"/>
                <w:szCs w:val="28"/>
              </w:rPr>
            </w:pPr>
            <w:r>
              <w:rPr>
                <w:rFonts w:eastAsia="Calibri"/>
                <w:szCs w:val="28"/>
              </w:rPr>
              <w:t>Hồ sơ công tác phòng, chống thảm họa thiên tai</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6</w:t>
            </w:r>
          </w:p>
        </w:tc>
        <w:tc>
          <w:tcPr>
            <w:tcW w:w="1843" w:type="dxa"/>
            <w:shd w:val="clear" w:color="auto" w:fill="auto"/>
            <w:vAlign w:val="center"/>
          </w:tcPr>
          <w:p>
            <w:pPr>
              <w:spacing w:line="360" w:lineRule="auto"/>
              <w:jc w:val="both"/>
              <w:rPr>
                <w:rFonts w:eastAsia="Calibri"/>
                <w:szCs w:val="28"/>
              </w:rPr>
            </w:pPr>
            <w:r>
              <w:rPr>
                <w:rFonts w:eastAsia="Calibri"/>
                <w:szCs w:val="28"/>
              </w:rPr>
              <w:t>[H1-1.10-06]</w:t>
            </w:r>
          </w:p>
        </w:tc>
        <w:tc>
          <w:tcPr>
            <w:tcW w:w="3293" w:type="dxa"/>
            <w:shd w:val="clear" w:color="auto" w:fill="auto"/>
            <w:vAlign w:val="center"/>
          </w:tcPr>
          <w:p>
            <w:pPr>
              <w:spacing w:line="360" w:lineRule="auto"/>
              <w:jc w:val="both"/>
              <w:rPr>
                <w:rFonts w:eastAsia="Calibri"/>
                <w:szCs w:val="28"/>
              </w:rPr>
            </w:pPr>
            <w:r>
              <w:rPr>
                <w:rFonts w:eastAsia="Calibri"/>
                <w:szCs w:val="28"/>
              </w:rPr>
              <w:t>Hồ sơ công tác phòng chống dịch bệnh</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7</w:t>
            </w:r>
          </w:p>
        </w:tc>
        <w:tc>
          <w:tcPr>
            <w:tcW w:w="1843" w:type="dxa"/>
            <w:shd w:val="clear" w:color="auto" w:fill="auto"/>
            <w:vAlign w:val="center"/>
          </w:tcPr>
          <w:p>
            <w:pPr>
              <w:spacing w:line="360" w:lineRule="auto"/>
              <w:jc w:val="both"/>
              <w:rPr>
                <w:rFonts w:eastAsia="Calibri"/>
                <w:szCs w:val="28"/>
              </w:rPr>
            </w:pPr>
            <w:r>
              <w:rPr>
                <w:rFonts w:eastAsia="Calibri"/>
                <w:szCs w:val="28"/>
              </w:rPr>
              <w:t>[H1-1.10-07]</w:t>
            </w:r>
          </w:p>
        </w:tc>
        <w:tc>
          <w:tcPr>
            <w:tcW w:w="3293" w:type="dxa"/>
            <w:shd w:val="clear" w:color="auto" w:fill="auto"/>
            <w:vAlign w:val="center"/>
          </w:tcPr>
          <w:p>
            <w:pPr>
              <w:spacing w:line="360" w:lineRule="auto"/>
              <w:jc w:val="both"/>
              <w:rPr>
                <w:rFonts w:eastAsia="Calibri"/>
                <w:szCs w:val="28"/>
              </w:rPr>
            </w:pPr>
            <w:r>
              <w:rPr>
                <w:rFonts w:eastAsia="Calibri"/>
                <w:szCs w:val="28"/>
              </w:rPr>
              <w:t>Hồ sơ công tác phòng chống tệ nạn xã hội và phòng chống bạo lực trong nhà trường</w:t>
            </w:r>
          </w:p>
        </w:tc>
        <w:tc>
          <w:tcPr>
            <w:tcW w:w="2660" w:type="dxa"/>
            <w:shd w:val="clear" w:color="auto" w:fill="auto"/>
          </w:tcPr>
          <w:p>
            <w:pPr>
              <w:spacing w:line="360" w:lineRule="auto"/>
              <w:jc w:val="both"/>
              <w:rPr>
                <w:rFonts w:eastAsia="Calibri"/>
                <w:color w:val="000000"/>
                <w:szCs w:val="28"/>
              </w:rPr>
            </w:pPr>
            <w:r>
              <w:rPr>
                <w:rFonts w:eastAsia="Calibri"/>
                <w:color w:val="000000"/>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2.1</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[H2-2.1-01]</w:t>
            </w:r>
          </w:p>
        </w:tc>
        <w:tc>
          <w:tcPr>
            <w:tcW w:w="3293" w:type="dxa"/>
            <w:shd w:val="clear" w:color="auto" w:fill="auto"/>
            <w:vAlign w:val="center"/>
          </w:tcPr>
          <w:p>
            <w:pPr>
              <w:spacing w:line="360" w:lineRule="auto"/>
              <w:jc w:val="both"/>
              <w:rPr>
                <w:rFonts w:eastAsia="Calibri"/>
                <w:szCs w:val="28"/>
              </w:rPr>
            </w:pPr>
            <w:r>
              <w:rPr>
                <w:rFonts w:eastAsia="Calibri"/>
                <w:szCs w:val="28"/>
              </w:rPr>
              <w:t>Hồ sơ đánh giá Chuẩn hiệu trưởng, Phó hiệu trưởng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[H2-2.1-02]</w:t>
            </w:r>
          </w:p>
        </w:tc>
        <w:tc>
          <w:tcPr>
            <w:tcW w:w="3293" w:type="dxa"/>
            <w:shd w:val="clear" w:color="auto" w:fill="auto"/>
            <w:vAlign w:val="center"/>
          </w:tcPr>
          <w:p>
            <w:pPr>
              <w:spacing w:line="360" w:lineRule="auto"/>
              <w:jc w:val="both"/>
              <w:rPr>
                <w:rFonts w:eastAsia="Calibri"/>
                <w:szCs w:val="28"/>
              </w:rPr>
            </w:pPr>
            <w:r>
              <w:rPr>
                <w:rFonts w:eastAsia="Calibri"/>
                <w:szCs w:val="28"/>
              </w:rPr>
              <w:t>Hồ sơ đánh giá cán bộ quản lý, giáo viên, nhân viên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304" w:type="dxa"/>
            <w:shd w:val="clear" w:color="auto" w:fill="auto"/>
            <w:vAlign w:val="center"/>
          </w:tcPr>
          <w:p>
            <w:pPr>
              <w:spacing w:line="360" w:lineRule="auto"/>
              <w:jc w:val="center"/>
              <w:rPr>
                <w:rFonts w:eastAsia="Calibri"/>
                <w:b/>
                <w:szCs w:val="28"/>
              </w:rPr>
            </w:pPr>
            <w:r>
              <w:rPr>
                <w:rFonts w:eastAsia="Calibri"/>
                <w:b/>
                <w:szCs w:val="28"/>
              </w:rPr>
              <w:t>Tiêu chí 2.2</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[H2-2.2-01]</w:t>
            </w:r>
          </w:p>
        </w:tc>
        <w:tc>
          <w:tcPr>
            <w:tcW w:w="3293" w:type="dxa"/>
            <w:shd w:val="clear" w:color="auto" w:fill="auto"/>
            <w:vAlign w:val="center"/>
          </w:tcPr>
          <w:p>
            <w:pPr>
              <w:spacing w:line="360" w:lineRule="auto"/>
              <w:jc w:val="both"/>
              <w:rPr>
                <w:rFonts w:eastAsia="Calibri"/>
                <w:szCs w:val="28"/>
              </w:rPr>
            </w:pPr>
            <w:r>
              <w:rPr>
                <w:rFonts w:eastAsia="Calibri"/>
                <w:szCs w:val="28"/>
              </w:rPr>
              <w:t>Hồ sơ chuẩn nghề nghiệp giáo viên mầm non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3.1</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[H3-3.1-01]</w:t>
            </w:r>
          </w:p>
        </w:tc>
        <w:tc>
          <w:tcPr>
            <w:tcW w:w="3293" w:type="dxa"/>
            <w:shd w:val="clear" w:color="auto" w:fill="auto"/>
            <w:vAlign w:val="center"/>
          </w:tcPr>
          <w:p>
            <w:pPr>
              <w:spacing w:line="360" w:lineRule="auto"/>
              <w:jc w:val="both"/>
              <w:rPr>
                <w:rFonts w:eastAsia="Calibri"/>
                <w:szCs w:val="28"/>
              </w:rPr>
            </w:pPr>
            <w:r>
              <w:rPr>
                <w:rFonts w:eastAsia="Calibri"/>
                <w:szCs w:val="28"/>
              </w:rPr>
              <w:t xml:space="preserve">Hồ sơ thiết kế xây dựng (Hồ sơ nhà đất sơ đồ tổng thể các khu vực sân chơi, bếp, khu hành chính trong nhà trường, </w:t>
            </w:r>
            <w:r>
              <w:rPr>
                <w:rFonts w:eastAsia="Calibri"/>
                <w:color w:val="00B050"/>
                <w:szCs w:val="28"/>
              </w:rPr>
              <w:t>phòng chức năng)</w:t>
            </w:r>
          </w:p>
        </w:tc>
        <w:tc>
          <w:tcPr>
            <w:tcW w:w="2660" w:type="dxa"/>
            <w:shd w:val="clear" w:color="auto" w:fill="auto"/>
            <w:vAlign w:val="center"/>
          </w:tcPr>
          <w:p>
            <w:pPr>
              <w:spacing w:line="360" w:lineRule="auto"/>
              <w:jc w:val="both"/>
              <w:rPr>
                <w:rFonts w:eastAsia="Calibri"/>
                <w:szCs w:val="28"/>
              </w:rPr>
            </w:pPr>
            <w:r>
              <w:rPr>
                <w:rFonts w:eastAsia="Calibri"/>
                <w:szCs w:val="28"/>
              </w:rPr>
              <w:t>Năm 2014</w:t>
            </w:r>
          </w:p>
        </w:tc>
        <w:tc>
          <w:tcPr>
            <w:tcW w:w="2410" w:type="dxa"/>
            <w:shd w:val="clear" w:color="auto" w:fill="auto"/>
            <w:vAlign w:val="center"/>
          </w:tcPr>
          <w:p>
            <w:pPr>
              <w:spacing w:line="360" w:lineRule="auto"/>
              <w:jc w:val="both"/>
              <w:rPr>
                <w:rFonts w:eastAsia="Calibri"/>
                <w:szCs w:val="28"/>
              </w:rPr>
            </w:pPr>
            <w:r>
              <w:rPr>
                <w:rFonts w:eastAsia="Calibri"/>
                <w:szCs w:val="28"/>
              </w:rPr>
              <w:t xml:space="preserve">Công ty địa ốc </w:t>
            </w:r>
            <w:r>
              <w:rPr>
                <w:rFonts w:eastAsia="Calibri"/>
                <w:szCs w:val="28"/>
              </w:rPr>
              <w:br w:type="textWrapping"/>
            </w:r>
            <w:r>
              <w:rPr>
                <w:rFonts w:eastAsia="Calibri"/>
                <w:szCs w:val="28"/>
              </w:rPr>
              <w:t>Gò Môn</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[H3-3.1-02]</w:t>
            </w:r>
          </w:p>
        </w:tc>
        <w:tc>
          <w:tcPr>
            <w:tcW w:w="3293" w:type="dxa"/>
            <w:shd w:val="clear" w:color="auto" w:fill="auto"/>
            <w:vAlign w:val="center"/>
          </w:tcPr>
          <w:p>
            <w:pPr>
              <w:spacing w:line="360" w:lineRule="auto"/>
              <w:jc w:val="both"/>
              <w:rPr>
                <w:rFonts w:eastAsia="Calibri"/>
                <w:szCs w:val="28"/>
              </w:rPr>
            </w:pPr>
            <w:r>
              <w:rPr>
                <w:rFonts w:eastAsia="Calibri"/>
                <w:szCs w:val="28"/>
              </w:rPr>
              <w:t>Ảnh chụp toàn trường, các khu vực (file đĩa hình)</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[H3-3.1-03]</w:t>
            </w:r>
          </w:p>
        </w:tc>
        <w:tc>
          <w:tcPr>
            <w:tcW w:w="3293" w:type="dxa"/>
            <w:shd w:val="clear" w:color="auto" w:fill="auto"/>
            <w:vAlign w:val="center"/>
          </w:tcPr>
          <w:p>
            <w:pPr>
              <w:spacing w:line="360" w:lineRule="auto"/>
              <w:jc w:val="both"/>
              <w:rPr>
                <w:rFonts w:eastAsia="Calibri"/>
                <w:szCs w:val="28"/>
              </w:rPr>
            </w:pPr>
            <w:r>
              <w:rPr>
                <w:rFonts w:eastAsia="Calibri"/>
                <w:szCs w:val="28"/>
              </w:rPr>
              <w:t>Danh mục đồ dùng - đồ chơi, thiết bị đồ chơi trong lớp và ngoài trời</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vAlign w:val="center"/>
          </w:tcPr>
          <w:p>
            <w:pPr>
              <w:spacing w:line="360" w:lineRule="auto"/>
              <w:jc w:val="center"/>
              <w:rPr>
                <w:rFonts w:eastAsia="Calibri"/>
                <w:b/>
                <w:szCs w:val="28"/>
              </w:rPr>
            </w:pPr>
            <w:r>
              <w:rPr>
                <w:rFonts w:eastAsia="Calibri"/>
                <w:b/>
                <w:szCs w:val="28"/>
              </w:rPr>
              <w:t>Tiêu chí 3.4</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[H3-3.4-01]</w:t>
            </w:r>
          </w:p>
        </w:tc>
        <w:tc>
          <w:tcPr>
            <w:tcW w:w="3293" w:type="dxa"/>
            <w:shd w:val="clear" w:color="auto" w:fill="auto"/>
            <w:vAlign w:val="center"/>
          </w:tcPr>
          <w:p>
            <w:pPr>
              <w:spacing w:line="360" w:lineRule="auto"/>
              <w:jc w:val="both"/>
              <w:rPr>
                <w:rFonts w:eastAsia="Calibri"/>
                <w:szCs w:val="28"/>
              </w:rPr>
            </w:pPr>
            <w:r>
              <w:rPr>
                <w:rFonts w:eastAsia="Calibri"/>
                <w:szCs w:val="28"/>
              </w:rPr>
              <w:t>Bảng biểu phục vụ hoạt động nhà bếp</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after="160"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3.5</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[H3-3.5-01]</w:t>
            </w:r>
          </w:p>
        </w:tc>
        <w:tc>
          <w:tcPr>
            <w:tcW w:w="3293" w:type="dxa"/>
            <w:shd w:val="clear" w:color="auto" w:fill="auto"/>
            <w:vAlign w:val="center"/>
          </w:tcPr>
          <w:p>
            <w:pPr>
              <w:spacing w:line="360" w:lineRule="auto"/>
              <w:jc w:val="both"/>
              <w:rPr>
                <w:rFonts w:eastAsia="Calibri"/>
                <w:szCs w:val="28"/>
              </w:rPr>
            </w:pPr>
            <w:r>
              <w:rPr>
                <w:rFonts w:eastAsia="Calibri"/>
                <w:szCs w:val="28"/>
              </w:rPr>
              <w:t>Kế hoạch hội thi làm đồ dùng đồ chơi</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[H3-3.5-02]</w:t>
            </w:r>
          </w:p>
        </w:tc>
        <w:tc>
          <w:tcPr>
            <w:tcW w:w="3293" w:type="dxa"/>
            <w:shd w:val="clear" w:color="auto" w:fill="auto"/>
            <w:vAlign w:val="center"/>
          </w:tcPr>
          <w:p>
            <w:pPr>
              <w:spacing w:line="360" w:lineRule="auto"/>
              <w:jc w:val="both"/>
              <w:rPr>
                <w:rFonts w:eastAsia="Calibri"/>
                <w:szCs w:val="28"/>
              </w:rPr>
            </w:pPr>
            <w:r>
              <w:rPr>
                <w:rFonts w:eastAsia="Calibri"/>
                <w:szCs w:val="28"/>
              </w:rPr>
              <w:t>Hồ sơ mua sắm, sửa chữa</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p>
            <w:pPr>
              <w:spacing w:line="360" w:lineRule="auto"/>
              <w:jc w:val="both"/>
              <w:rPr>
                <w:rFonts w:eastAsia="Calibri"/>
                <w:szCs w:val="28"/>
              </w:rPr>
            </w:pPr>
            <w:r>
              <w:rPr>
                <w:rFonts w:eastAsia="Calibri"/>
                <w:szCs w:val="28"/>
              </w:rPr>
              <w:t>Kế toán</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p>
            <w:pPr>
              <w:spacing w:line="360" w:lineRule="auto"/>
              <w:jc w:val="both"/>
              <w:rPr>
                <w:rFonts w:eastAsia="Calibri"/>
                <w:szCs w:val="28"/>
              </w:rPr>
            </w:pPr>
            <w:r>
              <w:rPr>
                <w:rFonts w:eastAsia="Calibri"/>
                <w:szCs w:val="28"/>
              </w:rPr>
              <w:t>Kế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3.6</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[H3-3.6-01]</w:t>
            </w:r>
          </w:p>
        </w:tc>
        <w:tc>
          <w:tcPr>
            <w:tcW w:w="3293" w:type="dxa"/>
            <w:shd w:val="clear" w:color="auto" w:fill="auto"/>
            <w:vAlign w:val="center"/>
          </w:tcPr>
          <w:p>
            <w:pPr>
              <w:spacing w:line="360" w:lineRule="auto"/>
              <w:jc w:val="both"/>
              <w:rPr>
                <w:rFonts w:eastAsia="Calibri"/>
                <w:szCs w:val="28"/>
              </w:rPr>
            </w:pPr>
            <w:r>
              <w:rPr>
                <w:rFonts w:eastAsia="Calibri"/>
                <w:szCs w:val="28"/>
              </w:rPr>
              <w:t>Hồ sơ y tế</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Y tế</w:t>
            </w:r>
          </w:p>
        </w:tc>
        <w:tc>
          <w:tcPr>
            <w:tcW w:w="2410" w:type="dxa"/>
            <w:shd w:val="clear" w:color="auto" w:fill="auto"/>
            <w:vAlign w:val="center"/>
          </w:tcPr>
          <w:p>
            <w:pPr>
              <w:spacing w:line="360" w:lineRule="auto"/>
              <w:jc w:val="both"/>
              <w:rPr>
                <w:rFonts w:eastAsia="Calibri"/>
                <w:szCs w:val="28"/>
              </w:rPr>
            </w:pPr>
            <w:r>
              <w:rPr>
                <w:rFonts w:eastAsia="Calibri"/>
                <w:szCs w:val="28"/>
              </w:rPr>
              <w:t>Y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vAlign w:val="center"/>
          </w:tcPr>
          <w:p>
            <w:pPr>
              <w:spacing w:line="360" w:lineRule="auto"/>
              <w:jc w:val="center"/>
              <w:rPr>
                <w:rFonts w:eastAsia="Calibri"/>
                <w:b/>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[H3-3.6-02]</w:t>
            </w:r>
          </w:p>
        </w:tc>
        <w:tc>
          <w:tcPr>
            <w:tcW w:w="3293" w:type="dxa"/>
            <w:shd w:val="clear" w:color="auto" w:fill="auto"/>
            <w:vAlign w:val="center"/>
          </w:tcPr>
          <w:p>
            <w:pPr>
              <w:spacing w:line="360" w:lineRule="auto"/>
              <w:jc w:val="both"/>
              <w:rPr>
                <w:rFonts w:eastAsia="Calibri"/>
                <w:szCs w:val="28"/>
              </w:rPr>
            </w:pPr>
            <w:r>
              <w:rPr>
                <w:rFonts w:eastAsia="Calibri"/>
                <w:szCs w:val="28"/>
              </w:rPr>
              <w:t>Hóa đơn thu tiền nước sinh hoạt, tiền rác sinh hoạt, tiền nước uống</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Kế toán</w:t>
            </w:r>
          </w:p>
        </w:tc>
        <w:tc>
          <w:tcPr>
            <w:tcW w:w="2410" w:type="dxa"/>
            <w:shd w:val="clear" w:color="auto" w:fill="auto"/>
            <w:vAlign w:val="center"/>
          </w:tcPr>
          <w:p>
            <w:pPr>
              <w:spacing w:line="360" w:lineRule="auto"/>
              <w:jc w:val="both"/>
              <w:rPr>
                <w:rFonts w:eastAsia="Calibri"/>
                <w:szCs w:val="28"/>
              </w:rPr>
            </w:pPr>
            <w:r>
              <w:rPr>
                <w:rFonts w:eastAsia="Calibri"/>
                <w:szCs w:val="28"/>
              </w:rPr>
              <w:t>Kế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4.1</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[H4-4.1-01]</w:t>
            </w:r>
          </w:p>
        </w:tc>
        <w:tc>
          <w:tcPr>
            <w:tcW w:w="3293" w:type="dxa"/>
            <w:shd w:val="clear" w:color="auto" w:fill="auto"/>
            <w:vAlign w:val="center"/>
          </w:tcPr>
          <w:p>
            <w:pPr>
              <w:spacing w:line="360" w:lineRule="auto"/>
              <w:jc w:val="both"/>
              <w:rPr>
                <w:rFonts w:eastAsia="Calibri"/>
                <w:szCs w:val="28"/>
              </w:rPr>
            </w:pPr>
            <w:r>
              <w:rPr>
                <w:rFonts w:eastAsia="Calibri"/>
                <w:szCs w:val="28"/>
              </w:rPr>
              <w:t xml:space="preserve">Hồ sơ Ban đại diện Cha mẹ trẻ </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[H4-4.1-02]</w:t>
            </w:r>
          </w:p>
        </w:tc>
        <w:tc>
          <w:tcPr>
            <w:tcW w:w="3293" w:type="dxa"/>
            <w:shd w:val="clear" w:color="auto" w:fill="auto"/>
            <w:vAlign w:val="center"/>
          </w:tcPr>
          <w:p>
            <w:pPr>
              <w:spacing w:line="360" w:lineRule="auto"/>
              <w:jc w:val="both"/>
              <w:rPr>
                <w:rFonts w:eastAsia="Calibri"/>
                <w:szCs w:val="28"/>
              </w:rPr>
            </w:pPr>
            <w:r>
              <w:rPr>
                <w:rFonts w:eastAsia="Calibri"/>
                <w:szCs w:val="28"/>
              </w:rPr>
              <w:t>Kế hoạch hoạt động lễ hội, hội thi</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[H4-4.1-03]</w:t>
            </w:r>
          </w:p>
        </w:tc>
        <w:tc>
          <w:tcPr>
            <w:tcW w:w="3293" w:type="dxa"/>
            <w:shd w:val="clear" w:color="auto" w:fill="auto"/>
            <w:vAlign w:val="center"/>
          </w:tcPr>
          <w:p>
            <w:pPr>
              <w:spacing w:line="360" w:lineRule="auto"/>
              <w:jc w:val="both"/>
              <w:rPr>
                <w:rFonts w:eastAsia="Calibri"/>
                <w:szCs w:val="28"/>
              </w:rPr>
            </w:pPr>
            <w:r>
              <w:rPr>
                <w:rFonts w:eastAsia="Calibri"/>
                <w:szCs w:val="28"/>
              </w:rPr>
              <w:t>Hình ảnh hoạt động lễ hội, hội thi, sự kiện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[H4-4.1-04]</w:t>
            </w:r>
          </w:p>
        </w:tc>
        <w:tc>
          <w:tcPr>
            <w:tcW w:w="3293" w:type="dxa"/>
            <w:shd w:val="clear" w:color="auto" w:fill="auto"/>
            <w:vAlign w:val="center"/>
          </w:tcPr>
          <w:p>
            <w:pPr>
              <w:spacing w:line="360" w:lineRule="auto"/>
              <w:jc w:val="both"/>
              <w:rPr>
                <w:rFonts w:eastAsia="Calibri"/>
                <w:szCs w:val="28"/>
              </w:rPr>
            </w:pPr>
            <w:r>
              <w:rPr>
                <w:rFonts w:eastAsia="Calibri"/>
                <w:szCs w:val="28"/>
              </w:rPr>
              <w:t>Hồ sơ xã hội hóa giáo dục</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4</w:t>
            </w:r>
          </w:p>
        </w:tc>
        <w:tc>
          <w:tcPr>
            <w:tcW w:w="1843" w:type="dxa"/>
            <w:shd w:val="clear" w:color="auto" w:fill="auto"/>
            <w:vAlign w:val="center"/>
          </w:tcPr>
          <w:p>
            <w:pPr>
              <w:spacing w:line="360" w:lineRule="auto"/>
              <w:jc w:val="both"/>
              <w:rPr>
                <w:rFonts w:eastAsia="Calibri"/>
                <w:szCs w:val="28"/>
              </w:rPr>
            </w:pPr>
            <w:r>
              <w:rPr>
                <w:rFonts w:eastAsia="Calibri"/>
                <w:szCs w:val="28"/>
              </w:rPr>
              <w:t>[H4-4.1-05]</w:t>
            </w:r>
          </w:p>
        </w:tc>
        <w:tc>
          <w:tcPr>
            <w:tcW w:w="3293" w:type="dxa"/>
            <w:shd w:val="clear" w:color="auto" w:fill="auto"/>
            <w:vAlign w:val="center"/>
          </w:tcPr>
          <w:p>
            <w:pPr>
              <w:spacing w:line="360" w:lineRule="auto"/>
              <w:jc w:val="both"/>
              <w:rPr>
                <w:rFonts w:eastAsia="Calibri"/>
                <w:szCs w:val="28"/>
              </w:rPr>
            </w:pPr>
            <w:r>
              <w:rPr>
                <w:rFonts w:eastAsia="Calibri"/>
                <w:szCs w:val="28"/>
              </w:rPr>
              <w:t>Tài liệu, hình ảnh tuyên truyền</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4.2</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[H4-4.2-01]</w:t>
            </w:r>
          </w:p>
        </w:tc>
        <w:tc>
          <w:tcPr>
            <w:tcW w:w="3293" w:type="dxa"/>
            <w:shd w:val="clear" w:color="auto" w:fill="auto"/>
            <w:vAlign w:val="center"/>
          </w:tcPr>
          <w:p>
            <w:pPr>
              <w:spacing w:line="360" w:lineRule="auto"/>
              <w:jc w:val="both"/>
              <w:rPr>
                <w:rFonts w:eastAsia="Calibri"/>
                <w:szCs w:val="28"/>
              </w:rPr>
            </w:pPr>
            <w:r>
              <w:rPr>
                <w:rFonts w:eastAsia="Calibri"/>
                <w:szCs w:val="28"/>
              </w:rPr>
              <w:t>Hồ sơ phổ cập giáo dục trẻ 5 tuổi</w:t>
            </w: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Văn thư</w:t>
            </w:r>
          </w:p>
        </w:tc>
        <w:tc>
          <w:tcPr>
            <w:tcW w:w="2410" w:type="dxa"/>
            <w:shd w:val="clear" w:color="auto" w:fill="auto"/>
            <w:vAlign w:val="center"/>
          </w:tcPr>
          <w:p>
            <w:pPr>
              <w:spacing w:line="360" w:lineRule="auto"/>
              <w:jc w:val="both"/>
              <w:rPr>
                <w:rFonts w:eastAsia="Calibri"/>
                <w:szCs w:val="28"/>
              </w:rPr>
            </w:pPr>
            <w:r>
              <w:rPr>
                <w:rFonts w:eastAsia="Calibri"/>
                <w:szCs w:val="28"/>
              </w:rPr>
              <w:t>Văn thư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tcPr>
          <w:p>
            <w:pPr>
              <w:spacing w:line="360" w:lineRule="auto"/>
              <w:jc w:val="center"/>
              <w:rPr>
                <w:rFonts w:eastAsia="Calibri"/>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[H4-4.2-02]</w:t>
            </w:r>
          </w:p>
        </w:tc>
        <w:tc>
          <w:tcPr>
            <w:tcW w:w="3293" w:type="dxa"/>
            <w:shd w:val="clear" w:color="auto" w:fill="auto"/>
            <w:vAlign w:val="center"/>
          </w:tcPr>
          <w:p>
            <w:pPr>
              <w:spacing w:line="360" w:lineRule="auto"/>
              <w:jc w:val="both"/>
              <w:rPr>
                <w:rFonts w:eastAsia="Calibri"/>
                <w:szCs w:val="28"/>
              </w:rPr>
            </w:pPr>
            <w:r>
              <w:rPr>
                <w:rFonts w:eastAsia="Calibri"/>
                <w:szCs w:val="28"/>
              </w:rPr>
              <w:t>Hồ sơ công nhận đơn vị văn hóa</w:t>
            </w:r>
          </w:p>
          <w:p>
            <w:pPr>
              <w:spacing w:line="360" w:lineRule="auto"/>
              <w:jc w:val="both"/>
              <w:rPr>
                <w:rFonts w:eastAsia="Calibri"/>
                <w:szCs w:val="28"/>
              </w:rPr>
            </w:pPr>
          </w:p>
        </w:tc>
        <w:tc>
          <w:tcPr>
            <w:tcW w:w="2660" w:type="dxa"/>
            <w:shd w:val="clear" w:color="auto" w:fill="auto"/>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p>
            <w:pPr>
              <w:spacing w:line="360" w:lineRule="auto"/>
              <w:jc w:val="both"/>
              <w:rPr>
                <w:rFonts w:eastAsia="Calibri"/>
                <w:szCs w:val="28"/>
              </w:rPr>
            </w:pP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p>
            <w:pPr>
              <w:spacing w:line="360" w:lineRule="auto"/>
              <w:jc w:val="both"/>
              <w:rPr>
                <w:rFonts w:eastAsia="Calibri"/>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shd w:val="clear" w:color="auto" w:fill="auto"/>
            <w:vAlign w:val="center"/>
          </w:tcPr>
          <w:p>
            <w:pPr>
              <w:spacing w:line="360" w:lineRule="auto"/>
              <w:jc w:val="center"/>
              <w:rPr>
                <w:rFonts w:eastAsia="Calibri"/>
                <w:b/>
                <w:szCs w:val="28"/>
              </w:rPr>
            </w:pPr>
            <w:r>
              <w:rPr>
                <w:rFonts w:eastAsia="Calibri"/>
                <w:b/>
                <w:szCs w:val="28"/>
              </w:rPr>
              <w:t>Tiêu chí 5.1</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[H5-5.1-01]</w:t>
            </w:r>
          </w:p>
        </w:tc>
        <w:tc>
          <w:tcPr>
            <w:tcW w:w="3293" w:type="dxa"/>
            <w:shd w:val="clear" w:color="auto" w:fill="auto"/>
            <w:vAlign w:val="center"/>
          </w:tcPr>
          <w:p>
            <w:pPr>
              <w:spacing w:line="360" w:lineRule="auto"/>
              <w:jc w:val="both"/>
              <w:rPr>
                <w:rFonts w:eastAsia="Calibri"/>
                <w:szCs w:val="28"/>
              </w:rPr>
            </w:pPr>
            <w:r>
              <w:rPr>
                <w:rFonts w:eastAsia="Calibri"/>
                <w:szCs w:val="28"/>
              </w:rPr>
              <w:t>Hồ sơ chuẩn 5 tuổi</w:t>
            </w:r>
          </w:p>
        </w:tc>
        <w:tc>
          <w:tcPr>
            <w:tcW w:w="2660" w:type="dxa"/>
            <w:shd w:val="clear" w:color="auto" w:fill="auto"/>
            <w:vAlign w:val="center"/>
          </w:tcPr>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vAlign w:val="center"/>
          </w:tcPr>
          <w:p>
            <w:pPr>
              <w:spacing w:line="360" w:lineRule="auto"/>
              <w:jc w:val="center"/>
              <w:rPr>
                <w:rFonts w:eastAsia="Calibri"/>
                <w:b/>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2</w:t>
            </w:r>
          </w:p>
        </w:tc>
        <w:tc>
          <w:tcPr>
            <w:tcW w:w="1843" w:type="dxa"/>
            <w:shd w:val="clear" w:color="auto" w:fill="auto"/>
            <w:vAlign w:val="center"/>
          </w:tcPr>
          <w:p>
            <w:pPr>
              <w:spacing w:line="360" w:lineRule="auto"/>
              <w:jc w:val="both"/>
              <w:rPr>
                <w:rFonts w:eastAsia="Calibri"/>
                <w:szCs w:val="28"/>
              </w:rPr>
            </w:pPr>
            <w:r>
              <w:rPr>
                <w:rFonts w:eastAsia="Calibri"/>
                <w:szCs w:val="28"/>
              </w:rPr>
              <w:t>[H5-5.1-02]</w:t>
            </w:r>
          </w:p>
        </w:tc>
        <w:tc>
          <w:tcPr>
            <w:tcW w:w="3293" w:type="dxa"/>
            <w:shd w:val="clear" w:color="auto" w:fill="auto"/>
            <w:vAlign w:val="center"/>
          </w:tcPr>
          <w:p>
            <w:pPr>
              <w:spacing w:line="360" w:lineRule="auto"/>
              <w:jc w:val="both"/>
              <w:rPr>
                <w:rFonts w:eastAsia="Calibri"/>
                <w:szCs w:val="28"/>
              </w:rPr>
            </w:pPr>
            <w:r>
              <w:rPr>
                <w:rFonts w:eastAsia="Calibri"/>
                <w:szCs w:val="28"/>
              </w:rPr>
              <w:t>Hình ảnh các hoạt động, sản phẩm của trẻ</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 Giáo viên.</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p>
            <w:pPr>
              <w:spacing w:line="360" w:lineRule="auto"/>
              <w:jc w:val="both"/>
              <w:rPr>
                <w:rFonts w:eastAsia="Calibri"/>
                <w:szCs w:val="28"/>
              </w:rPr>
            </w:pPr>
            <w:r>
              <w:rPr>
                <w:rFonts w:eastAsia="Calibri"/>
                <w:szCs w:val="28"/>
              </w:rPr>
              <w:t>Phó hiệu trưởng chăm sóc nuôi dưỡng;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shd w:val="clear" w:color="auto" w:fill="auto"/>
            <w:vAlign w:val="center"/>
          </w:tcPr>
          <w:p>
            <w:pPr>
              <w:spacing w:line="360" w:lineRule="auto"/>
              <w:jc w:val="center"/>
              <w:rPr>
                <w:rFonts w:eastAsia="Calibri"/>
                <w:b/>
                <w:szCs w:val="28"/>
              </w:rPr>
            </w:pPr>
          </w:p>
        </w:tc>
        <w:tc>
          <w:tcPr>
            <w:tcW w:w="709" w:type="dxa"/>
            <w:shd w:val="clear" w:color="auto" w:fill="auto"/>
            <w:vAlign w:val="center"/>
          </w:tcPr>
          <w:p>
            <w:pPr>
              <w:spacing w:line="360" w:lineRule="auto"/>
              <w:jc w:val="center"/>
              <w:rPr>
                <w:rFonts w:eastAsia="Calibri"/>
                <w:szCs w:val="28"/>
              </w:rPr>
            </w:pPr>
            <w:r>
              <w:rPr>
                <w:rFonts w:eastAsia="Calibri"/>
                <w:szCs w:val="28"/>
              </w:rPr>
              <w:t>3</w:t>
            </w:r>
          </w:p>
        </w:tc>
        <w:tc>
          <w:tcPr>
            <w:tcW w:w="1843" w:type="dxa"/>
            <w:shd w:val="clear" w:color="auto" w:fill="auto"/>
            <w:vAlign w:val="center"/>
          </w:tcPr>
          <w:p>
            <w:pPr>
              <w:spacing w:line="360" w:lineRule="auto"/>
              <w:jc w:val="both"/>
              <w:rPr>
                <w:rFonts w:eastAsia="Calibri"/>
                <w:szCs w:val="28"/>
              </w:rPr>
            </w:pPr>
            <w:r>
              <w:rPr>
                <w:rFonts w:eastAsia="Calibri"/>
                <w:szCs w:val="28"/>
              </w:rPr>
              <w:t>[H5-5.1-03]</w:t>
            </w:r>
          </w:p>
        </w:tc>
        <w:tc>
          <w:tcPr>
            <w:tcW w:w="3293" w:type="dxa"/>
            <w:shd w:val="clear" w:color="auto" w:fill="auto"/>
            <w:vAlign w:val="center"/>
          </w:tcPr>
          <w:p>
            <w:pPr>
              <w:spacing w:line="360" w:lineRule="auto"/>
              <w:jc w:val="both"/>
              <w:rPr>
                <w:rFonts w:eastAsia="Calibri"/>
                <w:szCs w:val="28"/>
              </w:rPr>
            </w:pPr>
            <w:r>
              <w:rPr>
                <w:rFonts w:eastAsia="Calibri"/>
                <w:szCs w:val="28"/>
              </w:rPr>
              <w:t>Vận dụng Chương trình tham khảo nước Nhật, hình ảnh cụ thể</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c>
          <w:tcPr>
            <w:tcW w:w="2410" w:type="dxa"/>
            <w:shd w:val="clear" w:color="auto" w:fill="auto"/>
            <w:vAlign w:val="center"/>
          </w:tcPr>
          <w:p>
            <w:pPr>
              <w:spacing w:line="360" w:lineRule="auto"/>
              <w:jc w:val="both"/>
              <w:rPr>
                <w:rFonts w:eastAsia="Calibri"/>
                <w:szCs w:val="28"/>
              </w:rPr>
            </w:pPr>
            <w:r>
              <w:rPr>
                <w:rFonts w:eastAsia="Calibri"/>
                <w:szCs w:val="28"/>
              </w:rPr>
              <w:t>Hiệu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1304" w:type="dxa"/>
            <w:shd w:val="clear" w:color="auto" w:fill="auto"/>
            <w:vAlign w:val="center"/>
          </w:tcPr>
          <w:p>
            <w:pPr>
              <w:spacing w:line="360" w:lineRule="auto"/>
              <w:jc w:val="center"/>
              <w:rPr>
                <w:rFonts w:eastAsia="Calibri"/>
                <w:b/>
                <w:szCs w:val="28"/>
              </w:rPr>
            </w:pPr>
            <w:r>
              <w:rPr>
                <w:rFonts w:eastAsia="Calibri"/>
                <w:b/>
                <w:szCs w:val="28"/>
              </w:rPr>
              <w:t>Tiêu chí</w:t>
            </w:r>
          </w:p>
          <w:p>
            <w:pPr>
              <w:spacing w:line="360" w:lineRule="auto"/>
              <w:jc w:val="center"/>
              <w:rPr>
                <w:rFonts w:eastAsia="Calibri"/>
                <w:b/>
                <w:szCs w:val="28"/>
              </w:rPr>
            </w:pPr>
            <w:r>
              <w:rPr>
                <w:rFonts w:eastAsia="Calibri"/>
                <w:b/>
                <w:szCs w:val="28"/>
              </w:rPr>
              <w:t>5.2</w:t>
            </w:r>
          </w:p>
        </w:tc>
        <w:tc>
          <w:tcPr>
            <w:tcW w:w="709" w:type="dxa"/>
            <w:shd w:val="clear" w:color="auto" w:fill="auto"/>
            <w:vAlign w:val="center"/>
          </w:tcPr>
          <w:p>
            <w:pPr>
              <w:spacing w:line="360" w:lineRule="auto"/>
              <w:jc w:val="center"/>
              <w:rPr>
                <w:rFonts w:eastAsia="Calibri"/>
                <w:szCs w:val="28"/>
              </w:rPr>
            </w:pPr>
            <w:r>
              <w:rPr>
                <w:rFonts w:eastAsia="Calibri"/>
                <w:szCs w:val="28"/>
              </w:rPr>
              <w:t>1</w:t>
            </w:r>
          </w:p>
        </w:tc>
        <w:tc>
          <w:tcPr>
            <w:tcW w:w="1843" w:type="dxa"/>
            <w:shd w:val="clear" w:color="auto" w:fill="auto"/>
            <w:vAlign w:val="center"/>
          </w:tcPr>
          <w:p>
            <w:pPr>
              <w:spacing w:line="360" w:lineRule="auto"/>
              <w:jc w:val="both"/>
              <w:rPr>
                <w:rFonts w:eastAsia="Calibri"/>
                <w:szCs w:val="28"/>
              </w:rPr>
            </w:pPr>
            <w:r>
              <w:rPr>
                <w:rFonts w:eastAsia="Calibri"/>
                <w:szCs w:val="28"/>
              </w:rPr>
              <w:t>[H5-5.2-01]</w:t>
            </w:r>
          </w:p>
        </w:tc>
        <w:tc>
          <w:tcPr>
            <w:tcW w:w="3293" w:type="dxa"/>
            <w:shd w:val="clear" w:color="auto" w:fill="auto"/>
            <w:vAlign w:val="center"/>
          </w:tcPr>
          <w:p>
            <w:pPr>
              <w:spacing w:line="360" w:lineRule="auto"/>
              <w:jc w:val="both"/>
              <w:rPr>
                <w:rFonts w:eastAsia="Calibri"/>
                <w:szCs w:val="28"/>
              </w:rPr>
            </w:pPr>
            <w:r>
              <w:rPr>
                <w:rFonts w:eastAsia="Calibri"/>
                <w:szCs w:val="28"/>
              </w:rPr>
              <w:t>Hoạt động khám phá trải nghiệm</w:t>
            </w:r>
          </w:p>
        </w:tc>
        <w:tc>
          <w:tcPr>
            <w:tcW w:w="2660" w:type="dxa"/>
            <w:shd w:val="clear" w:color="auto" w:fill="auto"/>
            <w:vAlign w:val="center"/>
          </w:tcPr>
          <w:p>
            <w:pPr>
              <w:spacing w:line="360" w:lineRule="auto"/>
              <w:jc w:val="both"/>
              <w:rPr>
                <w:rFonts w:eastAsia="Calibri"/>
                <w:szCs w:val="28"/>
              </w:rPr>
            </w:pPr>
            <w:r>
              <w:rPr>
                <w:rFonts w:eastAsia="Calibri"/>
                <w:szCs w:val="28"/>
              </w:rPr>
              <w:t>Năm học 2016-2017</w:t>
            </w:r>
          </w:p>
          <w:p>
            <w:pPr>
              <w:spacing w:line="360" w:lineRule="auto"/>
              <w:jc w:val="both"/>
              <w:rPr>
                <w:rFonts w:eastAsia="Calibri"/>
                <w:szCs w:val="28"/>
              </w:rPr>
            </w:pPr>
            <w:r>
              <w:rPr>
                <w:rFonts w:eastAsia="Calibri"/>
                <w:szCs w:val="28"/>
              </w:rPr>
              <w:t>Năm học 2017-2018</w:t>
            </w:r>
          </w:p>
          <w:p>
            <w:pPr>
              <w:spacing w:line="360" w:lineRule="auto"/>
              <w:jc w:val="both"/>
              <w:rPr>
                <w:rFonts w:eastAsia="Calibri"/>
                <w:szCs w:val="28"/>
              </w:rPr>
            </w:pPr>
            <w:r>
              <w:rPr>
                <w:rFonts w:eastAsia="Calibri"/>
                <w:szCs w:val="28"/>
              </w:rPr>
              <w:t>Năm học 2018-2019</w:t>
            </w:r>
          </w:p>
          <w:p>
            <w:pPr>
              <w:spacing w:line="360" w:lineRule="auto"/>
              <w:jc w:val="both"/>
              <w:rPr>
                <w:rFonts w:eastAsia="Calibri"/>
                <w:szCs w:val="28"/>
              </w:rPr>
            </w:pPr>
            <w:r>
              <w:rPr>
                <w:rFonts w:eastAsia="Calibri"/>
                <w:szCs w:val="28"/>
              </w:rPr>
              <w:t>Năm học 2019-2020</w:t>
            </w:r>
          </w:p>
          <w:p>
            <w:pPr>
              <w:spacing w:line="360" w:lineRule="auto"/>
              <w:jc w:val="both"/>
              <w:rPr>
                <w:rFonts w:eastAsia="Calibri"/>
                <w:szCs w:val="28"/>
              </w:rPr>
            </w:pPr>
            <w:r>
              <w:rPr>
                <w:rFonts w:eastAsia="Calibri"/>
                <w:szCs w:val="28"/>
              </w:rPr>
              <w:t>Năm học 2020-2021</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tc>
        <w:tc>
          <w:tcPr>
            <w:tcW w:w="2410" w:type="dxa"/>
            <w:shd w:val="clear" w:color="auto" w:fill="auto"/>
            <w:vAlign w:val="center"/>
          </w:tcPr>
          <w:p>
            <w:pPr>
              <w:spacing w:line="360" w:lineRule="auto"/>
              <w:jc w:val="both"/>
              <w:rPr>
                <w:rFonts w:eastAsia="Calibri"/>
                <w:szCs w:val="28"/>
              </w:rPr>
            </w:pPr>
            <w:r>
              <w:rPr>
                <w:rFonts w:eastAsia="Calibri"/>
                <w:szCs w:val="28"/>
              </w:rPr>
              <w:t>Phó hiệu trưởng chăm sóc giáo dục</w:t>
            </w:r>
          </w:p>
        </w:tc>
      </w:tr>
    </w:tbl>
    <w:p>
      <w:pPr>
        <w:jc w:val="both"/>
        <w:rPr>
          <w:szCs w:val="28"/>
          <w:lang w:val="pt-BR"/>
        </w:rPr>
      </w:pPr>
    </w:p>
    <w:p>
      <w:pPr>
        <w:jc w:val="both"/>
      </w:pPr>
    </w:p>
    <w:sectPr>
      <w:footerReference r:id="rId10" w:type="default"/>
      <w:type w:val="continuous"/>
      <w:pgSz w:w="16840" w:h="11907" w:orient="landscape"/>
      <w:pgMar w:top="1701" w:right="1134" w:bottom="1134" w:left="1134" w:header="567" w:footer="0" w:gutter="0"/>
      <w:pgNumType w:start="1"/>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NI-Times">
    <w:altName w:val="Times New Roman"/>
    <w:panose1 w:val="00000000000000000000"/>
    <w:charset w:val="00"/>
    <w:family w:val="auto"/>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Book-Antiqua">
    <w:altName w:val="Segoe Print"/>
    <w:panose1 w:val="020B72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caps/>
        <w:color w:val="5B9BD5"/>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caps/>
        <w:color w:val="5B9BD5"/>
      </w:rP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rPr>
      <w:id w:val="171299260"/>
      <w:docPartObj>
        <w:docPartGallery w:val="autotext"/>
      </w:docPartObj>
    </w:sdtPr>
    <w:sdtEndPr>
      <w:rPr>
        <w:sz w:val="24"/>
      </w:rPr>
    </w:sdtEndPr>
    <w:sdtContent>
      <w:p>
        <w:pPr>
          <w:pStyle w:val="14"/>
          <w:jc w:val="center"/>
          <w:rPr>
            <w:sz w:val="24"/>
          </w:rPr>
        </w:pPr>
        <w:r>
          <w:rPr>
            <w:sz w:val="24"/>
          </w:rPr>
          <w:fldChar w:fldCharType="begin"/>
        </w:r>
        <w:r>
          <w:rPr>
            <w:sz w:val="24"/>
          </w:rPr>
          <w:instrText xml:space="preserve"> PAGE   \* MERGEFORMAT </w:instrText>
        </w:r>
        <w:r>
          <w:rPr>
            <w:sz w:val="24"/>
          </w:rPr>
          <w:fldChar w:fldCharType="separate"/>
        </w:r>
        <w:r>
          <w:rPr>
            <w:sz w:val="24"/>
          </w:rPr>
          <w:t>43</w:t>
        </w:r>
        <w:r>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47F5D"/>
    <w:multiLevelType w:val="multilevel"/>
    <w:tmpl w:val="12347F5D"/>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81A1BE2"/>
    <w:multiLevelType w:val="multilevel"/>
    <w:tmpl w:val="281A1BE2"/>
    <w:lvl w:ilvl="0" w:tentative="0">
      <w:start w:val="1"/>
      <w:numFmt w:val="decimal"/>
      <w:suff w:val="space"/>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A4"/>
    <w:rsid w:val="000138C7"/>
    <w:rsid w:val="00027104"/>
    <w:rsid w:val="000673A5"/>
    <w:rsid w:val="00075035"/>
    <w:rsid w:val="00085048"/>
    <w:rsid w:val="000A3F6A"/>
    <w:rsid w:val="000C3003"/>
    <w:rsid w:val="000D2AAC"/>
    <w:rsid w:val="001202AB"/>
    <w:rsid w:val="00121CAA"/>
    <w:rsid w:val="00136D19"/>
    <w:rsid w:val="00170B19"/>
    <w:rsid w:val="001831F3"/>
    <w:rsid w:val="001A184D"/>
    <w:rsid w:val="001A2636"/>
    <w:rsid w:val="001B0E30"/>
    <w:rsid w:val="001B291A"/>
    <w:rsid w:val="001C6D34"/>
    <w:rsid w:val="001D6D78"/>
    <w:rsid w:val="001F351A"/>
    <w:rsid w:val="00231368"/>
    <w:rsid w:val="002875BF"/>
    <w:rsid w:val="002924DC"/>
    <w:rsid w:val="002958F5"/>
    <w:rsid w:val="002D095D"/>
    <w:rsid w:val="002D5CC5"/>
    <w:rsid w:val="00301396"/>
    <w:rsid w:val="00304F7B"/>
    <w:rsid w:val="003639A7"/>
    <w:rsid w:val="00363A3E"/>
    <w:rsid w:val="003A79C8"/>
    <w:rsid w:val="003F7AC9"/>
    <w:rsid w:val="004320B4"/>
    <w:rsid w:val="00455F60"/>
    <w:rsid w:val="004745BE"/>
    <w:rsid w:val="00482267"/>
    <w:rsid w:val="00484543"/>
    <w:rsid w:val="00491DC5"/>
    <w:rsid w:val="00497190"/>
    <w:rsid w:val="004B39A4"/>
    <w:rsid w:val="004C02E3"/>
    <w:rsid w:val="004C1D40"/>
    <w:rsid w:val="004F331E"/>
    <w:rsid w:val="005128F9"/>
    <w:rsid w:val="00517E73"/>
    <w:rsid w:val="00527717"/>
    <w:rsid w:val="00551E3E"/>
    <w:rsid w:val="005934BE"/>
    <w:rsid w:val="005B0B0B"/>
    <w:rsid w:val="005F3457"/>
    <w:rsid w:val="00600108"/>
    <w:rsid w:val="006013D9"/>
    <w:rsid w:val="006017FD"/>
    <w:rsid w:val="0060432A"/>
    <w:rsid w:val="00605E64"/>
    <w:rsid w:val="00623833"/>
    <w:rsid w:val="00624A1A"/>
    <w:rsid w:val="0062734B"/>
    <w:rsid w:val="00627794"/>
    <w:rsid w:val="00645381"/>
    <w:rsid w:val="006604FE"/>
    <w:rsid w:val="00687704"/>
    <w:rsid w:val="00715C08"/>
    <w:rsid w:val="00720394"/>
    <w:rsid w:val="00736BC9"/>
    <w:rsid w:val="00770CCB"/>
    <w:rsid w:val="00787700"/>
    <w:rsid w:val="007A7371"/>
    <w:rsid w:val="007E1A6F"/>
    <w:rsid w:val="007E6D23"/>
    <w:rsid w:val="00826BB8"/>
    <w:rsid w:val="00827175"/>
    <w:rsid w:val="00836FA2"/>
    <w:rsid w:val="008508F5"/>
    <w:rsid w:val="0088165A"/>
    <w:rsid w:val="00884988"/>
    <w:rsid w:val="00922960"/>
    <w:rsid w:val="00945551"/>
    <w:rsid w:val="009455A3"/>
    <w:rsid w:val="00956D64"/>
    <w:rsid w:val="00A4685A"/>
    <w:rsid w:val="00A5365B"/>
    <w:rsid w:val="00AA7444"/>
    <w:rsid w:val="00AB003F"/>
    <w:rsid w:val="00AC07FA"/>
    <w:rsid w:val="00AF3124"/>
    <w:rsid w:val="00B3500B"/>
    <w:rsid w:val="00B4243A"/>
    <w:rsid w:val="00B46E9A"/>
    <w:rsid w:val="00B5659A"/>
    <w:rsid w:val="00B64980"/>
    <w:rsid w:val="00B66D69"/>
    <w:rsid w:val="00B821F0"/>
    <w:rsid w:val="00B971F2"/>
    <w:rsid w:val="00BA5B8F"/>
    <w:rsid w:val="00BF4CB3"/>
    <w:rsid w:val="00C03E38"/>
    <w:rsid w:val="00C174DB"/>
    <w:rsid w:val="00C6192F"/>
    <w:rsid w:val="00C840C2"/>
    <w:rsid w:val="00C9701E"/>
    <w:rsid w:val="00CB245F"/>
    <w:rsid w:val="00CD12E8"/>
    <w:rsid w:val="00D01701"/>
    <w:rsid w:val="00D07694"/>
    <w:rsid w:val="00D55828"/>
    <w:rsid w:val="00D61F24"/>
    <w:rsid w:val="00DA4A0A"/>
    <w:rsid w:val="00DE700D"/>
    <w:rsid w:val="00E57E62"/>
    <w:rsid w:val="00EB16ED"/>
    <w:rsid w:val="00EB790F"/>
    <w:rsid w:val="00ED650C"/>
    <w:rsid w:val="00F4339D"/>
    <w:rsid w:val="00F463B5"/>
    <w:rsid w:val="00F838B6"/>
    <w:rsid w:val="00F876B3"/>
    <w:rsid w:val="00F95B24"/>
    <w:rsid w:val="00FB56D6"/>
    <w:rsid w:val="27E429F7"/>
    <w:rsid w:val="451E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en-US" w:eastAsia="en-US" w:bidi="ar-SA"/>
    </w:rPr>
  </w:style>
  <w:style w:type="paragraph" w:styleId="2">
    <w:name w:val="heading 1"/>
    <w:basedOn w:val="1"/>
    <w:next w:val="1"/>
    <w:link w:val="20"/>
    <w:qFormat/>
    <w:uiPriority w:val="0"/>
    <w:pPr>
      <w:keepNext/>
      <w:widowControl w:val="0"/>
      <w:autoSpaceDE w:val="0"/>
      <w:autoSpaceDN w:val="0"/>
      <w:spacing w:line="360" w:lineRule="auto"/>
      <w:jc w:val="center"/>
      <w:outlineLvl w:val="0"/>
    </w:pPr>
    <w:rPr>
      <w:rFonts w:ascii=".VnTimeH" w:hAnsi=".VnTimeH"/>
      <w:b/>
      <w:bCs/>
      <w:sz w:val="26"/>
      <w:szCs w:val="26"/>
      <w:lang w:val="en-GB"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37"/>
    <w:qFormat/>
    <w:uiPriority w:val="99"/>
    <w:rPr>
      <w:rFonts w:ascii="Tahoma" w:hAnsi="Tahoma"/>
      <w:sz w:val="16"/>
      <w:szCs w:val="16"/>
      <w:lang w:val="zh-CN" w:eastAsia="zh-CN"/>
    </w:rPr>
  </w:style>
  <w:style w:type="paragraph" w:styleId="6">
    <w:name w:val="Body Text"/>
    <w:basedOn w:val="1"/>
    <w:link w:val="25"/>
    <w:uiPriority w:val="0"/>
    <w:pPr>
      <w:jc w:val="both"/>
    </w:pPr>
    <w:rPr>
      <w:rFonts w:ascii="VNI-Times" w:hAnsi="VNI-Times"/>
      <w:sz w:val="24"/>
      <w:lang w:val="zh-CN" w:eastAsia="zh-CN"/>
    </w:rPr>
  </w:style>
  <w:style w:type="paragraph" w:styleId="7">
    <w:name w:val="Body Text Indent"/>
    <w:basedOn w:val="1"/>
    <w:link w:val="26"/>
    <w:unhideWhenUsed/>
    <w:qFormat/>
    <w:uiPriority w:val="0"/>
    <w:pPr>
      <w:spacing w:after="120"/>
      <w:ind w:left="360"/>
    </w:pPr>
    <w:rPr>
      <w:rFonts w:ascii=".VnTime" w:hAnsi=".VnTime"/>
      <w:sz w:val="24"/>
      <w:lang w:val="zh-CN" w:eastAsia="zh-CN"/>
    </w:rPr>
  </w:style>
  <w:style w:type="paragraph" w:styleId="8">
    <w:name w:val="Body Text Indent 2"/>
    <w:basedOn w:val="1"/>
    <w:link w:val="28"/>
    <w:unhideWhenUsed/>
    <w:uiPriority w:val="99"/>
    <w:pPr>
      <w:spacing w:after="120" w:line="480" w:lineRule="auto"/>
      <w:ind w:left="360"/>
    </w:pPr>
    <w:rPr>
      <w:sz w:val="24"/>
      <w:lang w:val="zh-CN" w:eastAsia="zh-CN"/>
    </w:rPr>
  </w:style>
  <w:style w:type="character" w:styleId="9">
    <w:name w:val="annotation reference"/>
    <w:semiHidden/>
    <w:unhideWhenUsed/>
    <w:qFormat/>
    <w:uiPriority w:val="99"/>
    <w:rPr>
      <w:sz w:val="16"/>
      <w:szCs w:val="16"/>
    </w:rPr>
  </w:style>
  <w:style w:type="paragraph" w:styleId="10">
    <w:name w:val="annotation text"/>
    <w:basedOn w:val="1"/>
    <w:link w:val="40"/>
    <w:semiHidden/>
    <w:unhideWhenUsed/>
    <w:qFormat/>
    <w:uiPriority w:val="99"/>
    <w:rPr>
      <w:sz w:val="20"/>
      <w:szCs w:val="20"/>
      <w:lang w:val="zh-CN" w:eastAsia="zh-CN"/>
    </w:rPr>
  </w:style>
  <w:style w:type="paragraph" w:styleId="11">
    <w:name w:val="annotation subject"/>
    <w:basedOn w:val="10"/>
    <w:next w:val="10"/>
    <w:link w:val="41"/>
    <w:semiHidden/>
    <w:unhideWhenUsed/>
    <w:qFormat/>
    <w:uiPriority w:val="99"/>
    <w:rPr>
      <w:b/>
      <w:bCs/>
    </w:rPr>
  </w:style>
  <w:style w:type="character" w:styleId="12">
    <w:name w:val="Emphasis"/>
    <w:qFormat/>
    <w:uiPriority w:val="20"/>
    <w:rPr>
      <w:i/>
      <w:iCs/>
    </w:rPr>
  </w:style>
  <w:style w:type="paragraph" w:styleId="13">
    <w:name w:val="footer"/>
    <w:basedOn w:val="1"/>
    <w:link w:val="21"/>
    <w:qFormat/>
    <w:uiPriority w:val="99"/>
    <w:pPr>
      <w:widowControl w:val="0"/>
      <w:tabs>
        <w:tab w:val="center" w:pos="4153"/>
        <w:tab w:val="right" w:pos="8306"/>
      </w:tabs>
    </w:pPr>
    <w:rPr>
      <w:lang w:val="en-GB" w:eastAsia="zh-CN"/>
    </w:rPr>
  </w:style>
  <w:style w:type="paragraph" w:styleId="14">
    <w:name w:val="header"/>
    <w:basedOn w:val="1"/>
    <w:link w:val="24"/>
    <w:unhideWhenUsed/>
    <w:qFormat/>
    <w:uiPriority w:val="99"/>
    <w:pPr>
      <w:tabs>
        <w:tab w:val="center" w:pos="4680"/>
        <w:tab w:val="right" w:pos="9360"/>
      </w:tabs>
    </w:pPr>
    <w:rPr>
      <w:lang w:val="zh-CN" w:eastAsia="zh-CN"/>
    </w:rPr>
  </w:style>
  <w:style w:type="character" w:styleId="15">
    <w:name w:val="Hyperlink"/>
    <w:unhideWhenUsed/>
    <w:uiPriority w:val="99"/>
    <w:rPr>
      <w:color w:val="0000FF"/>
      <w:u w:val="single"/>
    </w:rPr>
  </w:style>
  <w:style w:type="paragraph" w:styleId="16">
    <w:name w:val="Normal (Web)"/>
    <w:basedOn w:val="1"/>
    <w:qFormat/>
    <w:uiPriority w:val="99"/>
    <w:pPr>
      <w:spacing w:before="100" w:beforeAutospacing="1" w:after="100" w:afterAutospacing="1"/>
    </w:pPr>
    <w:rPr>
      <w:sz w:val="24"/>
      <w:lang w:val="vi-VN" w:eastAsia="vi-VN"/>
    </w:rPr>
  </w:style>
  <w:style w:type="character" w:styleId="17">
    <w:name w:val="page number"/>
    <w:uiPriority w:val="0"/>
    <w:rPr>
      <w:bCs/>
      <w:i/>
      <w:iCs/>
      <w:color w:val="FF00FF"/>
      <w:spacing w:val="-6"/>
      <w:sz w:val="28"/>
      <w:szCs w:val="28"/>
      <w:lang w:val="de-DE" w:eastAsia="zh-CN" w:bidi="ar-SA"/>
    </w:rPr>
  </w:style>
  <w:style w:type="character" w:styleId="18">
    <w:name w:val="Strong"/>
    <w:qFormat/>
    <w:uiPriority w:val="22"/>
    <w:rPr>
      <w:b/>
      <w:bCs/>
    </w:rPr>
  </w:style>
  <w:style w:type="table" w:styleId="19">
    <w:name w:val="Table Grid"/>
    <w:basedOn w:val="4"/>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Heading 1 Char"/>
    <w:basedOn w:val="3"/>
    <w:link w:val="2"/>
    <w:uiPriority w:val="0"/>
    <w:rPr>
      <w:rFonts w:ascii=".VnTimeH" w:hAnsi=".VnTimeH" w:eastAsia="Times New Roman" w:cs="Times New Roman"/>
      <w:b/>
      <w:bCs/>
      <w:sz w:val="26"/>
      <w:szCs w:val="26"/>
      <w:lang w:val="en-GB" w:eastAsia="zh-CN"/>
    </w:rPr>
  </w:style>
  <w:style w:type="character" w:customStyle="1" w:styleId="21">
    <w:name w:val="Footer Char"/>
    <w:basedOn w:val="3"/>
    <w:link w:val="13"/>
    <w:uiPriority w:val="99"/>
    <w:rPr>
      <w:rFonts w:ascii="Times New Roman" w:hAnsi="Times New Roman" w:eastAsia="Times New Roman" w:cs="Times New Roman"/>
      <w:sz w:val="28"/>
      <w:szCs w:val="24"/>
      <w:lang w:val="en-GB" w:eastAsia="zh-CN"/>
    </w:rPr>
  </w:style>
  <w:style w:type="paragraph" w:customStyle="1" w:styleId="22">
    <w:name w:val="mucI"/>
    <w:basedOn w:val="1"/>
    <w:uiPriority w:val="0"/>
    <w:pPr>
      <w:widowControl w:val="0"/>
      <w:spacing w:before="360" w:after="120"/>
      <w:ind w:left="851" w:hanging="284"/>
      <w:jc w:val="both"/>
    </w:pPr>
    <w:rPr>
      <w:rFonts w:ascii=".VnTimeH" w:hAnsi=".VnTimeH" w:cs=".VnTimeH"/>
      <w:b/>
      <w:bCs/>
      <w:sz w:val="24"/>
    </w:rPr>
  </w:style>
  <w:style w:type="paragraph" w:styleId="23">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24">
    <w:name w:val="Header Char"/>
    <w:basedOn w:val="3"/>
    <w:link w:val="14"/>
    <w:uiPriority w:val="99"/>
    <w:rPr>
      <w:rFonts w:ascii="Times New Roman" w:hAnsi="Times New Roman" w:eastAsia="Times New Roman" w:cs="Times New Roman"/>
      <w:sz w:val="28"/>
      <w:szCs w:val="24"/>
      <w:lang w:val="zh-CN" w:eastAsia="zh-CN"/>
    </w:rPr>
  </w:style>
  <w:style w:type="character" w:customStyle="1" w:styleId="25">
    <w:name w:val="Body Text Char"/>
    <w:basedOn w:val="3"/>
    <w:link w:val="6"/>
    <w:uiPriority w:val="0"/>
    <w:rPr>
      <w:rFonts w:ascii="VNI-Times" w:hAnsi="VNI-Times" w:eastAsia="Times New Roman" w:cs="Times New Roman"/>
      <w:sz w:val="24"/>
      <w:szCs w:val="24"/>
      <w:lang w:val="zh-CN" w:eastAsia="zh-CN"/>
    </w:rPr>
  </w:style>
  <w:style w:type="character" w:customStyle="1" w:styleId="26">
    <w:name w:val="Body Text Indent Char"/>
    <w:basedOn w:val="3"/>
    <w:link w:val="7"/>
    <w:uiPriority w:val="0"/>
    <w:rPr>
      <w:rFonts w:ascii=".VnTime" w:hAnsi=".VnTime" w:eastAsia="Times New Roman" w:cs="Times New Roman"/>
      <w:sz w:val="24"/>
      <w:szCs w:val="24"/>
      <w:lang w:val="zh-CN" w:eastAsia="zh-CN"/>
    </w:rPr>
  </w:style>
  <w:style w:type="character" w:customStyle="1" w:styleId="27">
    <w:name w:val="apple-converted-space"/>
    <w:basedOn w:val="3"/>
    <w:uiPriority w:val="0"/>
  </w:style>
  <w:style w:type="character" w:customStyle="1" w:styleId="28">
    <w:name w:val="Body Text Indent 2 Char"/>
    <w:basedOn w:val="3"/>
    <w:link w:val="8"/>
    <w:uiPriority w:val="99"/>
    <w:rPr>
      <w:rFonts w:ascii="Times New Roman" w:hAnsi="Times New Roman" w:eastAsia="Times New Roman" w:cs="Times New Roman"/>
      <w:sz w:val="24"/>
      <w:szCs w:val="24"/>
      <w:lang w:val="zh-CN" w:eastAsia="zh-CN"/>
    </w:rPr>
  </w:style>
  <w:style w:type="paragraph" w:customStyle="1" w:styleId="29">
    <w:name w:val="Char"/>
    <w:basedOn w:val="1"/>
    <w:uiPriority w:val="0"/>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30">
    <w:name w:val="a nho"/>
    <w:basedOn w:val="1"/>
    <w:uiPriority w:val="0"/>
    <w:pPr>
      <w:ind w:left="360" w:firstLine="567"/>
      <w:jc w:val="both"/>
    </w:pPr>
    <w:rPr>
      <w:rFonts w:ascii=".VnBook-Antiqua" w:hAnsi=".VnBook-Antiqua"/>
      <w:b/>
    </w:rPr>
  </w:style>
  <w:style w:type="paragraph" w:customStyle="1" w:styleId="31">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2">
    <w:name w:val="Char1"/>
    <w:basedOn w:val="1"/>
    <w:qFormat/>
    <w:uiPriority w:val="0"/>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33">
    <w:name w:val="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34">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5">
    <w:name w:val="msolistparagraph"/>
    <w:basedOn w:val="1"/>
    <w:qFormat/>
    <w:uiPriority w:val="0"/>
    <w:pPr>
      <w:ind w:left="720"/>
      <w:contextualSpacing/>
    </w:pPr>
    <w:rPr>
      <w:rFonts w:ascii=".VnTime" w:hAnsi=".VnTime"/>
      <w:sz w:val="24"/>
    </w:rPr>
  </w:style>
  <w:style w:type="character" w:customStyle="1" w:styleId="36">
    <w:name w:val="Char Char9"/>
    <w:qFormat/>
    <w:uiPriority w:val="0"/>
    <w:rPr>
      <w:rFonts w:ascii=".VnTime" w:hAnsi=".VnTime"/>
      <w:sz w:val="28"/>
      <w:szCs w:val="28"/>
    </w:rPr>
  </w:style>
  <w:style w:type="character" w:customStyle="1" w:styleId="37">
    <w:name w:val="Balloon Text Char"/>
    <w:basedOn w:val="3"/>
    <w:link w:val="5"/>
    <w:uiPriority w:val="99"/>
    <w:rPr>
      <w:rFonts w:ascii="Tahoma" w:hAnsi="Tahoma" w:eastAsia="Times New Roman" w:cs="Times New Roman"/>
      <w:sz w:val="16"/>
      <w:szCs w:val="16"/>
      <w:lang w:val="zh-CN" w:eastAsia="zh-CN"/>
    </w:rPr>
  </w:style>
  <w:style w:type="paragraph" w:customStyle="1" w:styleId="38">
    <w:name w:val="msonormal"/>
    <w:basedOn w:val="1"/>
    <w:qFormat/>
    <w:uiPriority w:val="0"/>
    <w:pPr>
      <w:spacing w:before="100" w:beforeAutospacing="1" w:after="100" w:afterAutospacing="1"/>
    </w:pPr>
    <w:rPr>
      <w:sz w:val="24"/>
    </w:rPr>
  </w:style>
  <w:style w:type="paragraph" w:customStyle="1" w:styleId="39">
    <w:name w:val="body-text"/>
    <w:basedOn w:val="1"/>
    <w:qFormat/>
    <w:uiPriority w:val="0"/>
    <w:pPr>
      <w:spacing w:before="100" w:beforeAutospacing="1" w:after="100" w:afterAutospacing="1"/>
    </w:pPr>
    <w:rPr>
      <w:sz w:val="24"/>
    </w:rPr>
  </w:style>
  <w:style w:type="character" w:customStyle="1" w:styleId="40">
    <w:name w:val="Comment Text Char"/>
    <w:basedOn w:val="3"/>
    <w:link w:val="10"/>
    <w:semiHidden/>
    <w:uiPriority w:val="99"/>
    <w:rPr>
      <w:rFonts w:ascii="Times New Roman" w:hAnsi="Times New Roman" w:eastAsia="Times New Roman" w:cs="Times New Roman"/>
      <w:sz w:val="20"/>
      <w:szCs w:val="20"/>
      <w:lang w:val="zh-CN" w:eastAsia="zh-CN"/>
    </w:rPr>
  </w:style>
  <w:style w:type="character" w:customStyle="1" w:styleId="41">
    <w:name w:val="Comment Subject Char"/>
    <w:basedOn w:val="40"/>
    <w:link w:val="11"/>
    <w:semiHidden/>
    <w:uiPriority w:val="99"/>
    <w:rPr>
      <w:rFonts w:ascii="Times New Roman" w:hAnsi="Times New Roman" w:eastAsia="Times New Roman" w:cs="Times New Roman"/>
      <w:b/>
      <w:bCs/>
      <w:sz w:val="20"/>
      <w:szCs w:val="20"/>
      <w:lang w:val="zh-CN" w:eastAsia="zh-CN"/>
    </w:rPr>
  </w:style>
  <w:style w:type="table" w:customStyle="1" w:styleId="42">
    <w:name w:val="Table Grid1"/>
    <w:basedOn w:val="4"/>
    <w:uiPriority w:val="3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EFCBA-1862-4486-8B80-A1AD1FB2AEAE}">
  <ds:schemaRefs/>
</ds:datastoreItem>
</file>

<file path=docProps/app.xml><?xml version="1.0" encoding="utf-8"?>
<Properties xmlns="http://schemas.openxmlformats.org/officeDocument/2006/extended-properties" xmlns:vt="http://schemas.openxmlformats.org/officeDocument/2006/docPropsVTypes">
  <Template>Normal</Template>
  <Pages>1</Pages>
  <Words>20121</Words>
  <Characters>114690</Characters>
  <Lines>955</Lines>
  <Paragraphs>269</Paragraphs>
  <TotalTime>216</TotalTime>
  <ScaleCrop>false</ScaleCrop>
  <LinksUpToDate>false</LinksUpToDate>
  <CharactersWithSpaces>134542</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2022-04-08T09:12:00Z</dcterms:created>
  <dc:creator>Admin</dc:creator>
  <cp:lastModifiedBy>LENOVO</cp:lastModifiedBy>
  <cp:lastPrinted>2022-03-29T03:14:00Z</cp:lastPrinted>
  <dcterms:modified xsi:type="dcterms:W3CDTF">2022-04-14T07:17:50Z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16DA2CAE3773483284282C8F59F2FCAA</vt:lpwstr>
  </property>
</Properties>
</file>