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F3" w:rsidRPr="006708F3" w:rsidRDefault="006708F3" w:rsidP="006708F3">
      <w:pPr>
        <w:shd w:val="clear" w:color="auto" w:fill="FFFFFF"/>
        <w:spacing w:before="75" w:after="75" w:line="375" w:lineRule="atLeast"/>
        <w:ind w:right="150"/>
        <w:jc w:val="both"/>
        <w:outlineLvl w:val="0"/>
        <w:rPr>
          <w:rFonts w:ascii="Times New Roman" w:eastAsia="Times New Roman" w:hAnsi="Times New Roman" w:cs="Times New Roman"/>
          <w:b/>
          <w:bCs/>
          <w:color w:val="337AB7"/>
          <w:kern w:val="36"/>
          <w:sz w:val="28"/>
          <w:szCs w:val="28"/>
        </w:rPr>
      </w:pPr>
      <w:r>
        <w:rPr>
          <w:rFonts w:ascii="Times New Roman" w:eastAsia="Times New Roman" w:hAnsi="Times New Roman" w:cs="Times New Roman"/>
          <w:b/>
          <w:bCs/>
          <w:color w:val="337AB7"/>
          <w:kern w:val="36"/>
          <w:sz w:val="28"/>
          <w:szCs w:val="28"/>
        </w:rPr>
        <w:t>N</w:t>
      </w:r>
      <w:r w:rsidRPr="006708F3">
        <w:rPr>
          <w:rFonts w:ascii="Times New Roman" w:eastAsia="Times New Roman" w:hAnsi="Times New Roman" w:cs="Times New Roman"/>
          <w:b/>
          <w:bCs/>
          <w:color w:val="337AB7"/>
          <w:kern w:val="36"/>
          <w:sz w:val="28"/>
          <w:szCs w:val="28"/>
        </w:rPr>
        <w:t>HỮNG LỜI DẠY CỦA BÁC HỒ VỀ CÔNG TÁC MẶT TRẬN</w:t>
      </w:r>
    </w:p>
    <w:p w:rsidR="006708F3" w:rsidRDefault="006708F3" w:rsidP="006708F3">
      <w:pPr>
        <w:shd w:val="clear" w:color="auto" w:fill="FFFFFF"/>
        <w:spacing w:after="0" w:line="240" w:lineRule="auto"/>
        <w:jc w:val="both"/>
        <w:rPr>
          <w:rFonts w:ascii="Times New Roman" w:eastAsia="Times New Roman" w:hAnsi="Times New Roman" w:cs="Times New Roman"/>
          <w:b/>
          <w:bCs/>
          <w:color w:val="333333"/>
          <w:sz w:val="28"/>
          <w:szCs w:val="28"/>
        </w:rPr>
      </w:pPr>
    </w:p>
    <w:p w:rsidR="006708F3" w:rsidRPr="006708F3" w:rsidRDefault="006708F3" w:rsidP="006708F3">
      <w:pPr>
        <w:shd w:val="clear" w:color="auto" w:fill="FFFFFF"/>
        <w:spacing w:after="0" w:line="240" w:lineRule="auto"/>
        <w:jc w:val="both"/>
        <w:rPr>
          <w:rFonts w:ascii="Times New Roman" w:eastAsia="Times New Roman" w:hAnsi="Times New Roman" w:cs="Times New Roman"/>
          <w:b/>
          <w:bCs/>
          <w:color w:val="333333"/>
          <w:sz w:val="28"/>
          <w:szCs w:val="28"/>
        </w:rPr>
      </w:pPr>
      <w:r w:rsidRPr="006708F3">
        <w:rPr>
          <w:rFonts w:ascii="Times New Roman" w:eastAsia="Times New Roman" w:hAnsi="Times New Roman" w:cs="Times New Roman"/>
          <w:b/>
          <w:bCs/>
          <w:color w:val="333333"/>
          <w:sz w:val="28"/>
          <w:szCs w:val="28"/>
        </w:rPr>
        <w:t>Với tư duy khoa học, đại chúng và hiện đại, Bác Hồ từ khi ra đi tìm đường cứu nước đã sớm thấy vai trò rất to lớn của Mặt trận. Lời dạy của Bác, nay đã trên nửa thế kỷ, nhưng vượt thời gian, không gian, đến nay vẫn còn nguyên giá trị.</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noProof/>
          <w:color w:val="333333"/>
          <w:sz w:val="28"/>
          <w:szCs w:val="28"/>
        </w:rPr>
        <w:drawing>
          <wp:inline distT="0" distB="0" distL="0" distR="0" wp14:anchorId="69E37EA5" wp14:editId="577E69AA">
            <wp:extent cx="3427095" cy="2767965"/>
            <wp:effectExtent l="0" t="0" r="1905" b="0"/>
            <wp:docPr id="6" name="Picture 6" descr="https://ubmttq.yenbai.gov.vn/noidung/tintuc/PublishingImages/hcm_tg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bmttq.yenbai.gov.vn/noidung/tintuc/PublishingImages/hcm_tgd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7095" cy="2767965"/>
                    </a:xfrm>
                    <a:prstGeom prst="rect">
                      <a:avLst/>
                    </a:prstGeom>
                    <a:noFill/>
                    <a:ln>
                      <a:noFill/>
                    </a:ln>
                  </pic:spPr>
                </pic:pic>
              </a:graphicData>
            </a:graphic>
          </wp:inline>
        </w:drawing>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Về quan hệ giữa Đảng với Mặt trận, Bác nói: “Đảng không thể đòi hỏi Mặt trận thừa nhận quyền lãnh đạo của mình, mà phải tỏ ra là một bộ phận trung thành nhất, hoạt động nhất và chân thật nhất. Chỉ trong đấu tranh và công tác hàng ngày, khi quần chúng rộng rãi thừa nhận chính sách đúng đắn và năng lực lãnh đạo của Đảng, thì Đảng mới dành được địa vị lãnh đạo”.</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Về cương lĩnh của Mặt trận, Bác nói: “Ai cũng phải thừa nhận rằng: Cương lĩnh Mặt trận rất vững chắc, rất rộng rãi và thiết thực”.</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Thiết thực, vì nó hoàn toàn phù hợp với nguyện vọng thiết tha của toàn thể đồng bào từ Bắc đến Nam. Trừ một nhóm rất nhỏ đã bán lương tâm cho đế quốc Mỹ, người Việt Nam ai chẳng muốn thống nhất nước nhà và thống nhất theo phương pháp hoà bình. Cho nên nếu tất cả mọi người trong Mặt trận đều ra sức tuyên truyền, giải thích cho nhân dân đều hiểu thì tuyệt đại đa số nhân dân ta sẽ hoan nghênh và ủng hộ cương lĩnh của Mặt trận.</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Rộng rãi, vì cương lĩnh đã nói rằng: Mặt trận sẵn sàng hoan nghênh tất cả những người thật thà phản đối âm mưu của Mỹ Diệm chia cắt đất nước, thật thà tán thành thống nhất nước nhà. Mặt trận sẵn sàng đoàn kết tất cả những người yêu nước, không phân biệt xu hướng chính trị, tín ngưỡng, tôn giáo… Như vậy là Mặt trận sẽ bao gồm những người hiện nay tỏ ra thành tâm thành ý phụng sự Tổ quốc, dù trước đây họ đã theo phe phái nào.</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lastRenderedPageBreak/>
        <w:t>Vững chắc, vì Mặt trận dựa trên nền tảng đại đa số nhân dân trong nước là đồng bào công nhân và đồng bào nông dân, đồng thời chú trọng đến tất cả các tầng lớp xã hội trong nước ta, không bỏ sót một ai.</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Trong nước, Mặt trận được đại đa số nhân dân ta ủng hộ, trên thế giới Mặt trận sẽ được ủng hộ của nhân dân yêu chuộng hoà bình. Sự thiết thực, rộng rãi, vững chắc ấy làm cho tiền đồ của Mặt trận rất vẻ vang… Chúng ta có thể tin chắc rằng: Với sự cố gắng của mọi người và sự ủng hộ của toàn dân, Mặt trận Tổ quốc sẽ làm tròn nhiệm vụ vẻ vang là giúp xây dựng một nước Việt Nam hoà bình, thống nhất, độc lập dân chủ và giàu mạnh.</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Về chính sách Mặt trận Dân tộc thống nhất, Bác nói: “Chắc mọi người đã thấy rõ, Chính sách Mặt trận Dân tộc thống nhất của Đảng ta đã đưa lại những thắng lợi to lớn: Đoàn kết trong Mặt trận Việt Minh, nhân dân ta đã làm cách mạng tháng Tám thành công, lập nên nước Việt Nam Dân chủ Cộng hoà.</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Đoàn kết trong Mặt trận Liên Việt, nhân dân ta đã kháng chiến thắng lợi, lập lại hoà bình ở Đông Dương, hoàn toàn giải phóng Miền Bắc.</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Đoàn kết trong Mặt trận Tổ quốc Việt Nam, nhân dân ta đã giành được thắng lợi trong công cuộc khôi phục kinh tế, cải tạo xã hội chủ nghĩa và trong sự nghiệp xây dựng chủ nghĩa xã hội ở miền Bắc.</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Mục đích phấn đấu của Mặt trận Dân tộc thống nhất là xây dựng một nước Việt Nam hoà bình, thống nhất, độc lập, dân chủ và giàu mạnh… Đồng bào kinh hay Thổ, Mường hay Mán, Gia rai hay Ê đê, Xê Đăng hay Ba Na và các dân tộc thiểu số khác, đều là con cháu Việt Nam, đều là anh em ruột thịt. Chúng ta sống, chết có nhau, sướng khổ cùng nhau, no đói giúp nhau…</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Giang sơn và chính phủ là giang sơn và Chính phủ chung của chúng ta. Vậy nên tất cả dân tộc của chúng ta đoàn kết chặt chẽ để giữ gìn nước non ta, để ủng hộ Chính phủ ta.</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Chúng ta phải thương yêu nhau, phải kính trọng nhau để mưu toan hạnh phúc chung của chúng ta và con cháu chúng ta.</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Sông có thể cạn, núi có thể mòn, nhưng lòng đoàn kết của chúng ta không bao giờ giảm bớt. Chúng ta quyết góp chung lực lượng để giữ vững quyền tự do, độc lập của chúng ta…”</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Tôi khuyên đồng bào đoàn kết chặt chẽ và rộng rãi. Năm ngón tay cũng có ngón ngắn ngón dài. Nhưng ngắn dài đều hợp nhau lại nơi bàn tay. Trong mấy chục triệu người cũng có người thế này thế khác, nhưng thế này hay thế khác đều dòng dõi tổ tiên ta. Vậy nên ta phải khoan hồng đại độ, ta phải nhận rằng là con Lạc cháu Hồng thì ai cũng có ít nhiều lòng ái quốc. Đối với những đồng bào lạc lối lầm đường, ta phải lấy tình thân ái mà cảm hoá họ. Có như thế mới thành đoàn kết, có đại đoàn kết thì tương lai chắc chắn sẽ vẻ vang…”</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lastRenderedPageBreak/>
        <w:t>“Phải đoàn kết chặt chẽ giữa đồng bào lương và đồng bào tôn giáo, cùng nhau xây dựng đời sống hoà thuận ấm no, xây dựng Tổ quốc. Phải chấp hành đúng chính sách tôn trọng tự do tín ngưỡng đối với tất cả các tôn giáo.</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nguyện vọng của đồng bào giáo dân là: “Phần xác no ấm, phần hồn thong dong”</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Muốn được như thế thì phải ra sức củng cố hợp tác xã sản xuất, tăng thu nhập cho xã viên. Đồng thời phải bảo đảm tín ngưỡng tự do. Nhưng hoạt động tôn giáo không được cản trở sản xuất của nhân dân, không được trái với chính sách và pháp luật của Nhà nước”.</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Muốn làm tốt những việc nói trên, cán bộ và đảng viên:</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Phải thông suốt và thực hiện đúng chính sách của Đảng và Chính phủ, đồng thời phải giải thích cho mọi người hiểu thật thấu và làm cho đúng.</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Phải đi đường lối quần chúng, không được quan liêu, mệnh lệnh và gò ép nhân dân. Nhiệm vụ của chính quyền dân chủ là phục vụ nhân dân, tổ chức, giáo dục, động viên nhân dân xây dựng cuộc sống mới. Chúng ta phải thật sự dân chủ với nhân dân và chuyên chính với bọn phản cách mạng, bọn phá hoại lợi ích của nhân dân.</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Phải thành thật lắng nghe ý kiến của người ngoài Đảng. Cán bộ và Đảng viên không được tự cao, tự đại, cho mình là tài giỏi hơn mọi người, trái lại phải học hỏi điều hay, điều tốt của mọi người.</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Cán bộ làm tốt công tác Mặt trận phải tích cực và phải chủ động giúp cấp ủy lãnh đạo công tác Mặt trận, phổ biến và thực hiện chính sách của Đảng về Mặt trận, làm việc phải kiên nhẫn, phải tha thiết với công tác Mặt trận”.</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Chính sách Mặt trận là một Chính sách quan trọng trong toàn bộ công tác cách mạng. Các cán bộ và đảng viên ta cần nắm vững và chấp hành đúng Nghị quyết Bộ Chính trị về vấn đề Mặt trận Dân tộc thống nhất.</w:t>
      </w:r>
    </w:p>
    <w:p w:rsid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Trong cách mạng dân tộc dân chủ nhân dân cũng như trong cách mạng xã hội chủ nghĩa, Mặt trận dân tộc thống nhất vẫn là một trong những lực lượng to lớn của cách mạng Việt Nam”²</w:t>
      </w:r>
    </w:p>
    <w:p w:rsidR="00F362F8" w:rsidRPr="006708F3" w:rsidRDefault="00F362F8" w:rsidP="006708F3">
      <w:pPr>
        <w:shd w:val="clear" w:color="auto" w:fill="FFFFFF"/>
        <w:spacing w:after="0" w:line="33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BBT</w:t>
      </w:r>
      <w:bookmarkStart w:id="0" w:name="_GoBack"/>
      <w:bookmarkEnd w:id="0"/>
    </w:p>
    <w:p w:rsidR="00D32DE9" w:rsidRPr="006708F3" w:rsidRDefault="00D32DE9" w:rsidP="006708F3">
      <w:pPr>
        <w:jc w:val="both"/>
        <w:rPr>
          <w:rFonts w:ascii="Times New Roman" w:hAnsi="Times New Roman" w:cs="Times New Roman"/>
          <w:sz w:val="28"/>
          <w:szCs w:val="28"/>
        </w:rPr>
      </w:pPr>
    </w:p>
    <w:sectPr w:rsidR="00D32DE9" w:rsidRPr="00670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FF"/>
    <w:rsid w:val="002475FF"/>
    <w:rsid w:val="006708F3"/>
    <w:rsid w:val="00D32DE9"/>
    <w:rsid w:val="00F3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663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9">
          <w:marLeft w:val="0"/>
          <w:marRight w:val="0"/>
          <w:marTop w:val="0"/>
          <w:marBottom w:val="0"/>
          <w:divBdr>
            <w:top w:val="none" w:sz="0" w:space="0" w:color="auto"/>
            <w:left w:val="none" w:sz="0" w:space="0" w:color="auto"/>
            <w:bottom w:val="none" w:sz="0" w:space="0" w:color="auto"/>
            <w:right w:val="none" w:sz="0" w:space="0" w:color="auto"/>
          </w:divBdr>
          <w:divsChild>
            <w:div w:id="837160470">
              <w:marLeft w:val="0"/>
              <w:marRight w:val="0"/>
              <w:marTop w:val="0"/>
              <w:marBottom w:val="300"/>
              <w:divBdr>
                <w:top w:val="none" w:sz="0" w:space="0" w:color="auto"/>
                <w:left w:val="none" w:sz="0" w:space="0" w:color="auto"/>
                <w:bottom w:val="none" w:sz="0" w:space="0" w:color="auto"/>
                <w:right w:val="none" w:sz="0" w:space="0" w:color="auto"/>
              </w:divBdr>
            </w:div>
            <w:div w:id="1805847013">
              <w:marLeft w:val="0"/>
              <w:marRight w:val="0"/>
              <w:marTop w:val="0"/>
              <w:marBottom w:val="0"/>
              <w:divBdr>
                <w:top w:val="none" w:sz="0" w:space="0" w:color="auto"/>
                <w:left w:val="none" w:sz="0" w:space="0" w:color="auto"/>
                <w:bottom w:val="none" w:sz="0" w:space="0" w:color="auto"/>
                <w:right w:val="none" w:sz="0" w:space="0" w:color="auto"/>
              </w:divBdr>
            </w:div>
            <w:div w:id="4014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2022-11-05T07:50:00Z</dcterms:created>
  <dcterms:modified xsi:type="dcterms:W3CDTF">2022-11-05T07:51:00Z</dcterms:modified>
</cp:coreProperties>
</file>