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49" w:rsidRPr="007E37F8" w:rsidRDefault="007E37F8" w:rsidP="007E37F8">
      <w:pPr>
        <w:pStyle w:val="Heading1"/>
        <w:jc w:val="center"/>
        <w:rPr>
          <w:color w:val="FF0000"/>
          <w:sz w:val="26"/>
          <w:szCs w:val="26"/>
        </w:rPr>
      </w:pPr>
      <w:bookmarkStart w:id="0" w:name="_GoBack"/>
      <w:r w:rsidRPr="007E37F8">
        <w:rPr>
          <w:color w:val="FF0000"/>
          <w:sz w:val="26"/>
          <w:szCs w:val="26"/>
        </w:rPr>
        <w:t>BÀI TUYÊN TRUYỀN VỀ CUỘC BẦU CỬ ĐẠI BIỂU QUỐC HỘI KHÓA XV VÀ ĐẠI BIỂU HĐND CÁC CẤP NHIỆM KỲ 2021 - 2026</w:t>
      </w:r>
    </w:p>
    <w:bookmarkEnd w:id="0"/>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Trong lịch sử đất nước ta, kể từ ngày Bác Hồ đọc Tuyên ngôn Độc lập khai sinh ra nước Việt Nam Dân chủ Cộng hòa, để có một cuộc Tổng tuyển cử đầu tiên vào ngày 06/01/1946 được tổ chức thành công - một cuộc bầu cử thật sự tự do, thật sự dân chủ, là mốc son lịch sử của thể chế dân chủ ở Việt Nam, Đảng ta đã lãnh đạo nhân dân ta vượt lên muôn vàn khó khăn của “thù trong, giặc ngoài” với những âm mưu đen tối của các thế lực phản động định tiêu diệt cách mạng Việt Nam, cũng như giặc đói, giặc dốt...là di chứng của chế độ thực dân đế quốc để lại... Trong thời điểm đấy, đại đa số cử tri lần đầu tiên mới được thực hiện quyền bầu cử của mình, đại đa số là những nông dân chưa đọc thông viết thạo, tuyệt đại đa số phụ nữ lần đầu được cầm trên tay lá phiếu… tất cả đều xúc động, tự hào đến rơi nước mắt vì đi bầu cử đối với họ chính là khẳng định quyền công dân của một đất nước tự do, quyền được bình đẳng trong xã hội.</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 xml:space="preserve">Năm 1954, sau Hiệp định Giơ-ne-vơ, hai miền Nam Bắc nước ta tạm thời chia cắt. Những người con miền Nam ra Bắc tập kết mang trong mình niềm hy vọng lớn lao sẽ được trở về quê hương, đoàn tụ gia đình sau ngày Tổng tuyển cử tự do dự kiến vào ngày 20/7/1956. Nhưng Mỹ và chính quyền Ngô Đình Diệm ở miền Nam Việt Nam đã không những đã cự tuyệt thi hành những điều khoản của hiệp định Giơ-ne-vơ mà còn trắng trợn đàn áp, trả thù những người kháng chiến, yêu nước ở miền Nam, đẩy mạnh tiến hành các chiến dịch “tố cộng”, “diệt cộng” gây chia rẽ, hận thù, chống lại lợi ích và khát vọng độc lập, thống nhất của dân tộc Việt Nam. Ngày tổng tuyển cử đã bị chế độ Ngô Đình Diệm cố tình vi phạm, kéo dài cuộc đấu tranh gian khổ hy sinh để 20 năm sau, đến năm 1976 mới lại có cuộc bầu cử thống nhất đất nước. Đồng bào cử tri ngày ấy cũng hân hoan biết bao khi cầm trên tay lá phiếu bầu tự do khi đất nước đã hoàn toàn hòa bình, thống nhất. Công dân đủ điều kiện trở thành cử tri, thông qua bầu cử để trực tiếp lựa chọn những người xứng đáng có đủ phẩm chất đạo đức và năng lực đại diện cho ý chí, nguyện vọng của mình vào cơ quan quyền lực nhà nước cao nhất (Quốc hội) và cơ quan quyền lực nhà nước ở địa phương (HĐND các cấp) hoặc tự mình ứng cử để được lựa </w:t>
      </w:r>
      <w:r w:rsidRPr="004E0C4C">
        <w:rPr>
          <w:sz w:val="28"/>
          <w:szCs w:val="28"/>
        </w:rPr>
        <w:lastRenderedPageBreak/>
        <w:t>chọn (thông qua bầu cử) là người đại diện cho nhân dân tham gia quản lý nhà nước, quản lý xã hội.</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Theo tiến trình phát triển của xã hội, tính dân chủ trong bầu cử và ứng cử ngày càng được mở rộng. Dẫu còn mặt này mặt khác, có một vài đại biểu chưa đạt được như kỳ vọng của cử tri, nhưng thực tế chúng ta có thể thấy rằng chất lượng đại biểu Quốc hội, HĐND ngày càng được nâng cao. Điều này được minh chứng khi trên diễn đàn của Quốc hội, của HĐND các cấp ngày càng xuất hiện nhiều hơn những tiếng nói đại diện cho quyền lực nhân dân trong hoạt động kiểm tra giám sát của các đại biểu Quốc hội, HĐND, trong các phát biểu, kiến nghị, góp ý và thông qua các văn bản quy phạm pháp luật và giải quyết những vấn đề mà cử tri, nhân dân cả nước quan tâm. </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Thông thường, các cuộc bầu cử được tiến hành khi các cơ quan dân cử (hay cơ quan quyền lực nhà nước) hết nhiệm kỳ thì sẽ được ấn định vào vị trí công tác khác. Còn những người trúng cử sau này cũng được ấn định từ trước từ Uy ban bầu cử. Theo quy định của </w:t>
      </w:r>
      <w:hyperlink r:id="rId5" w:tooltip="Hiến pháp nước Cộng hòa Xã hội chủ nghĩa Việt Nam" w:history="1">
        <w:r w:rsidRPr="004E0C4C">
          <w:rPr>
            <w:rStyle w:val="Hyperlink"/>
            <w:color w:val="auto"/>
            <w:sz w:val="28"/>
            <w:szCs w:val="28"/>
            <w:u w:val="none"/>
          </w:rPr>
          <w:t>Hiến pháp năm 1992</w:t>
        </w:r>
      </w:hyperlink>
      <w:r w:rsidRPr="004E0C4C">
        <w:rPr>
          <w:sz w:val="28"/>
          <w:szCs w:val="28"/>
        </w:rPr>
        <w:t>, nhiệm kỳ của Quốc hội mỗi khóa là năm năm,</w:t>
      </w:r>
      <w:hyperlink r:id="rId6" w:anchor="cite_note-1" w:history="1">
        <w:r w:rsidRPr="004E0C4C">
          <w:rPr>
            <w:rStyle w:val="Hyperlink"/>
            <w:color w:val="auto"/>
            <w:sz w:val="28"/>
            <w:szCs w:val="28"/>
            <w:u w:val="none"/>
          </w:rPr>
          <w:t>[1]</w:t>
        </w:r>
      </w:hyperlink>
      <w:hyperlink r:id="rId7" w:anchor="cite_note-2" w:history="1">
        <w:r w:rsidRPr="004E0C4C">
          <w:rPr>
            <w:rStyle w:val="Hyperlink"/>
            <w:color w:val="auto"/>
            <w:sz w:val="28"/>
            <w:szCs w:val="28"/>
            <w:u w:val="none"/>
          </w:rPr>
          <w:t>[2]</w:t>
        </w:r>
      </w:hyperlink>
      <w:r w:rsidRPr="004E0C4C">
        <w:rPr>
          <w:sz w:val="28"/>
          <w:szCs w:val="28"/>
        </w:rPr>
        <w:t> tương tự, năm năm cũng là nhiệm kỳ của Hội đồng nhân dân các cấp chính vì vậy cứ năm năm một lần, ở Việt Nam lại định kỳ tiến hành bầu cử Quốc hội và Hội đồng nhân dân các cấp.</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Tại Việt Nam, các cuộc bầu cử có tính chất pháp lý rất quan trọng, đó là một khâu quan trọng để thành lập các cơ quan quyền lực nhà nước từ trung ương đến địa phương. Là phương thức quan trọng để nhân dân thực hiện quyền lực của mình. Điều 6 Hiến pháp Việt Nam năm 1992 khẳng định: "</w:t>
      </w:r>
      <w:r w:rsidRPr="004E0C4C">
        <w:rPr>
          <w:rStyle w:val="Emphasis"/>
          <w:sz w:val="28"/>
          <w:szCs w:val="28"/>
        </w:rPr>
        <w:t>Nhân dân sử dụng quyền lực Nhà nước thông qua Quốc hội và Hội đồng nhân dân là những cơ quan đại diện cho ý chí và nguyện vọng của nhân dân, do nhân dân bầu ra và chịu trách nhiệm trước nhân dân</w:t>
      </w:r>
      <w:r w:rsidRPr="004E0C4C">
        <w:rPr>
          <w:sz w:val="28"/>
          <w:szCs w:val="28"/>
        </w:rPr>
        <w:t>".</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 xml:space="preserve">Cuộc bầu cử đại biểu Quốc hội khóa XV và bầu cử đại biểu Hội đồng nhân dân (HĐND) các cấp nhiệm kỳ 2016-2021 sẽ diễn ra vào Chủ nhật, ngày 23/5/2021 là sự kiện chính trị quan trọng của đất nước và của từng địa phương, được tổ chức vào thời điểm Đại hội đại biểu toàn quốc lần thứ XIII của Đảng kết thúc thắng lợi. Toàn Đảng, toàn quân, toàn dân ta đang ra sức phấn đấu, đoàn kết thống nhất, thực hiện nhiệm vụ phát triển kinh tế - xã hội của đất nước ngày càng bền vững. Công cuộc đổi mới ở nước ta sau 35 năm đã đạt được những thành tựu </w:t>
      </w:r>
      <w:r w:rsidRPr="004E0C4C">
        <w:rPr>
          <w:sz w:val="28"/>
          <w:szCs w:val="28"/>
        </w:rPr>
        <w:lastRenderedPageBreak/>
        <w:t>to lớn, có ý nghĩa lịch sử trên mọi lĩnh vực đời sống, xã hội “đất nước chưa bao giờ có được cơ đồ, tiềm lực, vị thế và uy tín như ngày ngày nay”.</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Tuy nhiên, đây cũng là thời điểm cả nước đang phải đối mặt với nhiều khó khăn, thách thức, nhất là ảnh hưởng nặng nề của đại dịch Covid-19. Tình hình thế giới và khu vực tiếp tục diễn biến phức tạp, khó lường, cạnh tranh chiến lược giữa các nước lớn, chiến tranh thương mại, công nghệ, tranh chấp chủ quyền lãnh thổ diễn ra gay gắt, tiềm ẩn nhiều nguy cơ, nhân tố bất ổn mới. Các thế lực thù địch vẫn tiếp tục tìm mọi cách chống phá sự nghiệp cách mạng của Đảng và Nhân dân ta. Tình hình đó đòi hỏi toàn Đảng, toàn dân và toàn quân ta phải ra sức phấn đấu, đoàn kết thống nhất, chung sức đồng lòng, tận dụng mọi thời cơ, thuận lợi, vượt qua khó khăn, thách thức, tiếp tục đưa đất nước phát triển nhanh và bền vững.</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Nối tiếp thành công Đại hội Đảng các cấp, việc tổ chức tốt cuộc bầu cử lần này là dịp để Nhân dân phát huy quyền dân chủ, trực tiếp lựa chọn, giới thiệu và bầu ra những người tiêu biểu về đức, tài, xứng đáng đại diện cho ý chí, nguyện vọng và quyền làm chủ của Nhân dân trong Quốc hội và HĐND.</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Góp phần thực hiện thành công cuộc bầu cử trường MN Hoa Quỳnh tích cực tuyên truyền đến đội ngũ trong toàn trường và tất cả phụ huynh các nội dung của việc bầu cử, nguyên tắc bầu cử, treo băng rôn tuyên truyền hưởng ứng về cuộc bầu cử như sau:</w:t>
      </w:r>
    </w:p>
    <w:p w:rsidR="00181049" w:rsidRPr="004E0C4C" w:rsidRDefault="00181049" w:rsidP="00181049">
      <w:pPr>
        <w:pStyle w:val="NormalWeb"/>
        <w:spacing w:before="0" w:beforeAutospacing="0" w:after="0" w:afterAutospacing="0" w:line="405" w:lineRule="atLeast"/>
        <w:jc w:val="both"/>
        <w:rPr>
          <w:sz w:val="27"/>
          <w:szCs w:val="27"/>
        </w:rPr>
      </w:pPr>
      <w:r w:rsidRPr="004E0C4C">
        <w:rPr>
          <w:sz w:val="28"/>
          <w:szCs w:val="28"/>
        </w:rPr>
        <w:t>1. Về nguyên tắc bầu cử</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Việc bầu cử đại biểu Quốc hội và đại biểu HĐND các cấp được tiến hành theo nguyên tắc phổ thông, bình đẳng, trực tiếp và bỏ phiếu kín.</w:t>
      </w:r>
    </w:p>
    <w:p w:rsidR="00181049" w:rsidRPr="004E0C4C" w:rsidRDefault="00181049" w:rsidP="00181049">
      <w:pPr>
        <w:pStyle w:val="NormalWeb"/>
        <w:spacing w:before="0" w:beforeAutospacing="0" w:after="0" w:afterAutospacing="0" w:line="405" w:lineRule="atLeast"/>
        <w:jc w:val="both"/>
        <w:rPr>
          <w:sz w:val="27"/>
          <w:szCs w:val="27"/>
        </w:rPr>
      </w:pPr>
      <w:r w:rsidRPr="004E0C4C">
        <w:rPr>
          <w:sz w:val="28"/>
          <w:szCs w:val="28"/>
        </w:rPr>
        <w:t>2. Tuổi bầu cử và tuổi ứng cử</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Tính đến ngày bầu cử được công bố, công dân nước Cộng hòa xã hội chủ nghĩa Việt Nam đủ mười tám tuổi trở lên có quyền bầu cử và đủ hai mươi mốt tuổi trở lên có quyền ứng cử vào Quốc hội, HĐND các cấp theo quy định của Luật bầu cử đại biểu Quốc hội và đại biểu HĐND.</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Tính đến ngày bầu cử được công bố, công dân nước Cộng hòa XHCN Việt Nam đủ mười tám tuổi trở lên có quyền bầu cử và đủ hai mươi mốt tuổi trở lên có quyền ứng cử vào Quốc hội, HĐND các cấp.</w:t>
      </w:r>
    </w:p>
    <w:p w:rsidR="00181049" w:rsidRPr="004E0C4C" w:rsidRDefault="00181049" w:rsidP="00181049">
      <w:pPr>
        <w:pStyle w:val="NormalWeb"/>
        <w:spacing w:before="0" w:beforeAutospacing="0" w:after="0" w:afterAutospacing="0" w:line="405" w:lineRule="atLeast"/>
        <w:jc w:val="both"/>
        <w:rPr>
          <w:sz w:val="27"/>
          <w:szCs w:val="27"/>
        </w:rPr>
      </w:pPr>
      <w:r w:rsidRPr="004E0C4C">
        <w:rPr>
          <w:sz w:val="28"/>
          <w:szCs w:val="28"/>
        </w:rPr>
        <w:t>3. Tiêu chuẩn đại biểu Quốc hội khóa XV</w:t>
      </w:r>
    </w:p>
    <w:p w:rsidR="00181049" w:rsidRPr="004E0C4C" w:rsidRDefault="00181049" w:rsidP="00181049">
      <w:pPr>
        <w:pStyle w:val="NormalWeb"/>
        <w:spacing w:before="0" w:beforeAutospacing="0" w:after="0" w:afterAutospacing="0" w:line="405" w:lineRule="atLeast"/>
        <w:jc w:val="both"/>
        <w:rPr>
          <w:sz w:val="27"/>
          <w:szCs w:val="27"/>
        </w:rPr>
      </w:pPr>
      <w:r w:rsidRPr="004E0C4C">
        <w:rPr>
          <w:sz w:val="28"/>
          <w:szCs w:val="28"/>
        </w:rPr>
        <w:t>3.1. Tiêu chuẩn chung:</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lastRenderedPageBreak/>
        <w:t>Người ứng cử đại biểu Quốc hội phải bảo đảm các tiêu chuẩn của đại biểu Quốc hội theo quy định của Luật Tổ chức Quốc hội,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có đủ năng lực, sức khỏe, kinh nghiệm công tác và uy tín để thực hiện nhiệm vụ đại biểu Quốc hội. Liên hệ chặt chẽ với Nhân dân, lắng nghe ý kiến, nguyện vọng của Nhân dân, được Nhân dân tín nhiệm. Có điều kiện tham gia các hoạt động của Quốc hội.</w:t>
      </w:r>
    </w:p>
    <w:p w:rsidR="00181049" w:rsidRPr="004E0C4C" w:rsidRDefault="00181049" w:rsidP="00181049">
      <w:pPr>
        <w:pStyle w:val="NormalWeb"/>
        <w:spacing w:before="0" w:beforeAutospacing="0" w:after="0" w:afterAutospacing="0" w:line="405" w:lineRule="atLeast"/>
        <w:ind w:firstLine="567"/>
        <w:jc w:val="both"/>
        <w:rPr>
          <w:sz w:val="27"/>
          <w:szCs w:val="27"/>
        </w:rPr>
      </w:pPr>
      <w:r w:rsidRPr="004E0C4C">
        <w:rPr>
          <w:sz w:val="28"/>
          <w:szCs w:val="28"/>
        </w:rPr>
        <w:t>Người ứng cử đại biểu Quốc hội đang công tác tại cơ quan Nhà nước, tổ chức chính trị, tổ chức chính trị-xã hội, đơn vị sự nghiệp công lập, doanh nghiệp nhà nước ngoài đảm bảo các tiêu chuẩn chung còn phải là cán bộ, công chức, viên chức, người lao động tiêu biểu, xuất sắc; có quan điểm, lập trường chính trị vững vàng; có năng lực phân tích, hoạch định chính sách, xây dựng pháp luật, có chuyên môn, kinh nghiệm thực tiễn phù hợp với vị trí dự kiến; thể hiện trách nhiệm nêu gương của cán bộ, đảng viên, không vi phạm quy định về những điều đảng viên, cán bộ, công chức, viên chức không được làm.</w:t>
      </w:r>
    </w:p>
    <w:p w:rsidR="00181049" w:rsidRPr="004E0C4C" w:rsidRDefault="00181049" w:rsidP="004E0C4C">
      <w:pPr>
        <w:pStyle w:val="NormalWeb"/>
        <w:tabs>
          <w:tab w:val="left" w:pos="5805"/>
        </w:tabs>
        <w:spacing w:line="405" w:lineRule="atLeast"/>
        <w:jc w:val="both"/>
        <w:rPr>
          <w:sz w:val="27"/>
          <w:szCs w:val="27"/>
        </w:rPr>
      </w:pPr>
      <w:r w:rsidRPr="004E0C4C">
        <w:rPr>
          <w:sz w:val="27"/>
          <w:szCs w:val="27"/>
        </w:rPr>
        <w:t> </w:t>
      </w:r>
      <w:r w:rsidR="004E0C4C">
        <w:rPr>
          <w:sz w:val="27"/>
          <w:szCs w:val="27"/>
        </w:rPr>
        <w:tab/>
      </w:r>
      <w:r w:rsidR="004E0C4C" w:rsidRPr="004E0C4C">
        <w:rPr>
          <w:noProof/>
        </w:rPr>
        <w:t xml:space="preserve">  </w:t>
      </w:r>
    </w:p>
    <w:p w:rsidR="008D0450" w:rsidRPr="00022231" w:rsidRDefault="008D0450" w:rsidP="00181049">
      <w:pPr>
        <w:rPr>
          <w:rFonts w:ascii="Times New Roman" w:hAnsi="Times New Roman" w:cs="Times New Roman"/>
        </w:rPr>
      </w:pPr>
    </w:p>
    <w:sectPr w:rsidR="008D0450" w:rsidRPr="0002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49"/>
    <w:rsid w:val="00022231"/>
    <w:rsid w:val="00181049"/>
    <w:rsid w:val="004E0C4C"/>
    <w:rsid w:val="007E37F8"/>
    <w:rsid w:val="008D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49"/>
  </w:style>
  <w:style w:type="paragraph" w:styleId="Heading1">
    <w:name w:val="heading 1"/>
    <w:basedOn w:val="Normal"/>
    <w:link w:val="Heading1Char"/>
    <w:uiPriority w:val="9"/>
    <w:qFormat/>
    <w:rsid w:val="001810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0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049"/>
    <w:rPr>
      <w:color w:val="0000FF"/>
      <w:u w:val="single"/>
    </w:rPr>
  </w:style>
  <w:style w:type="character" w:styleId="Emphasis">
    <w:name w:val="Emphasis"/>
    <w:basedOn w:val="DefaultParagraphFont"/>
    <w:uiPriority w:val="20"/>
    <w:qFormat/>
    <w:rsid w:val="00181049"/>
    <w:rPr>
      <w:i/>
      <w:iCs/>
    </w:rPr>
  </w:style>
  <w:style w:type="paragraph" w:styleId="BalloonText">
    <w:name w:val="Balloon Text"/>
    <w:basedOn w:val="Normal"/>
    <w:link w:val="BalloonTextChar"/>
    <w:uiPriority w:val="99"/>
    <w:semiHidden/>
    <w:unhideWhenUsed/>
    <w:rsid w:val="004E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49"/>
  </w:style>
  <w:style w:type="paragraph" w:styleId="Heading1">
    <w:name w:val="heading 1"/>
    <w:basedOn w:val="Normal"/>
    <w:link w:val="Heading1Char"/>
    <w:uiPriority w:val="9"/>
    <w:qFormat/>
    <w:rsid w:val="001810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0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0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049"/>
    <w:rPr>
      <w:color w:val="0000FF"/>
      <w:u w:val="single"/>
    </w:rPr>
  </w:style>
  <w:style w:type="character" w:styleId="Emphasis">
    <w:name w:val="Emphasis"/>
    <w:basedOn w:val="DefaultParagraphFont"/>
    <w:uiPriority w:val="20"/>
    <w:qFormat/>
    <w:rsid w:val="00181049"/>
    <w:rPr>
      <w:i/>
      <w:iCs/>
    </w:rPr>
  </w:style>
  <w:style w:type="paragraph" w:styleId="BalloonText">
    <w:name w:val="Balloon Text"/>
    <w:basedOn w:val="Normal"/>
    <w:link w:val="BalloonTextChar"/>
    <w:uiPriority w:val="99"/>
    <w:semiHidden/>
    <w:unhideWhenUsed/>
    <w:rsid w:val="004E0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3561">
      <w:bodyDiv w:val="1"/>
      <w:marLeft w:val="0"/>
      <w:marRight w:val="0"/>
      <w:marTop w:val="0"/>
      <w:marBottom w:val="0"/>
      <w:divBdr>
        <w:top w:val="none" w:sz="0" w:space="0" w:color="auto"/>
        <w:left w:val="none" w:sz="0" w:space="0" w:color="auto"/>
        <w:bottom w:val="none" w:sz="0" w:space="0" w:color="auto"/>
        <w:right w:val="none" w:sz="0" w:space="0" w:color="auto"/>
      </w:divBdr>
    </w:div>
    <w:div w:id="1281034543">
      <w:bodyDiv w:val="1"/>
      <w:marLeft w:val="0"/>
      <w:marRight w:val="0"/>
      <w:marTop w:val="0"/>
      <w:marBottom w:val="0"/>
      <w:divBdr>
        <w:top w:val="none" w:sz="0" w:space="0" w:color="auto"/>
        <w:left w:val="none" w:sz="0" w:space="0" w:color="auto"/>
        <w:bottom w:val="none" w:sz="0" w:space="0" w:color="auto"/>
        <w:right w:val="none" w:sz="0" w:space="0" w:color="auto"/>
      </w:divBdr>
    </w:div>
    <w:div w:id="18609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B%E1%BA%A7u_c%E1%BB%AD_%E1%BB%9F_Vi%E1%BB%87t_N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B%E1%BA%A7u_c%E1%BB%AD_%E1%BB%9F_Vi%E1%BB%87t_Nam" TargetMode="External"/><Relationship Id="rId5" Type="http://schemas.openxmlformats.org/officeDocument/2006/relationships/hyperlink" Target="https://vi.wikipedia.org/wiki/Hi%E1%BA%BFn_ph%C3%A1p_n%C6%B0%E1%BB%9Bc_C%E1%BB%99ng_h%C3%B2a_X%C3%A3_h%E1%BB%99i_ch%E1%BB%A7_ngh%C4%A9a_Vi%E1%BB%87t_N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2021-05-15T06:32:00Z</dcterms:created>
  <dcterms:modified xsi:type="dcterms:W3CDTF">2021-05-15T07:09:00Z</dcterms:modified>
</cp:coreProperties>
</file>