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97" w:rsidRPr="00435297" w:rsidRDefault="00435297" w:rsidP="00B7757F">
      <w:pPr>
        <w:pStyle w:val="NormalWeb"/>
        <w:shd w:val="clear" w:color="auto" w:fill="FFFFFF"/>
        <w:spacing w:before="0" w:beforeAutospacing="0" w:after="60" w:afterAutospacing="0"/>
        <w:ind w:left="20" w:right="20" w:firstLine="700"/>
        <w:jc w:val="both"/>
        <w:rPr>
          <w:color w:val="292E31"/>
          <w:sz w:val="26"/>
          <w:szCs w:val="26"/>
        </w:rPr>
      </w:pPr>
      <w:bookmarkStart w:id="0" w:name="_GoBack"/>
      <w:bookmarkEnd w:id="0"/>
      <w:r w:rsidRPr="00435297">
        <w:rPr>
          <w:color w:val="000000"/>
          <w:sz w:val="26"/>
          <w:szCs w:val="26"/>
        </w:rPr>
        <w:t>Trước đây, tại một số địa phương áp dụng biện pháp phun hóa chất diệt khuẩn tại các nơi công cộng; tại một số địa điểm, cơ quan, tổ chức lắp đặt buồng khử khuẩn để phun hóa chất diệt khuẩn vào người đứng trong buồng; một số đơn vị sử dụng máy phun hóa chất diệt khuẩn phun vào người cách ly, nhập cảnh... để vệ sinh khử khuẩn phòng, chống dịch COVID-19. Tuy nhiên, Tổ chức Y tế thế giới (WHO) khuyến cáo, những nơi như đường phố, vỉa hè không phải là nơi chứa vi rút SARS-CoV-2. Việc phun hóa chất diệt khuẩn ở ngoài trời không hiệu quả, có thể ảnh hưởng xấu đến sức khỏe người phun và người xung quanh khu vực phun. Việc sử dụng số lượng lớn hóa chất diệt khuẩn để phun diệt khuẩn ngoài trời còn có thể gây hại đến môi trường và làm lãng phí nguồn hóa chất dự trữ cho công tác phòng, chống dịch.</w:t>
      </w:r>
      <w:r w:rsidRPr="00435297">
        <w:rPr>
          <w:color w:val="292E31"/>
          <w:sz w:val="26"/>
          <w:szCs w:val="26"/>
        </w:rPr>
        <w:t> </w:t>
      </w:r>
    </w:p>
    <w:p w:rsidR="00435297" w:rsidRPr="00435297" w:rsidRDefault="00435297" w:rsidP="00435297">
      <w:pPr>
        <w:pStyle w:val="NormalWeb"/>
        <w:shd w:val="clear" w:color="auto" w:fill="FFFFFF"/>
        <w:spacing w:before="0" w:beforeAutospacing="0" w:after="60" w:afterAutospacing="0"/>
        <w:ind w:right="20"/>
        <w:jc w:val="both"/>
        <w:rPr>
          <w:color w:val="292E31"/>
          <w:sz w:val="26"/>
          <w:szCs w:val="26"/>
        </w:rPr>
      </w:pPr>
      <w:r w:rsidRPr="00435297">
        <w:rPr>
          <w:color w:val="000000"/>
          <w:sz w:val="26"/>
          <w:szCs w:val="26"/>
        </w:rPr>
        <w:t>Để đảm bảo công tác vệ sinh khử khuẩn phòng, chống dịch COVID-19 hiệu quả, an toàn và tiết kiệm. Ngày 02/8/2021, Bộ Y tế ban hành Công văn số 6212/BYT-MT gửi UBND các tỉnh, thành phố về việc vệ sinh khử khuẩn phòng, chống dịch COVID-19.</w:t>
      </w:r>
    </w:p>
    <w:p w:rsidR="00435297" w:rsidRPr="00435297" w:rsidRDefault="00435297" w:rsidP="00435297">
      <w:pPr>
        <w:pStyle w:val="NormalWeb"/>
        <w:shd w:val="clear" w:color="auto" w:fill="FFFFFF"/>
        <w:spacing w:before="0" w:beforeAutospacing="0" w:after="60" w:afterAutospacing="0"/>
        <w:jc w:val="both"/>
        <w:rPr>
          <w:color w:val="292E31"/>
          <w:sz w:val="26"/>
          <w:szCs w:val="26"/>
        </w:rPr>
      </w:pPr>
      <w:r w:rsidRPr="00435297">
        <w:rPr>
          <w:color w:val="000000"/>
          <w:sz w:val="26"/>
          <w:szCs w:val="26"/>
        </w:rPr>
        <w:t>Cụ thể là, không thực hiện việc phun hóa chất, chế phẩm diệt khuẩn để diệt vi rút SARS-CoV-2 tại những khu vực ngoài trời; không áp dụng biện pháp phun hóa chất, chế phẩm diệt khuẩn vào người trong bất cứ tình huống nào, gồm cả biện pháp dùng máy phun hóa chất trực tiếp vào người hoặc sử dụng buồng khử khuẩn phun hóa chất; việc phun khử khuẩn chỉ áp dụng trong phạm vi hẹp khi xử lý môi trường khu vực có bệnh nhân COVID-19 tại cộng đồng theo hướng dẫn tại Công văn số 1560/BYT-MT ngày 25/3/2020 của Bộ Y tế. Khi sử dụng các hóa chất, chế phẩm diệt khuẩn dùng trong gia dụng và y tế đã được Bộ Y tế cấp số đăng ký lưu hành còn hiệu lực, phải sử dụng theo đúng liều lượng và phương pháp sử dụng ghi trên nhãn sản phẩm.</w:t>
      </w:r>
    </w:p>
    <w:p w:rsidR="00435297" w:rsidRPr="00435297" w:rsidRDefault="00435297" w:rsidP="00B7757F">
      <w:pPr>
        <w:pStyle w:val="NormalWeb"/>
        <w:shd w:val="clear" w:color="auto" w:fill="FFFFFF"/>
        <w:spacing w:before="0" w:beforeAutospacing="0" w:after="60" w:afterAutospacing="0"/>
        <w:ind w:firstLine="720"/>
        <w:jc w:val="both"/>
        <w:rPr>
          <w:color w:val="292E31"/>
          <w:sz w:val="26"/>
          <w:szCs w:val="26"/>
        </w:rPr>
      </w:pPr>
      <w:r w:rsidRPr="00435297">
        <w:rPr>
          <w:color w:val="000000"/>
          <w:sz w:val="26"/>
          <w:szCs w:val="26"/>
        </w:rPr>
        <w:t>Hiện nay, tình hình dịch COVID-19 đang có diễn biến phức tạp, khôn lường. Đặc biệt là phát hiện nhiều chủng vi rút mới có độc lực cao và tốc độ lây lan nhanh trong cộng đồng. Theo đó, ngoài các biện pháp vệ sinh cá nhân phòng, chống dịch COVID-19 thì vệ sinh, khử khuẩn tại gia đình là rất cần thiết. Các gia đình cần làm theo các hướng dẫn sau của Cục Quản lý Môi trường y tế như sau:</w:t>
      </w:r>
    </w:p>
    <w:p w:rsidR="00435297" w:rsidRPr="00435297" w:rsidRDefault="00435297" w:rsidP="00435297">
      <w:pPr>
        <w:pStyle w:val="NormalWeb"/>
        <w:shd w:val="clear" w:color="auto" w:fill="FFFFFF"/>
        <w:spacing w:before="0" w:beforeAutospacing="0" w:after="60" w:afterAutospacing="0"/>
        <w:jc w:val="both"/>
        <w:rPr>
          <w:color w:val="292E31"/>
          <w:sz w:val="26"/>
          <w:szCs w:val="26"/>
        </w:rPr>
      </w:pPr>
      <w:r w:rsidRPr="00435297">
        <w:rPr>
          <w:color w:val="000000"/>
          <w:sz w:val="26"/>
          <w:szCs w:val="26"/>
        </w:rPr>
        <w:t>1- Khử khuẩn bằng chất tẩy rửa thông thường như chai xịt tẩy rửa đa năng dùng sẵn hoặc pha dung dịch tẩy rửa bồn cầu gia dụng (chứa khoảng 5% sodium hypochlorite) theo tỷ lệ 10ml dung dịch tẩy rửa với 1 lít nước để thành dung dịch có khả năng diệt vi rút, hoặc dung dịch chứa 0,05% Clo hoạt tính sau khi pha. Chỉ pha dung dịch đủ dùng trong ngày;</w:t>
      </w:r>
    </w:p>
    <w:p w:rsidR="00435297" w:rsidRPr="00435297" w:rsidRDefault="00435297" w:rsidP="00435297">
      <w:pPr>
        <w:pStyle w:val="NormalWeb"/>
        <w:shd w:val="clear" w:color="auto" w:fill="FFFFFF"/>
        <w:spacing w:before="0" w:beforeAutospacing="0" w:after="60" w:afterAutospacing="0"/>
        <w:jc w:val="both"/>
        <w:rPr>
          <w:color w:val="292E31"/>
          <w:sz w:val="26"/>
          <w:szCs w:val="26"/>
        </w:rPr>
      </w:pPr>
      <w:r w:rsidRPr="00435297">
        <w:rPr>
          <w:color w:val="000000"/>
          <w:sz w:val="26"/>
          <w:szCs w:val="26"/>
        </w:rPr>
        <w:t>2- Ưu tiên khử khuẩn bằng cách lau rửa. Sử dụng găng tay cao su, khẩu trang khi thực hiện vệ sinh, khử khuẩn;</w:t>
      </w:r>
    </w:p>
    <w:p w:rsidR="00435297" w:rsidRPr="00435297" w:rsidRDefault="00435297" w:rsidP="00435297">
      <w:pPr>
        <w:pStyle w:val="NormalWeb"/>
        <w:shd w:val="clear" w:color="auto" w:fill="FFFFFF"/>
        <w:spacing w:before="0" w:beforeAutospacing="0" w:after="60" w:afterAutospacing="0"/>
        <w:jc w:val="both"/>
        <w:rPr>
          <w:color w:val="292E31"/>
          <w:sz w:val="26"/>
          <w:szCs w:val="26"/>
        </w:rPr>
      </w:pPr>
      <w:r w:rsidRPr="00435297">
        <w:rPr>
          <w:color w:val="000000"/>
          <w:sz w:val="26"/>
          <w:szCs w:val="26"/>
        </w:rPr>
        <w:t>3- Các bề mặt phải được làm sạch bằng xà phòng và nước trước khi khử khuẩn;</w:t>
      </w:r>
    </w:p>
    <w:p w:rsidR="00435297" w:rsidRPr="00435297" w:rsidRDefault="00435297" w:rsidP="00435297">
      <w:pPr>
        <w:pStyle w:val="NormalWeb"/>
        <w:shd w:val="clear" w:color="auto" w:fill="FFFFFF"/>
        <w:spacing w:before="0" w:beforeAutospacing="0" w:after="60" w:afterAutospacing="0"/>
        <w:jc w:val="both"/>
        <w:rPr>
          <w:color w:val="292E31"/>
          <w:sz w:val="26"/>
          <w:szCs w:val="26"/>
        </w:rPr>
      </w:pPr>
      <w:r w:rsidRPr="00435297">
        <w:rPr>
          <w:color w:val="000000"/>
          <w:sz w:val="26"/>
          <w:szCs w:val="26"/>
        </w:rPr>
        <w:t>4- Khử khuẩn ít nhất 01 lần/ngày đối với các vị trí nền nhà, tường, bàn, ghế, đồ vật, bề mặt có nguy cơ tiếp xúc và khu vệ sinh;</w:t>
      </w:r>
    </w:p>
    <w:p w:rsidR="00435297" w:rsidRPr="00435297" w:rsidRDefault="00435297" w:rsidP="00435297">
      <w:pPr>
        <w:pStyle w:val="NormalWeb"/>
        <w:shd w:val="clear" w:color="auto" w:fill="FFFFFF"/>
        <w:spacing w:before="0" w:beforeAutospacing="0" w:after="60" w:afterAutospacing="0"/>
        <w:jc w:val="both"/>
        <w:rPr>
          <w:color w:val="292E31"/>
          <w:sz w:val="26"/>
          <w:szCs w:val="26"/>
        </w:rPr>
      </w:pPr>
      <w:r w:rsidRPr="00435297">
        <w:rPr>
          <w:color w:val="000000"/>
          <w:sz w:val="26"/>
          <w:szCs w:val="26"/>
        </w:rPr>
        <w:t>5- Khử khuẩn ít nhất 02 lần/ngày đối với các vị trí có tiếp xúc thường xuyên như tay nắm cửa, tay vịn cầu thang, tay vịn lan can, nút bấm thang máy, công tắc điện, bàn phím máy tính, điều khiển từ xa, điện thoại dùng chung. Tắt các thiết bị điện tử, công tắc đèn trước khi khử khuẩn;</w:t>
      </w:r>
    </w:p>
    <w:p w:rsidR="00435297" w:rsidRPr="00435297" w:rsidRDefault="00435297" w:rsidP="00435297">
      <w:pPr>
        <w:pStyle w:val="NormalWeb"/>
        <w:shd w:val="clear" w:color="auto" w:fill="FFFFFF"/>
        <w:spacing w:before="0" w:beforeAutospacing="0" w:after="60" w:afterAutospacing="0"/>
        <w:jc w:val="both"/>
        <w:rPr>
          <w:color w:val="292E31"/>
          <w:sz w:val="26"/>
          <w:szCs w:val="26"/>
        </w:rPr>
      </w:pPr>
      <w:r w:rsidRPr="00435297">
        <w:rPr>
          <w:color w:val="000000"/>
          <w:sz w:val="26"/>
          <w:szCs w:val="26"/>
        </w:rPr>
        <w:t>6- Bố trí đủ thùng đựng rác có nắp đậy, đặt ở vị trí thuận tiện;</w:t>
      </w:r>
    </w:p>
    <w:p w:rsidR="00435297" w:rsidRPr="00435297" w:rsidRDefault="00435297" w:rsidP="00435297">
      <w:pPr>
        <w:pStyle w:val="NormalWeb"/>
        <w:shd w:val="clear" w:color="auto" w:fill="FFFFFF"/>
        <w:spacing w:before="0" w:beforeAutospacing="0" w:after="60" w:afterAutospacing="0"/>
        <w:jc w:val="both"/>
        <w:rPr>
          <w:color w:val="292E31"/>
          <w:sz w:val="26"/>
          <w:szCs w:val="26"/>
        </w:rPr>
      </w:pPr>
      <w:r w:rsidRPr="00435297">
        <w:rPr>
          <w:color w:val="000000"/>
          <w:sz w:val="26"/>
          <w:szCs w:val="26"/>
        </w:rPr>
        <w:t>7- Thực hiện thu gom, xử lý rác thải hằng ngày theo quy định.</w:t>
      </w:r>
    </w:p>
    <w:p w:rsidR="008E2AB5" w:rsidRPr="00435297" w:rsidRDefault="008E2AB5">
      <w:pPr>
        <w:rPr>
          <w:rFonts w:ascii="Times New Roman" w:hAnsi="Times New Roman" w:cs="Times New Roman"/>
          <w:sz w:val="26"/>
          <w:szCs w:val="26"/>
        </w:rPr>
      </w:pPr>
    </w:p>
    <w:sectPr w:rsidR="008E2AB5" w:rsidRPr="00435297" w:rsidSect="003B635A">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97"/>
    <w:rsid w:val="003B635A"/>
    <w:rsid w:val="00435297"/>
    <w:rsid w:val="008E2AB5"/>
    <w:rsid w:val="00B7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2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52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2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52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2022-02-24T07:38:00Z</dcterms:created>
  <dcterms:modified xsi:type="dcterms:W3CDTF">2022-02-24T07:38:00Z</dcterms:modified>
</cp:coreProperties>
</file>