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DF" w:rsidRPr="00F11BDF" w:rsidRDefault="00F11BDF" w:rsidP="00F11BDF">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F11BDF">
        <w:rPr>
          <w:rFonts w:ascii="Arial" w:eastAsia="Times New Roman" w:hAnsi="Arial" w:cs="Arial"/>
          <w:b/>
          <w:bCs/>
          <w:i w:val="0"/>
          <w:iCs w:val="0"/>
          <w:color w:val="404648"/>
          <w:sz w:val="39"/>
          <w:szCs w:val="39"/>
        </w:rPr>
        <w:t>Điểm tin nhanh ngày 14/11/2022</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Đái tháo đường là một trong những nguyên nhân phổ biến gây tàn tật và tử vong sớm ở hầu hết các quốc gia. Whitmore vẫn chưa có vắc xin phòng bệnh, Bộ Y tế khuyến cáo người dân chủ động thực hiện các biện pháp phòng bệnh. Năm 2022:  sẽ là năm lây lan lớn của dịch cúm.</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Đây là những thông tin chính của bản tin nhanh sáng ngày 14/11/2022</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b/>
          <w:bCs/>
          <w:i w:val="0"/>
          <w:iCs w:val="0"/>
          <w:color w:val="000000"/>
          <w:sz w:val="24"/>
          <w:szCs w:val="24"/>
        </w:rPr>
        <w:t>THẾ GIỚI</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b/>
          <w:bCs/>
          <w:i w:val="0"/>
          <w:iCs w:val="0"/>
          <w:color w:val="000000"/>
          <w:sz w:val="24"/>
          <w:szCs w:val="24"/>
        </w:rPr>
        <w:t>1.G20 công bố quỹ ứng phó với đại dịch toàn cầu trị giá 1,4 tỷ USD</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Trước thềm Hội nghị thượng đỉnh Nhóm các nền kinh tế phát triển và mới nổi hàng đầu thế giới (G20) tại Bali (Indonesia), ngày 13/11, các nhà lãnh đạo y tế và tài chính các nước thành viên đã công bố một quỹ trị giá 1,4 tỷ USD phòng trường hợp thế giới phải ứng phó với một đại dịch tương tự đại dịch COVID-19 trong tương lai.</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Nguồn: vtv.vn</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b/>
          <w:bCs/>
          <w:i w:val="0"/>
          <w:iCs w:val="0"/>
          <w:color w:val="000000"/>
          <w:sz w:val="24"/>
          <w:szCs w:val="24"/>
        </w:rPr>
        <w:t>2 . Số ca mắc COVID-19 ở Trung Quốc tăng, nhiều địa phương ghi nhận số người nhiễm kỷ lục</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Số ca mắc hàng ngày ở Trung Quốc đã tăng từ 11.950 trường hợp vào ngày 11/11, Ủy ban Y tế quốc gia Trung Quốc (NHC) cho biết hôm 13/11. Nếu loại trừ các trường hợp nhiễm bệnh nhập cảnh, Trung Quốc đã báo cáo 14.761 trường hợp mắc mới COVID-19 tại địa phương trong ngày 13/11, tăng so với con số 11.803 một ngày trước đó.</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Nguồn: vtv.vn</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b/>
          <w:bCs/>
          <w:i w:val="0"/>
          <w:iCs w:val="0"/>
          <w:color w:val="000000"/>
          <w:sz w:val="24"/>
          <w:szCs w:val="24"/>
        </w:rPr>
        <w:t>3. Đánh dấu Ngày Đái tháo đường Thế giới: các hành động để tiếp cận điều trị và chăm sóc tốt hơn</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WHO đã thực hiện các hành động quan trọng nhằm thúc đẩy khả năng tiếp cận tốt hơn với insulin và thiết bị y tế tương tự sinh học để chăm sóc bệnh tiểu đường.</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Nguồn: who.int</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b/>
          <w:bCs/>
          <w:i w:val="0"/>
          <w:iCs w:val="0"/>
          <w:color w:val="000000"/>
          <w:sz w:val="24"/>
          <w:szCs w:val="24"/>
        </w:rPr>
        <w:t>4. Dịch cúm và cảm lạnh trở lại 'báo thù'?</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lastRenderedPageBreak/>
        <w:t>Vi rút cúm và hợp bào hô hấp (RSV), thường gây ra các triệu chứng giống cảm lạnh, biến mất vào năm 2020 và đầu năm 2021 nhưng hiện đang quay lại. Chuyên gia nhận định có thể năm nay sẽ là năm lây lan lớn của tất cả họ về cúm.</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Nguồn: tuoitre.vn</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b/>
          <w:bCs/>
          <w:i w:val="0"/>
          <w:iCs w:val="0"/>
          <w:color w:val="000000"/>
          <w:sz w:val="24"/>
          <w:szCs w:val="24"/>
        </w:rPr>
        <w:t>VIỆT NAM</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b/>
          <w:bCs/>
          <w:i w:val="0"/>
          <w:iCs w:val="0"/>
          <w:color w:val="000000"/>
          <w:sz w:val="24"/>
          <w:szCs w:val="24"/>
        </w:rPr>
        <w:t>1. Sáng 14/11: Theo dõi chặt biến thể mới của COVID-19; Hơn 55% người mắc đái tháo đường tại Việt Nam đã có biến chứng</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Thống kê của Bộ Y tế cho thấy ca COVID-19 mới liên tục giảm, tròn 1 tuần không ghi nhận bệnh nhân tử vong, Bộ Y tế tiếp tục phối hợp với các tổ chức, chuyên gia trong nước, quốc tế theo dõi các biến thể mới...; Hôm nay là "Ngày thế giới phòng, chống đái tháo đường" .</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Nguồn: suckhoedoisong.vn</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2" name="Rectangle 12" descr="https://hcdc.vn/public/img/02bf8460bf0d6384849ca010eda38cf8e9dbc4c7/images/dangbai1/images/diem-tin-nhanh-ngay-14112022/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hcdc.vn/public/img/02bf8460bf0d6384849ca010eda38cf8e9dbc4c7/images/dangbai1/images/diem-tin-nhanh-ngay-14112022/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Mr//4RAwAARg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b/>
          <w:bCs/>
          <w:i w:val="0"/>
          <w:iCs w:val="0"/>
          <w:color w:val="000000"/>
          <w:sz w:val="24"/>
          <w:szCs w:val="24"/>
        </w:rPr>
        <w:t>2. Các biện pháp phòng ngừa muỗi gây bệnh sốt xuất huyết</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Những nơi đã từng phát sinh dịch sốt xuất huyết thì khả năng cao sẽ lại tiếp tục phát sinh dịch do quần thể muỗi gây bệnh vẫn còn, cần đặc biệt quan tâm các biện pháp phòng ngừa.</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1" name="Rectangle 11" descr="https://hcdc.vn/public/img/02bf8460bf0d6384849ca010eda38cf8e9dbc4c7/images/dangbai1/images/diem-tin-nhanh-ngay-14112022/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1/images/diem-tin-nhanh-ngay-14112022/image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CNA4kRAwAARg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Nguồn: suckhoedoisong.vn</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b/>
          <w:bCs/>
          <w:i w:val="0"/>
          <w:iCs w:val="0"/>
          <w:color w:val="000000"/>
          <w:sz w:val="24"/>
          <w:szCs w:val="24"/>
        </w:rPr>
        <w:t>3. Bộ Y tế khuyến cáo 7 biện pháp phòng bệnh Whitmore</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Bé trai 15 tuổi mắc bệnh Whitmore đã tử vong. Bộ Y tế khuyến cáo 7 biện pháp phòng bệnh.</w:t>
      </w:r>
    </w:p>
    <w:p w:rsidR="00F11BDF" w:rsidRPr="00F11BDF" w:rsidRDefault="00F11BDF" w:rsidP="00F11BDF">
      <w:pPr>
        <w:shd w:val="clear" w:color="auto" w:fill="FFFFFF"/>
        <w:spacing w:after="150" w:line="390" w:lineRule="atLeast"/>
        <w:jc w:val="both"/>
        <w:rPr>
          <w:rFonts w:ascii="Segoe UI" w:eastAsia="Times New Roman" w:hAnsi="Segoe UI" w:cs="Segoe UI"/>
          <w:i w:val="0"/>
          <w:iCs w:val="0"/>
          <w:color w:val="000000"/>
          <w:sz w:val="24"/>
          <w:szCs w:val="24"/>
        </w:rPr>
      </w:pPr>
      <w:r w:rsidRPr="00F11BDF">
        <w:rPr>
          <w:rFonts w:ascii="Segoe UI" w:eastAsia="Times New Roman" w:hAnsi="Segoe UI" w:cs="Segoe UI"/>
          <w:i w:val="0"/>
          <w:iCs w:val="0"/>
          <w:color w:val="000000"/>
          <w:sz w:val="24"/>
          <w:szCs w:val="24"/>
        </w:rPr>
        <w:t>Nguồn: vov.vn</w:t>
      </w:r>
      <w:bookmarkStart w:id="0" w:name="_GoBack"/>
      <w:bookmarkEnd w:id="0"/>
    </w:p>
    <w:sectPr w:rsidR="00F11BDF" w:rsidRPr="00F11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DF"/>
    <w:rsid w:val="007D67E7"/>
    <w:rsid w:val="00F1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F11BDF"/>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F11BDF"/>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BDF"/>
    <w:rPr>
      <w:rFonts w:eastAsia="Times New Roman"/>
      <w:b/>
      <w:bCs/>
      <w:color w:val="auto"/>
      <w:sz w:val="36"/>
      <w:szCs w:val="36"/>
    </w:rPr>
  </w:style>
  <w:style w:type="character" w:customStyle="1" w:styleId="Heading3Char">
    <w:name w:val="Heading 3 Char"/>
    <w:basedOn w:val="DefaultParagraphFont"/>
    <w:link w:val="Heading3"/>
    <w:uiPriority w:val="9"/>
    <w:rsid w:val="00F11BDF"/>
    <w:rPr>
      <w:rFonts w:eastAsia="Times New Roman"/>
      <w:b/>
      <w:bCs/>
      <w:color w:val="auto"/>
      <w:sz w:val="27"/>
      <w:szCs w:val="27"/>
    </w:rPr>
  </w:style>
  <w:style w:type="paragraph" w:styleId="NormalWeb">
    <w:name w:val="Normal (Web)"/>
    <w:basedOn w:val="Normal"/>
    <w:uiPriority w:val="99"/>
    <w:semiHidden/>
    <w:unhideWhenUsed/>
    <w:rsid w:val="00F11BD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F11BDF"/>
    <w:rPr>
      <w:b/>
      <w:bCs/>
    </w:rPr>
  </w:style>
  <w:style w:type="character" w:styleId="Hyperlink">
    <w:name w:val="Hyperlink"/>
    <w:basedOn w:val="DefaultParagraphFont"/>
    <w:uiPriority w:val="99"/>
    <w:semiHidden/>
    <w:unhideWhenUsed/>
    <w:rsid w:val="00F11B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F11BDF"/>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F11BDF"/>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BDF"/>
    <w:rPr>
      <w:rFonts w:eastAsia="Times New Roman"/>
      <w:b/>
      <w:bCs/>
      <w:color w:val="auto"/>
      <w:sz w:val="36"/>
      <w:szCs w:val="36"/>
    </w:rPr>
  </w:style>
  <w:style w:type="character" w:customStyle="1" w:styleId="Heading3Char">
    <w:name w:val="Heading 3 Char"/>
    <w:basedOn w:val="DefaultParagraphFont"/>
    <w:link w:val="Heading3"/>
    <w:uiPriority w:val="9"/>
    <w:rsid w:val="00F11BDF"/>
    <w:rPr>
      <w:rFonts w:eastAsia="Times New Roman"/>
      <w:b/>
      <w:bCs/>
      <w:color w:val="auto"/>
      <w:sz w:val="27"/>
      <w:szCs w:val="27"/>
    </w:rPr>
  </w:style>
  <w:style w:type="paragraph" w:styleId="NormalWeb">
    <w:name w:val="Normal (Web)"/>
    <w:basedOn w:val="Normal"/>
    <w:uiPriority w:val="99"/>
    <w:semiHidden/>
    <w:unhideWhenUsed/>
    <w:rsid w:val="00F11BD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F11BDF"/>
    <w:rPr>
      <w:b/>
      <w:bCs/>
    </w:rPr>
  </w:style>
  <w:style w:type="character" w:styleId="Hyperlink">
    <w:name w:val="Hyperlink"/>
    <w:basedOn w:val="DefaultParagraphFont"/>
    <w:uiPriority w:val="99"/>
    <w:semiHidden/>
    <w:unhideWhenUsed/>
    <w:rsid w:val="00F11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77215">
      <w:bodyDiv w:val="1"/>
      <w:marLeft w:val="0"/>
      <w:marRight w:val="0"/>
      <w:marTop w:val="0"/>
      <w:marBottom w:val="0"/>
      <w:divBdr>
        <w:top w:val="none" w:sz="0" w:space="0" w:color="auto"/>
        <w:left w:val="none" w:sz="0" w:space="0" w:color="auto"/>
        <w:bottom w:val="none" w:sz="0" w:space="0" w:color="auto"/>
        <w:right w:val="none" w:sz="0" w:space="0" w:color="auto"/>
      </w:divBdr>
      <w:divsChild>
        <w:div w:id="2141682253">
          <w:marLeft w:val="-225"/>
          <w:marRight w:val="-225"/>
          <w:marTop w:val="0"/>
          <w:marBottom w:val="0"/>
          <w:divBdr>
            <w:top w:val="none" w:sz="0" w:space="0" w:color="auto"/>
            <w:left w:val="none" w:sz="0" w:space="0" w:color="auto"/>
            <w:bottom w:val="none" w:sz="0" w:space="0" w:color="auto"/>
            <w:right w:val="none" w:sz="0" w:space="0" w:color="auto"/>
          </w:divBdr>
          <w:divsChild>
            <w:div w:id="2133136712">
              <w:marLeft w:val="0"/>
              <w:marRight w:val="0"/>
              <w:marTop w:val="0"/>
              <w:marBottom w:val="450"/>
              <w:divBdr>
                <w:top w:val="none" w:sz="0" w:space="0" w:color="auto"/>
                <w:left w:val="none" w:sz="0" w:space="0" w:color="auto"/>
                <w:bottom w:val="none" w:sz="0" w:space="0" w:color="auto"/>
                <w:right w:val="none" w:sz="0" w:space="0" w:color="auto"/>
              </w:divBdr>
            </w:div>
          </w:divsChild>
        </w:div>
        <w:div w:id="123013544">
          <w:marLeft w:val="0"/>
          <w:marRight w:val="0"/>
          <w:marTop w:val="300"/>
          <w:marBottom w:val="0"/>
          <w:divBdr>
            <w:top w:val="none" w:sz="0" w:space="0" w:color="auto"/>
            <w:left w:val="none" w:sz="0" w:space="0" w:color="auto"/>
            <w:bottom w:val="none" w:sz="0" w:space="0" w:color="auto"/>
            <w:right w:val="none" w:sz="0" w:space="0" w:color="auto"/>
          </w:divBdr>
          <w:divsChild>
            <w:div w:id="1256594311">
              <w:marLeft w:val="0"/>
              <w:marRight w:val="0"/>
              <w:marTop w:val="0"/>
              <w:marBottom w:val="0"/>
              <w:divBdr>
                <w:top w:val="none" w:sz="0" w:space="0" w:color="auto"/>
                <w:left w:val="none" w:sz="0" w:space="0" w:color="auto"/>
                <w:bottom w:val="none" w:sz="0" w:space="0" w:color="auto"/>
                <w:right w:val="none" w:sz="0" w:space="0" w:color="auto"/>
              </w:divBdr>
              <w:divsChild>
                <w:div w:id="2107724560">
                  <w:marLeft w:val="0"/>
                  <w:marRight w:val="0"/>
                  <w:marTop w:val="0"/>
                  <w:marBottom w:val="0"/>
                  <w:divBdr>
                    <w:top w:val="none" w:sz="0" w:space="0" w:color="auto"/>
                    <w:left w:val="none" w:sz="0" w:space="0" w:color="auto"/>
                    <w:bottom w:val="single" w:sz="6" w:space="0" w:color="EBEEEF"/>
                    <w:right w:val="none" w:sz="0" w:space="0" w:color="auto"/>
                  </w:divBdr>
                </w:div>
                <w:div w:id="807288114">
                  <w:marLeft w:val="0"/>
                  <w:marRight w:val="0"/>
                  <w:marTop w:val="0"/>
                  <w:marBottom w:val="0"/>
                  <w:divBdr>
                    <w:top w:val="none" w:sz="0" w:space="0" w:color="auto"/>
                    <w:left w:val="none" w:sz="0" w:space="0" w:color="auto"/>
                    <w:bottom w:val="none" w:sz="0" w:space="0" w:color="auto"/>
                    <w:right w:val="none" w:sz="0" w:space="0" w:color="auto"/>
                  </w:divBdr>
                  <w:divsChild>
                    <w:div w:id="1973898153">
                      <w:marLeft w:val="0"/>
                      <w:marRight w:val="0"/>
                      <w:marTop w:val="0"/>
                      <w:marBottom w:val="0"/>
                      <w:divBdr>
                        <w:top w:val="none" w:sz="0" w:space="0" w:color="auto"/>
                        <w:left w:val="none" w:sz="0" w:space="0" w:color="auto"/>
                        <w:bottom w:val="none" w:sz="0" w:space="0" w:color="auto"/>
                        <w:right w:val="none" w:sz="0" w:space="0" w:color="auto"/>
                      </w:divBdr>
                      <w:divsChild>
                        <w:div w:id="2118283011">
                          <w:marLeft w:val="0"/>
                          <w:marRight w:val="0"/>
                          <w:marTop w:val="0"/>
                          <w:marBottom w:val="0"/>
                          <w:divBdr>
                            <w:top w:val="none" w:sz="0" w:space="0" w:color="auto"/>
                            <w:left w:val="none" w:sz="0" w:space="0" w:color="auto"/>
                            <w:bottom w:val="none" w:sz="0" w:space="0" w:color="auto"/>
                            <w:right w:val="none" w:sz="0" w:space="0" w:color="auto"/>
                          </w:divBdr>
                          <w:divsChild>
                            <w:div w:id="259873642">
                              <w:marLeft w:val="0"/>
                              <w:marRight w:val="240"/>
                              <w:marTop w:val="0"/>
                              <w:marBottom w:val="0"/>
                              <w:divBdr>
                                <w:top w:val="none" w:sz="0" w:space="0" w:color="auto"/>
                                <w:left w:val="none" w:sz="0" w:space="0" w:color="auto"/>
                                <w:bottom w:val="none" w:sz="0" w:space="0" w:color="auto"/>
                                <w:right w:val="none" w:sz="0" w:space="0" w:color="auto"/>
                              </w:divBdr>
                              <w:divsChild>
                                <w:div w:id="167719590">
                                  <w:marLeft w:val="0"/>
                                  <w:marRight w:val="0"/>
                                  <w:marTop w:val="0"/>
                                  <w:marBottom w:val="300"/>
                                  <w:divBdr>
                                    <w:top w:val="none" w:sz="0" w:space="0" w:color="auto"/>
                                    <w:left w:val="none" w:sz="0" w:space="0" w:color="auto"/>
                                    <w:bottom w:val="none" w:sz="0" w:space="0" w:color="auto"/>
                                    <w:right w:val="none" w:sz="0" w:space="0" w:color="auto"/>
                                  </w:divBdr>
                                  <w:divsChild>
                                    <w:div w:id="735199457">
                                      <w:marLeft w:val="0"/>
                                      <w:marRight w:val="0"/>
                                      <w:marTop w:val="0"/>
                                      <w:marBottom w:val="0"/>
                                      <w:divBdr>
                                        <w:top w:val="none" w:sz="0" w:space="0" w:color="auto"/>
                                        <w:left w:val="none" w:sz="0" w:space="0" w:color="auto"/>
                                        <w:bottom w:val="none" w:sz="0" w:space="0" w:color="auto"/>
                                        <w:right w:val="none" w:sz="0" w:space="0" w:color="auto"/>
                                      </w:divBdr>
                                    </w:div>
                                  </w:divsChild>
                                </w:div>
                                <w:div w:id="1158612416">
                                  <w:marLeft w:val="0"/>
                                  <w:marRight w:val="0"/>
                                  <w:marTop w:val="0"/>
                                  <w:marBottom w:val="0"/>
                                  <w:divBdr>
                                    <w:top w:val="none" w:sz="0" w:space="0" w:color="auto"/>
                                    <w:left w:val="none" w:sz="0" w:space="0" w:color="auto"/>
                                    <w:bottom w:val="none" w:sz="0" w:space="0" w:color="auto"/>
                                    <w:right w:val="none" w:sz="0" w:space="0" w:color="auto"/>
                                  </w:divBdr>
                                  <w:divsChild>
                                    <w:div w:id="3502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4245">
                              <w:marLeft w:val="0"/>
                              <w:marRight w:val="240"/>
                              <w:marTop w:val="0"/>
                              <w:marBottom w:val="0"/>
                              <w:divBdr>
                                <w:top w:val="none" w:sz="0" w:space="0" w:color="auto"/>
                                <w:left w:val="none" w:sz="0" w:space="0" w:color="auto"/>
                                <w:bottom w:val="none" w:sz="0" w:space="0" w:color="auto"/>
                                <w:right w:val="none" w:sz="0" w:space="0" w:color="auto"/>
                              </w:divBdr>
                              <w:divsChild>
                                <w:div w:id="2040618506">
                                  <w:marLeft w:val="0"/>
                                  <w:marRight w:val="0"/>
                                  <w:marTop w:val="0"/>
                                  <w:marBottom w:val="300"/>
                                  <w:divBdr>
                                    <w:top w:val="none" w:sz="0" w:space="0" w:color="auto"/>
                                    <w:left w:val="none" w:sz="0" w:space="0" w:color="auto"/>
                                    <w:bottom w:val="none" w:sz="0" w:space="0" w:color="auto"/>
                                    <w:right w:val="none" w:sz="0" w:space="0" w:color="auto"/>
                                  </w:divBdr>
                                  <w:divsChild>
                                    <w:div w:id="801462328">
                                      <w:marLeft w:val="0"/>
                                      <w:marRight w:val="0"/>
                                      <w:marTop w:val="0"/>
                                      <w:marBottom w:val="0"/>
                                      <w:divBdr>
                                        <w:top w:val="none" w:sz="0" w:space="0" w:color="auto"/>
                                        <w:left w:val="none" w:sz="0" w:space="0" w:color="auto"/>
                                        <w:bottom w:val="none" w:sz="0" w:space="0" w:color="auto"/>
                                        <w:right w:val="none" w:sz="0" w:space="0" w:color="auto"/>
                                      </w:divBdr>
                                    </w:div>
                                  </w:divsChild>
                                </w:div>
                                <w:div w:id="585841162">
                                  <w:marLeft w:val="0"/>
                                  <w:marRight w:val="0"/>
                                  <w:marTop w:val="0"/>
                                  <w:marBottom w:val="0"/>
                                  <w:divBdr>
                                    <w:top w:val="none" w:sz="0" w:space="0" w:color="auto"/>
                                    <w:left w:val="none" w:sz="0" w:space="0" w:color="auto"/>
                                    <w:bottom w:val="none" w:sz="0" w:space="0" w:color="auto"/>
                                    <w:right w:val="none" w:sz="0" w:space="0" w:color="auto"/>
                                  </w:divBdr>
                                  <w:divsChild>
                                    <w:div w:id="1195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0658">
                              <w:marLeft w:val="0"/>
                              <w:marRight w:val="240"/>
                              <w:marTop w:val="0"/>
                              <w:marBottom w:val="0"/>
                              <w:divBdr>
                                <w:top w:val="none" w:sz="0" w:space="0" w:color="auto"/>
                                <w:left w:val="none" w:sz="0" w:space="0" w:color="auto"/>
                                <w:bottom w:val="none" w:sz="0" w:space="0" w:color="auto"/>
                                <w:right w:val="none" w:sz="0" w:space="0" w:color="auto"/>
                              </w:divBdr>
                              <w:divsChild>
                                <w:div w:id="1692415558">
                                  <w:marLeft w:val="0"/>
                                  <w:marRight w:val="0"/>
                                  <w:marTop w:val="0"/>
                                  <w:marBottom w:val="300"/>
                                  <w:divBdr>
                                    <w:top w:val="none" w:sz="0" w:space="0" w:color="auto"/>
                                    <w:left w:val="none" w:sz="0" w:space="0" w:color="auto"/>
                                    <w:bottom w:val="none" w:sz="0" w:space="0" w:color="auto"/>
                                    <w:right w:val="none" w:sz="0" w:space="0" w:color="auto"/>
                                  </w:divBdr>
                                  <w:divsChild>
                                    <w:div w:id="1570572304">
                                      <w:marLeft w:val="0"/>
                                      <w:marRight w:val="0"/>
                                      <w:marTop w:val="0"/>
                                      <w:marBottom w:val="0"/>
                                      <w:divBdr>
                                        <w:top w:val="none" w:sz="0" w:space="0" w:color="auto"/>
                                        <w:left w:val="none" w:sz="0" w:space="0" w:color="auto"/>
                                        <w:bottom w:val="none" w:sz="0" w:space="0" w:color="auto"/>
                                        <w:right w:val="none" w:sz="0" w:space="0" w:color="auto"/>
                                      </w:divBdr>
                                    </w:div>
                                  </w:divsChild>
                                </w:div>
                                <w:div w:id="1374504372">
                                  <w:marLeft w:val="0"/>
                                  <w:marRight w:val="0"/>
                                  <w:marTop w:val="0"/>
                                  <w:marBottom w:val="0"/>
                                  <w:divBdr>
                                    <w:top w:val="none" w:sz="0" w:space="0" w:color="auto"/>
                                    <w:left w:val="none" w:sz="0" w:space="0" w:color="auto"/>
                                    <w:bottom w:val="none" w:sz="0" w:space="0" w:color="auto"/>
                                    <w:right w:val="none" w:sz="0" w:space="0" w:color="auto"/>
                                  </w:divBdr>
                                  <w:divsChild>
                                    <w:div w:id="8698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9821">
                              <w:marLeft w:val="0"/>
                              <w:marRight w:val="240"/>
                              <w:marTop w:val="0"/>
                              <w:marBottom w:val="0"/>
                              <w:divBdr>
                                <w:top w:val="none" w:sz="0" w:space="0" w:color="auto"/>
                                <w:left w:val="none" w:sz="0" w:space="0" w:color="auto"/>
                                <w:bottom w:val="none" w:sz="0" w:space="0" w:color="auto"/>
                                <w:right w:val="none" w:sz="0" w:space="0" w:color="auto"/>
                              </w:divBdr>
                              <w:divsChild>
                                <w:div w:id="1897814671">
                                  <w:marLeft w:val="0"/>
                                  <w:marRight w:val="0"/>
                                  <w:marTop w:val="0"/>
                                  <w:marBottom w:val="300"/>
                                  <w:divBdr>
                                    <w:top w:val="none" w:sz="0" w:space="0" w:color="auto"/>
                                    <w:left w:val="none" w:sz="0" w:space="0" w:color="auto"/>
                                    <w:bottom w:val="none" w:sz="0" w:space="0" w:color="auto"/>
                                    <w:right w:val="none" w:sz="0" w:space="0" w:color="auto"/>
                                  </w:divBdr>
                                  <w:divsChild>
                                    <w:div w:id="345064879">
                                      <w:marLeft w:val="0"/>
                                      <w:marRight w:val="0"/>
                                      <w:marTop w:val="0"/>
                                      <w:marBottom w:val="0"/>
                                      <w:divBdr>
                                        <w:top w:val="none" w:sz="0" w:space="0" w:color="auto"/>
                                        <w:left w:val="none" w:sz="0" w:space="0" w:color="auto"/>
                                        <w:bottom w:val="none" w:sz="0" w:space="0" w:color="auto"/>
                                        <w:right w:val="none" w:sz="0" w:space="0" w:color="auto"/>
                                      </w:divBdr>
                                    </w:div>
                                  </w:divsChild>
                                </w:div>
                                <w:div w:id="898901768">
                                  <w:marLeft w:val="0"/>
                                  <w:marRight w:val="0"/>
                                  <w:marTop w:val="0"/>
                                  <w:marBottom w:val="0"/>
                                  <w:divBdr>
                                    <w:top w:val="none" w:sz="0" w:space="0" w:color="auto"/>
                                    <w:left w:val="none" w:sz="0" w:space="0" w:color="auto"/>
                                    <w:bottom w:val="none" w:sz="0" w:space="0" w:color="auto"/>
                                    <w:right w:val="none" w:sz="0" w:space="0" w:color="auto"/>
                                  </w:divBdr>
                                  <w:divsChild>
                                    <w:div w:id="12554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01181">
                              <w:marLeft w:val="0"/>
                              <w:marRight w:val="240"/>
                              <w:marTop w:val="0"/>
                              <w:marBottom w:val="0"/>
                              <w:divBdr>
                                <w:top w:val="none" w:sz="0" w:space="0" w:color="auto"/>
                                <w:left w:val="none" w:sz="0" w:space="0" w:color="auto"/>
                                <w:bottom w:val="none" w:sz="0" w:space="0" w:color="auto"/>
                                <w:right w:val="none" w:sz="0" w:space="0" w:color="auto"/>
                              </w:divBdr>
                              <w:divsChild>
                                <w:div w:id="2130776836">
                                  <w:marLeft w:val="0"/>
                                  <w:marRight w:val="0"/>
                                  <w:marTop w:val="0"/>
                                  <w:marBottom w:val="300"/>
                                  <w:divBdr>
                                    <w:top w:val="none" w:sz="0" w:space="0" w:color="auto"/>
                                    <w:left w:val="none" w:sz="0" w:space="0" w:color="auto"/>
                                    <w:bottom w:val="none" w:sz="0" w:space="0" w:color="auto"/>
                                    <w:right w:val="none" w:sz="0" w:space="0" w:color="auto"/>
                                  </w:divBdr>
                                  <w:divsChild>
                                    <w:div w:id="408967571">
                                      <w:marLeft w:val="0"/>
                                      <w:marRight w:val="0"/>
                                      <w:marTop w:val="0"/>
                                      <w:marBottom w:val="0"/>
                                      <w:divBdr>
                                        <w:top w:val="none" w:sz="0" w:space="0" w:color="auto"/>
                                        <w:left w:val="none" w:sz="0" w:space="0" w:color="auto"/>
                                        <w:bottom w:val="none" w:sz="0" w:space="0" w:color="auto"/>
                                        <w:right w:val="none" w:sz="0" w:space="0" w:color="auto"/>
                                      </w:divBdr>
                                    </w:div>
                                  </w:divsChild>
                                </w:div>
                                <w:div w:id="482628911">
                                  <w:marLeft w:val="0"/>
                                  <w:marRight w:val="0"/>
                                  <w:marTop w:val="0"/>
                                  <w:marBottom w:val="0"/>
                                  <w:divBdr>
                                    <w:top w:val="none" w:sz="0" w:space="0" w:color="auto"/>
                                    <w:left w:val="none" w:sz="0" w:space="0" w:color="auto"/>
                                    <w:bottom w:val="none" w:sz="0" w:space="0" w:color="auto"/>
                                    <w:right w:val="none" w:sz="0" w:space="0" w:color="auto"/>
                                  </w:divBdr>
                                  <w:divsChild>
                                    <w:div w:id="2473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7214">
                              <w:marLeft w:val="0"/>
                              <w:marRight w:val="240"/>
                              <w:marTop w:val="0"/>
                              <w:marBottom w:val="0"/>
                              <w:divBdr>
                                <w:top w:val="none" w:sz="0" w:space="0" w:color="auto"/>
                                <w:left w:val="none" w:sz="0" w:space="0" w:color="auto"/>
                                <w:bottom w:val="none" w:sz="0" w:space="0" w:color="auto"/>
                                <w:right w:val="none" w:sz="0" w:space="0" w:color="auto"/>
                              </w:divBdr>
                              <w:divsChild>
                                <w:div w:id="360320758">
                                  <w:marLeft w:val="0"/>
                                  <w:marRight w:val="0"/>
                                  <w:marTop w:val="0"/>
                                  <w:marBottom w:val="300"/>
                                  <w:divBdr>
                                    <w:top w:val="none" w:sz="0" w:space="0" w:color="auto"/>
                                    <w:left w:val="none" w:sz="0" w:space="0" w:color="auto"/>
                                    <w:bottom w:val="none" w:sz="0" w:space="0" w:color="auto"/>
                                    <w:right w:val="none" w:sz="0" w:space="0" w:color="auto"/>
                                  </w:divBdr>
                                  <w:divsChild>
                                    <w:div w:id="443816789">
                                      <w:marLeft w:val="0"/>
                                      <w:marRight w:val="0"/>
                                      <w:marTop w:val="0"/>
                                      <w:marBottom w:val="0"/>
                                      <w:divBdr>
                                        <w:top w:val="none" w:sz="0" w:space="0" w:color="auto"/>
                                        <w:left w:val="none" w:sz="0" w:space="0" w:color="auto"/>
                                        <w:bottom w:val="none" w:sz="0" w:space="0" w:color="auto"/>
                                        <w:right w:val="none" w:sz="0" w:space="0" w:color="auto"/>
                                      </w:divBdr>
                                    </w:div>
                                  </w:divsChild>
                                </w:div>
                                <w:div w:id="2003580476">
                                  <w:marLeft w:val="0"/>
                                  <w:marRight w:val="0"/>
                                  <w:marTop w:val="0"/>
                                  <w:marBottom w:val="0"/>
                                  <w:divBdr>
                                    <w:top w:val="none" w:sz="0" w:space="0" w:color="auto"/>
                                    <w:left w:val="none" w:sz="0" w:space="0" w:color="auto"/>
                                    <w:bottom w:val="none" w:sz="0" w:space="0" w:color="auto"/>
                                    <w:right w:val="none" w:sz="0" w:space="0" w:color="auto"/>
                                  </w:divBdr>
                                  <w:divsChild>
                                    <w:div w:id="60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219">
                              <w:marLeft w:val="0"/>
                              <w:marRight w:val="240"/>
                              <w:marTop w:val="0"/>
                              <w:marBottom w:val="0"/>
                              <w:divBdr>
                                <w:top w:val="none" w:sz="0" w:space="0" w:color="auto"/>
                                <w:left w:val="none" w:sz="0" w:space="0" w:color="auto"/>
                                <w:bottom w:val="none" w:sz="0" w:space="0" w:color="auto"/>
                                <w:right w:val="none" w:sz="0" w:space="0" w:color="auto"/>
                              </w:divBdr>
                              <w:divsChild>
                                <w:div w:id="859010084">
                                  <w:marLeft w:val="0"/>
                                  <w:marRight w:val="0"/>
                                  <w:marTop w:val="0"/>
                                  <w:marBottom w:val="300"/>
                                  <w:divBdr>
                                    <w:top w:val="none" w:sz="0" w:space="0" w:color="auto"/>
                                    <w:left w:val="none" w:sz="0" w:space="0" w:color="auto"/>
                                    <w:bottom w:val="none" w:sz="0" w:space="0" w:color="auto"/>
                                    <w:right w:val="none" w:sz="0" w:space="0" w:color="auto"/>
                                  </w:divBdr>
                                  <w:divsChild>
                                    <w:div w:id="1734307922">
                                      <w:marLeft w:val="0"/>
                                      <w:marRight w:val="0"/>
                                      <w:marTop w:val="0"/>
                                      <w:marBottom w:val="0"/>
                                      <w:divBdr>
                                        <w:top w:val="none" w:sz="0" w:space="0" w:color="auto"/>
                                        <w:left w:val="none" w:sz="0" w:space="0" w:color="auto"/>
                                        <w:bottom w:val="none" w:sz="0" w:space="0" w:color="auto"/>
                                        <w:right w:val="none" w:sz="0" w:space="0" w:color="auto"/>
                                      </w:divBdr>
                                    </w:div>
                                  </w:divsChild>
                                </w:div>
                                <w:div w:id="1181550132">
                                  <w:marLeft w:val="0"/>
                                  <w:marRight w:val="0"/>
                                  <w:marTop w:val="0"/>
                                  <w:marBottom w:val="0"/>
                                  <w:divBdr>
                                    <w:top w:val="none" w:sz="0" w:space="0" w:color="auto"/>
                                    <w:left w:val="none" w:sz="0" w:space="0" w:color="auto"/>
                                    <w:bottom w:val="none" w:sz="0" w:space="0" w:color="auto"/>
                                    <w:right w:val="none" w:sz="0" w:space="0" w:color="auto"/>
                                  </w:divBdr>
                                  <w:divsChild>
                                    <w:div w:id="607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4007">
                              <w:marLeft w:val="0"/>
                              <w:marRight w:val="240"/>
                              <w:marTop w:val="0"/>
                              <w:marBottom w:val="0"/>
                              <w:divBdr>
                                <w:top w:val="none" w:sz="0" w:space="0" w:color="auto"/>
                                <w:left w:val="none" w:sz="0" w:space="0" w:color="auto"/>
                                <w:bottom w:val="none" w:sz="0" w:space="0" w:color="auto"/>
                                <w:right w:val="none" w:sz="0" w:space="0" w:color="auto"/>
                              </w:divBdr>
                              <w:divsChild>
                                <w:div w:id="953681963">
                                  <w:marLeft w:val="0"/>
                                  <w:marRight w:val="0"/>
                                  <w:marTop w:val="0"/>
                                  <w:marBottom w:val="300"/>
                                  <w:divBdr>
                                    <w:top w:val="none" w:sz="0" w:space="0" w:color="auto"/>
                                    <w:left w:val="none" w:sz="0" w:space="0" w:color="auto"/>
                                    <w:bottom w:val="none" w:sz="0" w:space="0" w:color="auto"/>
                                    <w:right w:val="none" w:sz="0" w:space="0" w:color="auto"/>
                                  </w:divBdr>
                                  <w:divsChild>
                                    <w:div w:id="123474943">
                                      <w:marLeft w:val="0"/>
                                      <w:marRight w:val="0"/>
                                      <w:marTop w:val="0"/>
                                      <w:marBottom w:val="0"/>
                                      <w:divBdr>
                                        <w:top w:val="none" w:sz="0" w:space="0" w:color="auto"/>
                                        <w:left w:val="none" w:sz="0" w:space="0" w:color="auto"/>
                                        <w:bottom w:val="none" w:sz="0" w:space="0" w:color="auto"/>
                                        <w:right w:val="none" w:sz="0" w:space="0" w:color="auto"/>
                                      </w:divBdr>
                                    </w:div>
                                  </w:divsChild>
                                </w:div>
                                <w:div w:id="548537944">
                                  <w:marLeft w:val="0"/>
                                  <w:marRight w:val="0"/>
                                  <w:marTop w:val="0"/>
                                  <w:marBottom w:val="0"/>
                                  <w:divBdr>
                                    <w:top w:val="none" w:sz="0" w:space="0" w:color="auto"/>
                                    <w:left w:val="none" w:sz="0" w:space="0" w:color="auto"/>
                                    <w:bottom w:val="none" w:sz="0" w:space="0" w:color="auto"/>
                                    <w:right w:val="none" w:sz="0" w:space="0" w:color="auto"/>
                                  </w:divBdr>
                                  <w:divsChild>
                                    <w:div w:id="13874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8165">
                              <w:marLeft w:val="0"/>
                              <w:marRight w:val="240"/>
                              <w:marTop w:val="0"/>
                              <w:marBottom w:val="0"/>
                              <w:divBdr>
                                <w:top w:val="none" w:sz="0" w:space="0" w:color="auto"/>
                                <w:left w:val="none" w:sz="0" w:space="0" w:color="auto"/>
                                <w:bottom w:val="none" w:sz="0" w:space="0" w:color="auto"/>
                                <w:right w:val="none" w:sz="0" w:space="0" w:color="auto"/>
                              </w:divBdr>
                              <w:divsChild>
                                <w:div w:id="1204749983">
                                  <w:marLeft w:val="0"/>
                                  <w:marRight w:val="0"/>
                                  <w:marTop w:val="0"/>
                                  <w:marBottom w:val="300"/>
                                  <w:divBdr>
                                    <w:top w:val="none" w:sz="0" w:space="0" w:color="auto"/>
                                    <w:left w:val="none" w:sz="0" w:space="0" w:color="auto"/>
                                    <w:bottom w:val="none" w:sz="0" w:space="0" w:color="auto"/>
                                    <w:right w:val="none" w:sz="0" w:space="0" w:color="auto"/>
                                  </w:divBdr>
                                  <w:divsChild>
                                    <w:div w:id="1126316381">
                                      <w:marLeft w:val="0"/>
                                      <w:marRight w:val="0"/>
                                      <w:marTop w:val="0"/>
                                      <w:marBottom w:val="0"/>
                                      <w:divBdr>
                                        <w:top w:val="none" w:sz="0" w:space="0" w:color="auto"/>
                                        <w:left w:val="none" w:sz="0" w:space="0" w:color="auto"/>
                                        <w:bottom w:val="none" w:sz="0" w:space="0" w:color="auto"/>
                                        <w:right w:val="none" w:sz="0" w:space="0" w:color="auto"/>
                                      </w:divBdr>
                                    </w:div>
                                  </w:divsChild>
                                </w:div>
                                <w:div w:id="1261789798">
                                  <w:marLeft w:val="0"/>
                                  <w:marRight w:val="0"/>
                                  <w:marTop w:val="0"/>
                                  <w:marBottom w:val="0"/>
                                  <w:divBdr>
                                    <w:top w:val="none" w:sz="0" w:space="0" w:color="auto"/>
                                    <w:left w:val="none" w:sz="0" w:space="0" w:color="auto"/>
                                    <w:bottom w:val="none" w:sz="0" w:space="0" w:color="auto"/>
                                    <w:right w:val="none" w:sz="0" w:space="0" w:color="auto"/>
                                  </w:divBdr>
                                  <w:divsChild>
                                    <w:div w:id="20677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50385">
                              <w:marLeft w:val="0"/>
                              <w:marRight w:val="240"/>
                              <w:marTop w:val="0"/>
                              <w:marBottom w:val="0"/>
                              <w:divBdr>
                                <w:top w:val="none" w:sz="0" w:space="0" w:color="auto"/>
                                <w:left w:val="none" w:sz="0" w:space="0" w:color="auto"/>
                                <w:bottom w:val="none" w:sz="0" w:space="0" w:color="auto"/>
                                <w:right w:val="none" w:sz="0" w:space="0" w:color="auto"/>
                              </w:divBdr>
                              <w:divsChild>
                                <w:div w:id="1790320986">
                                  <w:marLeft w:val="0"/>
                                  <w:marRight w:val="0"/>
                                  <w:marTop w:val="0"/>
                                  <w:marBottom w:val="300"/>
                                  <w:divBdr>
                                    <w:top w:val="none" w:sz="0" w:space="0" w:color="auto"/>
                                    <w:left w:val="none" w:sz="0" w:space="0" w:color="auto"/>
                                    <w:bottom w:val="none" w:sz="0" w:space="0" w:color="auto"/>
                                    <w:right w:val="none" w:sz="0" w:space="0" w:color="auto"/>
                                  </w:divBdr>
                                  <w:divsChild>
                                    <w:div w:id="869034017">
                                      <w:marLeft w:val="0"/>
                                      <w:marRight w:val="0"/>
                                      <w:marTop w:val="0"/>
                                      <w:marBottom w:val="0"/>
                                      <w:divBdr>
                                        <w:top w:val="none" w:sz="0" w:space="0" w:color="auto"/>
                                        <w:left w:val="none" w:sz="0" w:space="0" w:color="auto"/>
                                        <w:bottom w:val="none" w:sz="0" w:space="0" w:color="auto"/>
                                        <w:right w:val="none" w:sz="0" w:space="0" w:color="auto"/>
                                      </w:divBdr>
                                    </w:div>
                                  </w:divsChild>
                                </w:div>
                                <w:div w:id="532613053">
                                  <w:marLeft w:val="0"/>
                                  <w:marRight w:val="0"/>
                                  <w:marTop w:val="0"/>
                                  <w:marBottom w:val="0"/>
                                  <w:divBdr>
                                    <w:top w:val="none" w:sz="0" w:space="0" w:color="auto"/>
                                    <w:left w:val="none" w:sz="0" w:space="0" w:color="auto"/>
                                    <w:bottom w:val="none" w:sz="0" w:space="0" w:color="auto"/>
                                    <w:right w:val="none" w:sz="0" w:space="0" w:color="auto"/>
                                  </w:divBdr>
                                  <w:divsChild>
                                    <w:div w:id="182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2022-11-14T05:31:00Z</dcterms:created>
  <dcterms:modified xsi:type="dcterms:W3CDTF">2022-11-14T05:32:00Z</dcterms:modified>
</cp:coreProperties>
</file>