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C7" w:rsidRDefault="006255C7" w:rsidP="006255C7">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15/01/2023</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Tuyệt đối không chủ quan, lơ là phòng chống dịch COVID-19. Bệnh viện Dã chiến số 13 sẵn sàng vận hành trong vòng 24 giờ sau khi được kích hoạt. Các yếu tố làm tăng nguy cơ mắc đột quỵ vào thời điểm cận Tết Nguyên đán.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15/01/2023</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Trung Quốc ghi nhận kỷ lục 60.000 ca tử vong vì COVID-19 từ tháng 12/2022</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đó, có 59.938 ca tử vong liên quan đến COVID-19 ở Trung Quốc từ ngày 8/12/2022 đến ngày 12/1/2023, Ủy ban Y tế Quốc gia Trung Quốc (NHC) công bố hôm 14/1. Trong đó, 5.503 người qua đời vì suy hô hấp do virus SARS-CoV-2 trực tiếp gây ra, trong khi 54.435 người tử vong do mắc cả COVID-19 và các bệnh nền.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Loại trái cây làm sạch mảng bám động mạch, ngăn ngừa đau tim, đột quỵ</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Có một loại trái cây chống oxy hóa, nếu ăn mỗi ngày sẽ làm sạch các động mạch tắc nghẽn, ngăn ngừa đau tim, đột quỵ.</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Nghiên cứu do tiến sĩ Bahram H. Arjmandi, Giáo sư, Trưởng khoa Dinh dưỡng, Thực phẩm và Khoa học Thể dục tại Đại học bang Florida (Mỹ), thực hiện đã phát hiện ăn 1 - 2 quả táo mỗi ngày trong 1 năm, đã giảm 23% mức cholesterol xấu, theo chuyên trang y tế WebMD (Mỹ).</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Tình hình Covid-19 ngày 15.1: Báo động số ca tử vong hằng ngày ở Nhật</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Tại Nhật Bản, Bộ Y tế cho hay đã xác nhận 132.071 ca nhiễm Covid-19 mới trên toàn quốc trong ngày 14.1. Bộ này cho biết thêm số người chết do mắc Covid-19 ở Nhật được ghi nhận trong ngày 14.1 lên tới 503, đánh dấu lần đầu tiên số ca Covid-19 tử vong hằng ngày ở Nhật vượt mức 500, theo Đài NHK.</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thanhnien.com</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4. Gần một tỷ người trên toàn cầu được phục vụ bởi các cơ sở chăm sóc sức khỏe không có điện hoặc điện không đáng tin cậy</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một báo cáo mới của Tổ chức Y tế Thế giới (WHO), Ngân hàng Thế giới , gần 1 tỷ người ở các quốc gia có thu nhập thấp và trung bình thấp được phục vụ bởi các cơ sở chăm sóc sức khỏe với nguồn cung cấp điện không đáng tin cậy hoặc hoàn toàn không có điện. </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who.int</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Sáng 15/1: Chỉ có 407 ca mắc COVID-19 trong tuần; những tỉnh, thành nào đang tiêm vaccine chậm?</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Tổng ca mắc COVID-19 trong 7 ngày qua ở nước ta là 407 ca, giảm so với tuần đầu tiên của năm 2023. Các địa phương cần đẩy nhanh tiêm vaccine COVID-19, quan tâm nhóm người có nguy cơ cao, nhất là người cao tuổi, người có bệnh lý nền, người suy giảm miễn dịch,...trẻ từ 5 đến dưới 18 tuổi.</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Bệnh viện Dã chiến số 13 phải được vận hành trong vòng 24 giờ sau khi được kích hoạt.</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Sở Y tế TPHCM giao Bệnh viện Bệnh Nhiệt đới TPHCM chuẩn bị sẵn sàng nhân sự chuyên môn, vật tư, trang thiết bị y tế để vận hành Bệnh viện Dã chiến số 13 trong vòng 24 giờ sau khi được kích hoạt.</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sggp.org.vn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3. Đảm bảo công tác y tế dịp tết</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Thời điểm Tết Nguyên đán 2023 đang cận kề khiến nhu cầu giao thương, du lịch tăng cao, cùng với thời tiết chuyển mùa thay đổi bất thường là điều kiện thuận lợi cho dịch bệnh truyền nhiễm lây lan mạnh, gây ảnh hưởng nghiêm trọng tới sức khỏe người dân. Trước thực trạng đó, ngành y tế đã yêu cầu các bệnh viện (BV) rốt ráo tập trung chuẩn </w:t>
      </w:r>
      <w:r>
        <w:rPr>
          <w:rFonts w:ascii="Segoe UI" w:hAnsi="Segoe UI" w:cs="Segoe UI"/>
          <w:color w:val="000000"/>
        </w:rPr>
        <w:lastRenderedPageBreak/>
        <w:t>bị, bảo đảm công tác y tế tốt nhất để phục vụ người bệnh trong dịp tết cổ truyền sắp tới.</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mc:AlternateContent>
          <mc:Choice Requires="wps">
            <w:drawing>
              <wp:inline distT="0" distB="0" distL="0" distR="0">
                <wp:extent cx="307340" cy="307340"/>
                <wp:effectExtent l="0" t="0" r="0" b="0"/>
                <wp:docPr id="4" name="Rectangle 4" descr="https://hcdc.vn/public/img/02bf8460bf0d6384849ca010eda38cf8e9dbc4c7/images/dangbai1/images/diem-tin-nhanh-ngay-15012023/images/Screenshots_2023-01-15-11-07-4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hcdc.vn/public/img/02bf8460bf0d6384849ca010eda38cf8e9dbc4c7/images/dangbai1/images/diem-tin-nhanh-ngay-15012023/images/Screenshots_2023-01-15-11-07-40.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QXngCIwMAAGIGAAAOAAAAAAAA&#10;AAAAAAAAAC4CAABkcnMvZTJvRG9jLnhtbFBLAQItABQABgAIAAAAIQDrxsCk2QAAAAMBAAAPAAAA&#10;AAAAAAAAAAAAAH0FAABkcnMvZG93bnJldi54bWxQSwUGAAAAAAQABADzAAAAgwYAAAAA&#10;" filled="f" stroked="f">
                <o:lock v:ext="edit" aspectratio="t"/>
                <w10:anchorlock/>
              </v:rect>
            </w:pict>
          </mc:Fallback>
        </mc:AlternateConten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sggp.org.vn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Cảnh báo nguy cơ đột quỵ gia tăng dịp cận Tết, dễ nhầm với say rượu</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Trời lạnh, quên uống thuốc, căng thẳng, áp lực, ăn uống thả ga là các yếu tố làm tăng nguy cơ mắc đột quỵ vào thời điểm cận Tết Nguyên đán.</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mc:AlternateContent>
          <mc:Choice Requires="wps">
            <w:drawing>
              <wp:inline distT="0" distB="0" distL="0" distR="0">
                <wp:extent cx="307340" cy="307340"/>
                <wp:effectExtent l="0" t="0" r="0" b="0"/>
                <wp:docPr id="3" name="Rectangle 3" descr="https://hcdc.vn/public/img/02bf8460bf0d6384849ca010eda38cf8e9dbc4c7/images/dangbai1/images/diem-tin-nhanh-ngay-15012023/images/Screenshots_2023-01-15-11-07-5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hcdc.vn/public/img/02bf8460bf0d6384849ca010eda38cf8e9dbc4c7/images/dangbai1/images/diem-tin-nhanh-ngay-15012023/images/Screenshots_2023-01-15-11-07-53.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MZVmaElAwAAYgYAAA4AAAAA&#10;AAAAAAAAAAAALgIAAGRycy9lMm9Eb2MueG1sUEsBAi0AFAAGAAgAAAAhAOvGwKTZAAAAAwEAAA8A&#10;AAAAAAAAAAAAAAAAfwUAAGRycy9kb3ducmV2LnhtbFBLBQYAAAAABAAEAPMAAACFBgAAAAA=&#10;" filled="f" stroked="f">
                <o:lock v:ext="edit" aspectratio="t"/>
                <w10:anchorlock/>
              </v:rect>
            </w:pict>
          </mc:Fallback>
        </mc:AlternateContent>
      </w:r>
    </w:p>
    <w:p w:rsidR="006255C7" w:rsidRDefault="006255C7" w:rsidP="006255C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vietnamnet.vn</w:t>
      </w:r>
    </w:p>
    <w:p w:rsidR="007D67E7" w:rsidRPr="006255C7" w:rsidRDefault="007D67E7" w:rsidP="006255C7">
      <w:pPr>
        <w:rPr>
          <w:i w:val="0"/>
          <w:sz w:val="28"/>
          <w:szCs w:val="28"/>
        </w:rPr>
      </w:pPr>
      <w:bookmarkStart w:id="0" w:name="_GoBack"/>
      <w:bookmarkEnd w:id="0"/>
    </w:p>
    <w:sectPr w:rsidR="007D67E7" w:rsidRPr="0062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FD"/>
    <w:rsid w:val="006255C7"/>
    <w:rsid w:val="007D67E7"/>
    <w:rsid w:val="00D4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434F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4FD"/>
    <w:rPr>
      <w:rFonts w:eastAsia="Times New Roman"/>
      <w:b/>
      <w:bCs/>
      <w:color w:val="auto"/>
      <w:sz w:val="36"/>
      <w:szCs w:val="36"/>
    </w:rPr>
  </w:style>
  <w:style w:type="paragraph" w:styleId="NormalWeb">
    <w:name w:val="Normal (Web)"/>
    <w:basedOn w:val="Normal"/>
    <w:uiPriority w:val="99"/>
    <w:semiHidden/>
    <w:unhideWhenUsed/>
    <w:rsid w:val="00D434F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434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434F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4FD"/>
    <w:rPr>
      <w:rFonts w:eastAsia="Times New Roman"/>
      <w:b/>
      <w:bCs/>
      <w:color w:val="auto"/>
      <w:sz w:val="36"/>
      <w:szCs w:val="36"/>
    </w:rPr>
  </w:style>
  <w:style w:type="paragraph" w:styleId="NormalWeb">
    <w:name w:val="Normal (Web)"/>
    <w:basedOn w:val="Normal"/>
    <w:uiPriority w:val="99"/>
    <w:semiHidden/>
    <w:unhideWhenUsed/>
    <w:rsid w:val="00D434F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43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07388">
      <w:bodyDiv w:val="1"/>
      <w:marLeft w:val="0"/>
      <w:marRight w:val="0"/>
      <w:marTop w:val="0"/>
      <w:marBottom w:val="0"/>
      <w:divBdr>
        <w:top w:val="none" w:sz="0" w:space="0" w:color="auto"/>
        <w:left w:val="none" w:sz="0" w:space="0" w:color="auto"/>
        <w:bottom w:val="none" w:sz="0" w:space="0" w:color="auto"/>
        <w:right w:val="none" w:sz="0" w:space="0" w:color="auto"/>
      </w:divBdr>
    </w:div>
    <w:div w:id="18670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2023-01-16T00:22:00Z</dcterms:created>
  <dcterms:modified xsi:type="dcterms:W3CDTF">2023-01-16T00:22:00Z</dcterms:modified>
</cp:coreProperties>
</file>