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BEA" w:rsidRPr="00ED6BEA" w:rsidRDefault="00ED6BEA" w:rsidP="00ED6BEA">
      <w:pPr>
        <w:spacing w:after="150" w:line="252" w:lineRule="atLeast"/>
        <w:jc w:val="both"/>
        <w:textAlignment w:val="baseline"/>
        <w:outlineLvl w:val="0"/>
        <w:rPr>
          <w:rFonts w:ascii="Arial" w:eastAsia="Times New Roman" w:hAnsi="Arial" w:cs="Arial"/>
          <w:b/>
          <w:bCs/>
          <w:color w:val="005284"/>
          <w:kern w:val="36"/>
          <w:sz w:val="21"/>
          <w:szCs w:val="21"/>
        </w:rPr>
      </w:pPr>
      <w:r w:rsidRPr="00ED6BEA">
        <w:rPr>
          <w:rFonts w:ascii="Arial" w:eastAsia="Times New Roman" w:hAnsi="Arial" w:cs="Arial"/>
          <w:b/>
          <w:bCs/>
          <w:color w:val="005284"/>
          <w:kern w:val="36"/>
          <w:sz w:val="21"/>
          <w:szCs w:val="21"/>
        </w:rPr>
        <w:t>Ngày Pháp luật Việt Nam 9-11</w:t>
      </w:r>
    </w:p>
    <w:p w:rsidR="00ED6BEA" w:rsidRPr="00ED6BEA" w:rsidRDefault="00ED6BEA" w:rsidP="00ED6BEA">
      <w:pPr>
        <w:spacing w:after="0" w:line="240" w:lineRule="auto"/>
        <w:jc w:val="both"/>
        <w:textAlignment w:val="baseline"/>
        <w:rPr>
          <w:rFonts w:ascii="Arial" w:eastAsia="Times New Roman" w:hAnsi="Arial" w:cs="Arial"/>
          <w:color w:val="333333"/>
          <w:sz w:val="18"/>
          <w:szCs w:val="18"/>
        </w:rPr>
      </w:pPr>
      <w:r w:rsidRPr="00ED6BEA">
        <w:rPr>
          <w:rFonts w:ascii="Arial" w:eastAsia="Times New Roman" w:hAnsi="Arial" w:cs="Arial"/>
          <w:noProof/>
          <w:color w:val="000000"/>
          <w:sz w:val="20"/>
          <w:szCs w:val="20"/>
          <w:bdr w:val="none" w:sz="0" w:space="0" w:color="auto" w:frame="1"/>
        </w:rPr>
        <w:drawing>
          <wp:inline distT="0" distB="0" distL="0" distR="0">
            <wp:extent cx="5724525" cy="4286250"/>
            <wp:effectExtent l="0" t="0" r="9525" b="0"/>
            <wp:docPr id="1" name="Picture 1" descr="http://hocvientuphap.edu.vn/qt/tintuc/PublishingImages/2020/phap-luat-viet-nam%202020%201.jpg">
              <a:hlinkClick xmlns:a="http://schemas.openxmlformats.org/drawingml/2006/main" r:id="rId4" tooltip="&quot;undefin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cvientuphap.edu.vn/qt/tintuc/PublishingImages/2020/phap-luat-viet-nam%202020%201.jpg">
                      <a:hlinkClick r:id="rId4" tooltip="&quot;undefined&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4286250"/>
                    </a:xfrm>
                    <a:prstGeom prst="rect">
                      <a:avLst/>
                    </a:prstGeom>
                    <a:noFill/>
                    <a:ln>
                      <a:noFill/>
                    </a:ln>
                  </pic:spPr>
                </pic:pic>
              </a:graphicData>
            </a:graphic>
          </wp:inline>
        </w:drawing>
      </w:r>
    </w:p>
    <w:p w:rsidR="00ED6BEA" w:rsidRPr="00ED6BEA" w:rsidRDefault="00ED6BEA" w:rsidP="00ED6BEA">
      <w:pPr>
        <w:spacing w:after="0" w:line="240" w:lineRule="auto"/>
        <w:textAlignment w:val="baseline"/>
        <w:rPr>
          <w:rFonts w:ascii="Arial" w:eastAsia="Times New Roman" w:hAnsi="Arial" w:cs="Arial"/>
          <w:b/>
          <w:bCs/>
          <w:color w:val="333333"/>
          <w:sz w:val="20"/>
          <w:szCs w:val="20"/>
        </w:rPr>
      </w:pPr>
      <w:r w:rsidRPr="00ED6BEA">
        <w:rPr>
          <w:rFonts w:ascii="Arial" w:eastAsia="Times New Roman" w:hAnsi="Arial" w:cs="Arial"/>
          <w:b/>
          <w:bCs/>
          <w:color w:val="333333"/>
          <w:sz w:val="20"/>
          <w:szCs w:val="20"/>
        </w:rPr>
        <w:t>Ngày Pháp luật được tổ chức nhằm tôn vinh Hiến pháp, pháp luật, giáo dục ý thức thượng tôn pháp luật cho mọi người trong xã hội.</w:t>
      </w:r>
    </w:p>
    <w:p w:rsidR="00ED6BEA" w:rsidRPr="00ED6BEA" w:rsidRDefault="00ED6BEA" w:rsidP="00ED6BEA">
      <w:pPr>
        <w:spacing w:after="0" w:line="234" w:lineRule="atLeast"/>
        <w:textAlignment w:val="baseline"/>
        <w:rPr>
          <w:rFonts w:ascii="Arial" w:eastAsia="Times New Roman" w:hAnsi="Arial" w:cs="Arial"/>
          <w:color w:val="333333"/>
          <w:sz w:val="18"/>
          <w:szCs w:val="18"/>
        </w:rPr>
      </w:pPr>
      <w:r w:rsidRPr="00ED6BEA">
        <w:rPr>
          <w:rFonts w:ascii="inherit" w:eastAsia="Times New Roman" w:hAnsi="inherit" w:cs="Arial"/>
          <w:b/>
          <w:bCs/>
          <w:color w:val="000000"/>
          <w:sz w:val="24"/>
          <w:szCs w:val="24"/>
          <w:bdr w:val="none" w:sz="0" w:space="0" w:color="auto" w:frame="1"/>
        </w:rPr>
        <w:t>Sự hình thành Ngày pháp luật Việt Nam</w:t>
      </w:r>
      <w:r w:rsidRPr="00ED6BEA">
        <w:rPr>
          <w:rFonts w:ascii="inherit" w:eastAsia="Times New Roman" w:hAnsi="inherit" w:cs="Arial"/>
          <w:color w:val="000000"/>
          <w:sz w:val="24"/>
          <w:szCs w:val="24"/>
          <w:bdr w:val="none" w:sz="0" w:space="0" w:color="auto" w:frame="1"/>
        </w:rPr>
        <w:br/>
        <w:t>Ngày Pháp luật nước Cộng hòa Xã hội chủ nghĩa Việt Nam hay gọi ngắn gọn là Ngày Pháp luật là một ngày kỷ niệm tại Việt Nam vào ngày 09 tháng 11 hàng năm, bắt đầu từ năm 2013. Ngày Pháp luật được quy định cụ thể trong Luật Phổ biến, giáo dục pháp luật Việt Nam. Đây là ngày trong năm để khẳng định vị trí thượng tôn của pháp luật trong đời sống xã hội, nâng cao ý thức chấp hành và bảo vệ pháp luật tại Việt Nam và thúc đẩy tiến trình xây dựng Nhà nước pháp quyền.</w:t>
      </w:r>
      <w:r w:rsidRPr="00ED6BEA">
        <w:rPr>
          <w:rFonts w:ascii="inherit" w:eastAsia="Times New Roman" w:hAnsi="inherit" w:cs="Arial"/>
          <w:color w:val="000000"/>
          <w:sz w:val="24"/>
          <w:szCs w:val="24"/>
          <w:bdr w:val="none" w:sz="0" w:space="0" w:color="auto" w:frame="1"/>
        </w:rPr>
        <w:br/>
        <w:t>Ngày 09/11 được lấy là Ngày Pháp luật Việt Nam bởi đây là ngày Hiến pháp đầu tiên của nước Cộng hòa xã hội Việt Nam được thông qua (ngày 09/11/1946). Đến nay, Việt Nam đã có 05 bản Hiến pháp, bản Hiến pháp đang có hiệu lực là Hiến pháp năm 2013. Tuy vậy, ý nghĩa của ngày “khai sinh” ra bản Hiến pháp đầu tiên vẫn rất được trân trọng. Đó cũng chính là lý do Luật Phổ biến, giáo dục pháp luật năm 2012 quy định ngày 09/11 hàng năm là Ngày Pháp luật nước Cộng hòa xã hội chủ nghĩa Việt Nam. Điều 8 của Luật này cũng nêu rõ, Ngày Pháp luật được tổ chức nhằm tôn vinh Hiến pháp, pháp luật, giáo dục ý thức thượng tôn pháp luật cho mọi người trong xã hội.</w:t>
      </w:r>
      <w:r w:rsidRPr="00ED6BEA">
        <w:rPr>
          <w:rFonts w:ascii="Arial" w:eastAsia="Times New Roman" w:hAnsi="Arial" w:cs="Arial"/>
          <w:color w:val="333333"/>
          <w:sz w:val="18"/>
          <w:szCs w:val="18"/>
        </w:rPr>
        <w:br/>
        <w:t> </w:t>
      </w:r>
    </w:p>
    <w:p w:rsidR="00ED6BEA" w:rsidRPr="00ED6BEA" w:rsidRDefault="00ED6BEA" w:rsidP="00ED6BEA">
      <w:pPr>
        <w:spacing w:after="0" w:line="234" w:lineRule="atLeast"/>
        <w:jc w:val="both"/>
        <w:textAlignment w:val="baseline"/>
        <w:outlineLvl w:val="1"/>
        <w:rPr>
          <w:rFonts w:ascii="Arial" w:eastAsia="Times New Roman" w:hAnsi="Arial" w:cs="Arial"/>
          <w:b/>
          <w:bCs/>
          <w:color w:val="333333"/>
          <w:sz w:val="36"/>
          <w:szCs w:val="36"/>
        </w:rPr>
      </w:pPr>
      <w:r w:rsidRPr="00ED6BEA">
        <w:rPr>
          <w:rFonts w:ascii="inherit" w:eastAsia="Times New Roman" w:hAnsi="inherit" w:cs="Arial"/>
          <w:b/>
          <w:bCs/>
          <w:color w:val="000000"/>
          <w:sz w:val="24"/>
          <w:szCs w:val="24"/>
          <w:bdr w:val="none" w:sz="0" w:space="0" w:color="auto" w:frame="1"/>
        </w:rPr>
        <w:t>Ngày Pháp luật Việt Nam được tổ chức như thế nào?</w:t>
      </w:r>
    </w:p>
    <w:p w:rsidR="00ED6BEA" w:rsidRPr="00ED6BEA" w:rsidRDefault="00ED6BEA" w:rsidP="00ED6BEA">
      <w:pPr>
        <w:spacing w:after="0" w:line="234" w:lineRule="atLeast"/>
        <w:textAlignment w:val="baseline"/>
        <w:rPr>
          <w:rFonts w:ascii="Arial" w:eastAsia="Times New Roman" w:hAnsi="Arial" w:cs="Arial"/>
          <w:color w:val="333333"/>
          <w:sz w:val="18"/>
          <w:szCs w:val="18"/>
        </w:rPr>
      </w:pPr>
      <w:r w:rsidRPr="00ED6BEA">
        <w:rPr>
          <w:rFonts w:ascii="inherit" w:eastAsia="Times New Roman" w:hAnsi="inherit" w:cs="Arial"/>
          <w:color w:val="000000"/>
          <w:sz w:val="24"/>
          <w:szCs w:val="24"/>
          <w:bdr w:val="none" w:sz="0" w:space="0" w:color="auto" w:frame="1"/>
        </w:rPr>
        <w:t>Chính phủ đã ban hành riêng một Nghị định quy định về vấn đề này. Cụ thể, tại Nghị định 28/2013/NĐ-CP, Chính phủ quy định Ngày pháp luật có thể được tổ chức dưới các hình thức như: Mít tinh; Hội thảo; Tọa đàm; Thi tìm hiểu pháp luật; Tuyên truyền, phổ biến pháp luật lưu động, triển lãm và các hình thức khác theo hướng dẫn của Bộ Tư pháp.</w:t>
      </w:r>
      <w:r w:rsidRPr="00ED6BEA">
        <w:rPr>
          <w:rFonts w:ascii="inherit" w:eastAsia="Times New Roman" w:hAnsi="inherit" w:cs="Arial"/>
          <w:color w:val="000000"/>
          <w:sz w:val="24"/>
          <w:szCs w:val="24"/>
          <w:bdr w:val="none" w:sz="0" w:space="0" w:color="auto" w:frame="1"/>
        </w:rPr>
        <w:br/>
        <w:t xml:space="preserve">Đến nay, Ngày Pháp luật đã được bộ, ngành, đoàn thể Trung ương, địa phương và đông đảo nhân dân tích cực hưởng ứng, thực hiện nghiêm túc, thu hút sự quan tâm của toàn xã hội, góp </w:t>
      </w:r>
      <w:bookmarkStart w:id="0" w:name="_GoBack"/>
      <w:r w:rsidRPr="00ED6BEA">
        <w:rPr>
          <w:rFonts w:ascii="inherit" w:eastAsia="Times New Roman" w:hAnsi="inherit" w:cs="Arial"/>
          <w:color w:val="000000"/>
          <w:sz w:val="24"/>
          <w:szCs w:val="24"/>
          <w:bdr w:val="none" w:sz="0" w:space="0" w:color="auto" w:frame="1"/>
        </w:rPr>
        <w:lastRenderedPageBreak/>
        <w:t>phần khơi dậy ý thức trách nhiệm công dân, nâng cao ý thức pháp luật, xây dựng lối sống và làm việc theo Hiến pháp và pháp luật, nâng cao hiệu quả xây dựng, thi hành và bảo vệ pháp luật trong xã hội.</w:t>
      </w:r>
      <w:r w:rsidRPr="00ED6BEA">
        <w:rPr>
          <w:rFonts w:ascii="inherit" w:eastAsia="Times New Roman" w:hAnsi="inherit" w:cs="Arial"/>
          <w:color w:val="000000"/>
          <w:sz w:val="24"/>
          <w:szCs w:val="24"/>
          <w:bdr w:val="none" w:sz="0" w:space="0" w:color="auto" w:frame="1"/>
        </w:rPr>
        <w:br/>
      </w:r>
      <w:r w:rsidRPr="00ED6BEA">
        <w:rPr>
          <w:rFonts w:ascii="inherit" w:eastAsia="Times New Roman" w:hAnsi="inherit" w:cs="Arial"/>
          <w:color w:val="000000"/>
          <w:sz w:val="24"/>
          <w:szCs w:val="24"/>
          <w:bdr w:val="none" w:sz="0" w:space="0" w:color="auto" w:frame="1"/>
        </w:rPr>
        <w:br/>
      </w:r>
      <w:r w:rsidRPr="00ED6BEA">
        <w:rPr>
          <w:rFonts w:ascii="inherit" w:eastAsia="Times New Roman" w:hAnsi="inherit" w:cs="Arial"/>
          <w:b/>
          <w:bCs/>
          <w:color w:val="000000"/>
          <w:sz w:val="24"/>
          <w:szCs w:val="24"/>
          <w:bdr w:val="none" w:sz="0" w:space="0" w:color="auto" w:frame="1"/>
        </w:rPr>
        <w:t>Ý nghĩa của Ngày Pháp luật Việt Nam</w:t>
      </w:r>
      <w:r w:rsidRPr="00ED6BEA">
        <w:rPr>
          <w:rFonts w:ascii="inherit" w:eastAsia="Times New Roman" w:hAnsi="inherit" w:cs="Arial"/>
          <w:color w:val="000000"/>
          <w:sz w:val="24"/>
          <w:szCs w:val="24"/>
          <w:bdr w:val="none" w:sz="0" w:space="0" w:color="auto" w:frame="1"/>
        </w:rPr>
        <w:br/>
        <w:t xml:space="preserve">Thông qua các hoạt động được tổ chức, Ngày Pháp luật giúp cho mọi tổ chức, cá nhân, công dân có ý thức tuân thủ pháp luật tốt hơn, là dịp để đánh giá lại những kết quả đã đạt được </w:t>
      </w:r>
      <w:bookmarkEnd w:id="0"/>
      <w:r w:rsidRPr="00ED6BEA">
        <w:rPr>
          <w:rFonts w:ascii="inherit" w:eastAsia="Times New Roman" w:hAnsi="inherit" w:cs="Arial"/>
          <w:color w:val="000000"/>
          <w:sz w:val="24"/>
          <w:szCs w:val="24"/>
          <w:bdr w:val="none" w:sz="0" w:space="0" w:color="auto" w:frame="1"/>
        </w:rPr>
        <w:t>và những hạn chế trong hoạt động xây dựng, thực thi pháp luật. Qua đó, những người thi hành pháp luật cũng sẽ nhận được những thông tin phản hồi, những quan điểm đánh giá về tất cả các quy định pháp luật cũng như cách thức thực hiện, hiệu quả của hệ thống pháp luật đối với đời sống xã hội. Từ đó hoàn thiện hơn hệ thống pháp luật, cũng như cải thiện, nâng cao hoạt động của hệ thống tư pháp.</w:t>
      </w:r>
      <w:r w:rsidRPr="00ED6BEA">
        <w:rPr>
          <w:rFonts w:ascii="inherit" w:eastAsia="Times New Roman" w:hAnsi="inherit" w:cs="Arial"/>
          <w:color w:val="000000"/>
          <w:sz w:val="24"/>
          <w:szCs w:val="24"/>
          <w:bdr w:val="none" w:sz="0" w:space="0" w:color="auto" w:frame="1"/>
        </w:rPr>
        <w:br/>
        <w:t>Ngày Pháp luật có ý nghĩa giáo dục sâu sắc trong việc đề cao giá trị của pháp luật trong nhà nước pháp quyền, hướng mọi tổ chức, cá nhân tính tích cực tham gia với hành vi, thái độ xử sự pháp luật đúng đắn. Đề cao quyền cũng như trách nhiệm, nghĩa vụ của mỗi công dân nói chung và cán bộ, công chức, viên chức nói riêng trong học tập, tìm hiểu pháp luật và tự giác chấp hành pháp luật. Qua đó góp phần nâng cao ý thức và niềm tin pháp luật, từng bước xây dựng và củng cố các giá trị văn hóa pháp lý trong cuộc sống xã hội. Đồng thời, đây còn là mô hình để vận động, khuyến khích, kêu gọi toàn thể nhân dân chung sức, đồng lòng vì sự nghiệp xây dựng và hoàn thiện nhà nước, phát huy triệt để tinh thần đại đoàn kết toàn dân tộc, cùng tích cực hành động vì một Việt Nam dân giàu, nước mạnh, dân chủ, công bằng, văn minh.</w:t>
      </w:r>
      <w:r w:rsidRPr="00ED6BEA">
        <w:rPr>
          <w:rFonts w:ascii="inherit" w:eastAsia="Times New Roman" w:hAnsi="inherit" w:cs="Arial"/>
          <w:color w:val="000000"/>
          <w:sz w:val="24"/>
          <w:szCs w:val="24"/>
          <w:bdr w:val="none" w:sz="0" w:space="0" w:color="auto" w:frame="1"/>
        </w:rPr>
        <w:br/>
        <w:t>Do vậy, Ngày Pháp luật còn là sự kiện chính trị, pháp lý có ý nghĩa nhân văn, ý nghĩa xã hội sâu sắc. Ngày 9-11 được coi là điểm mốc, là sợi chỉ đỏ kết nối xuyên suốt, có sức lan tỏa sâu rộng trong cộng đồng dân cư. Trên cơ sở đó, nhắc nhở giáo dục cán bộ, công chức, viên chức phải gương mẫu, tự giác tuân thủ, chấp hành, bảo vệ Hiến pháp và pháp luật.</w:t>
      </w:r>
      <w:r w:rsidRPr="00ED6BEA">
        <w:rPr>
          <w:rFonts w:ascii="inherit" w:eastAsia="Times New Roman" w:hAnsi="inherit" w:cs="Arial"/>
          <w:color w:val="000000"/>
          <w:sz w:val="24"/>
          <w:szCs w:val="24"/>
          <w:bdr w:val="none" w:sz="0" w:space="0" w:color="auto" w:frame="1"/>
        </w:rPr>
        <w:br/>
      </w:r>
      <w:r w:rsidRPr="00ED6BEA">
        <w:rPr>
          <w:rFonts w:ascii="inherit" w:eastAsia="Times New Roman" w:hAnsi="inherit" w:cs="Arial"/>
          <w:color w:val="000000"/>
          <w:sz w:val="24"/>
          <w:szCs w:val="24"/>
          <w:bdr w:val="none" w:sz="0" w:space="0" w:color="auto" w:frame="1"/>
        </w:rPr>
        <w:br/>
      </w:r>
      <w:r w:rsidRPr="00ED6BEA">
        <w:rPr>
          <w:rFonts w:ascii="inherit" w:eastAsia="Times New Roman" w:hAnsi="inherit" w:cs="Arial"/>
          <w:b/>
          <w:bCs/>
          <w:color w:val="000000"/>
          <w:sz w:val="24"/>
          <w:szCs w:val="24"/>
          <w:bdr w:val="none" w:sz="0" w:space="0" w:color="auto" w:frame="1"/>
        </w:rPr>
        <w:t>Tổ chức Ngày Pháp luật năm 2020</w:t>
      </w:r>
      <w:r w:rsidRPr="00ED6BEA">
        <w:rPr>
          <w:rFonts w:ascii="inherit" w:eastAsia="Times New Roman" w:hAnsi="inherit" w:cs="Arial"/>
          <w:color w:val="000000"/>
          <w:sz w:val="24"/>
          <w:szCs w:val="24"/>
          <w:bdr w:val="none" w:sz="0" w:space="0" w:color="auto" w:frame="1"/>
        </w:rPr>
        <w:br/>
        <w:t>Để việc tổ chức hưởng ứng Ngày Pháp luật năm 2020 có chất lượng, hiệu quả theo nội dung, tinh thần Kết luận số 80-KL/TW ngày 20/6/2020 của Ban Bí thư về tiếp tục thực hiện Chỉ thị số 32-CT/TW của Ban Bí thư về tăng cường sự lãnh đạo của Đảng trong công tác phổ biến, giáo dục pháp luật, nâng cao ý thức chấp hành pháp luật của cán bộ, nhân dân; tiếp tục lan tỏa tinh thần thượng tôn Hiến pháp và pháp luật trong Nhân dân, Bộ Tư pháp đã ban hành công văn gửi các cơ quan/đơn vị có liên quan (Ban Tuyên giáo Trung ương; Đài Truyền hình Việt Nam; Đài Tiếng nói Việt Nam; Tổ chức pháp chế các bộ, ngành, đoàn thể ở Trung ương, Sở Tư pháp các tỉnh, thành phố trực thuộc Trung ương; Ủy ban nhân dân thành phố Hà Nội; các cơ quan báo chí; tập đoàn viễn thông) trân trọng đề nghị các cơ quan, đơn vị phối hợp triển khai các hoạt động hưởng ứng Ngày Pháp luật Việt Nam năm 2020.</w:t>
      </w:r>
      <w:r w:rsidRPr="00ED6BEA">
        <w:rPr>
          <w:rFonts w:ascii="inherit" w:eastAsia="Times New Roman" w:hAnsi="inherit" w:cs="Arial"/>
          <w:color w:val="000000"/>
          <w:sz w:val="24"/>
          <w:szCs w:val="24"/>
          <w:bdr w:val="none" w:sz="0" w:space="0" w:color="auto" w:frame="1"/>
        </w:rPr>
        <w:br/>
        <w:t>Đồng thời, để Ngày Pháp luật Việt Nam được tổ chức thống nhất, đồng bộ, hiệu quả trên phạm vi cả nước, Bộ Tư pháp đã xác định một số định hướng lớn để các Bộ, ngành, đoàn thể, địa phương cần tập trung thực hiện trong thời gian tới, cụ thể:</w:t>
      </w:r>
      <w:r w:rsidRPr="00ED6BEA">
        <w:rPr>
          <w:rFonts w:ascii="inherit" w:eastAsia="Times New Roman" w:hAnsi="inherit" w:cs="Arial"/>
          <w:color w:val="000000"/>
          <w:sz w:val="24"/>
          <w:szCs w:val="24"/>
          <w:bdr w:val="none" w:sz="0" w:space="0" w:color="auto" w:frame="1"/>
        </w:rPr>
        <w:br/>
      </w:r>
      <w:r w:rsidRPr="00ED6BEA">
        <w:rPr>
          <w:rFonts w:ascii="inherit" w:eastAsia="Times New Roman" w:hAnsi="inherit" w:cs="Arial"/>
          <w:i/>
          <w:iCs/>
          <w:color w:val="000000"/>
          <w:sz w:val="24"/>
          <w:szCs w:val="24"/>
          <w:bdr w:val="none" w:sz="0" w:space="0" w:color="auto" w:frame="1"/>
        </w:rPr>
        <w:t>Thứ nhất, </w:t>
      </w:r>
      <w:r w:rsidRPr="00ED6BEA">
        <w:rPr>
          <w:rFonts w:ascii="inherit" w:eastAsia="Times New Roman" w:hAnsi="inherit" w:cs="Arial"/>
          <w:color w:val="000000"/>
          <w:sz w:val="24"/>
          <w:szCs w:val="24"/>
          <w:bdr w:val="none" w:sz="0" w:space="0" w:color="auto" w:frame="1"/>
        </w:rPr>
        <w:t>tiếp tục quán triệt, phổ biến, nâng cao nhận thức của các cấp, các ngành và toàn xã hội về vị trí, vai trò, ý nghĩa của Hiến pháp và pháp luật trong quản lý đất nước, phát triển xã hội, tôn vinh Hiến pháp, pháp luật, giáo dục ý thức thượng tôn pháp luật. Việc hưởng ứng Ngày Pháp luật Việt Nam cần bám sát và cụ thể hoá tinh thần Kết luận số 80-KL/TW của Ban Bí thư về tiếp tục thực hiện Chỉ thị số 32-CT/TW; tăng cường chỉ đạo, hướng dẫn, tổ chức thực hiện thật tốt Luật PBGDPL năm 2012; rà soát, nghiên cứu sửa đổi, bổ sung Luật để phù hợp với thực tiễn, trong đó có các quy định về Ngày Pháp luật Việt Nam.</w:t>
      </w:r>
      <w:r w:rsidRPr="00ED6BEA">
        <w:rPr>
          <w:rFonts w:ascii="inherit" w:eastAsia="Times New Roman" w:hAnsi="inherit" w:cs="Arial"/>
          <w:color w:val="000000"/>
          <w:sz w:val="24"/>
          <w:szCs w:val="24"/>
          <w:bdr w:val="none" w:sz="0" w:space="0" w:color="auto" w:frame="1"/>
        </w:rPr>
        <w:br/>
      </w:r>
      <w:r w:rsidRPr="00ED6BEA">
        <w:rPr>
          <w:rFonts w:ascii="inherit" w:eastAsia="Times New Roman" w:hAnsi="inherit" w:cs="Arial"/>
          <w:i/>
          <w:iCs/>
          <w:color w:val="000000"/>
          <w:sz w:val="24"/>
          <w:szCs w:val="24"/>
          <w:bdr w:val="none" w:sz="0" w:space="0" w:color="auto" w:frame="1"/>
        </w:rPr>
        <w:t>Thứ hai,</w:t>
      </w:r>
      <w:r w:rsidRPr="00ED6BEA">
        <w:rPr>
          <w:rFonts w:ascii="inherit" w:eastAsia="Times New Roman" w:hAnsi="inherit" w:cs="Arial"/>
          <w:color w:val="000000"/>
          <w:sz w:val="24"/>
          <w:szCs w:val="24"/>
          <w:bdr w:val="none" w:sz="0" w:space="0" w:color="auto" w:frame="1"/>
        </w:rPr>
        <w:t xml:space="preserve"> tiếp tục đổi mới, đa dạng nội dung, hình thức tổ chức thực hiện Ngày Pháp luật Việt Nam theo hướng gắn kết giữa PBGDPL và xây dựng, thi hành pháp luật, phù hợp với từng </w:t>
      </w:r>
      <w:r w:rsidRPr="00ED6BEA">
        <w:rPr>
          <w:rFonts w:ascii="inherit" w:eastAsia="Times New Roman" w:hAnsi="inherit" w:cs="Arial"/>
          <w:color w:val="000000"/>
          <w:sz w:val="24"/>
          <w:szCs w:val="24"/>
          <w:bdr w:val="none" w:sz="0" w:space="0" w:color="auto" w:frame="1"/>
        </w:rPr>
        <w:lastRenderedPageBreak/>
        <w:t>đối tượng, địa bàn; với việc thực hiện nhiệm vụ chính trị, chuyên môn của từng cơ quan, đơn vị, địa phương và yêu cầu đổi mới nội dung, hình thức PBGDPL theo hướng lấy người dân làm trung tâm để trở thành công việc thường xuyên, hàng ngày của mỗi người. Tăng cường ứng dụng công nghệ thông tin, viễn thông, phát huy vai trò của các phương tiện truyền thông, báo chí, các thiết chế văn hóa, thông tin cơ sở, cổ động trực quan; chú trọng tổ chức đối thoại chính sách, tư vấn pháp luật, trợ giúp pháp lý trong hưởng ứng Ngày Pháp luật Việt Nam.</w:t>
      </w:r>
      <w:r w:rsidRPr="00ED6BEA">
        <w:rPr>
          <w:rFonts w:ascii="inherit" w:eastAsia="Times New Roman" w:hAnsi="inherit" w:cs="Arial"/>
          <w:color w:val="000000"/>
          <w:sz w:val="24"/>
          <w:szCs w:val="24"/>
          <w:bdr w:val="none" w:sz="0" w:space="0" w:color="auto" w:frame="1"/>
        </w:rPr>
        <w:br/>
      </w:r>
      <w:r w:rsidRPr="00ED6BEA">
        <w:rPr>
          <w:rFonts w:ascii="inherit" w:eastAsia="Times New Roman" w:hAnsi="inherit" w:cs="Arial"/>
          <w:i/>
          <w:iCs/>
          <w:color w:val="000000"/>
          <w:sz w:val="24"/>
          <w:szCs w:val="24"/>
          <w:bdr w:val="none" w:sz="0" w:space="0" w:color="auto" w:frame="1"/>
        </w:rPr>
        <w:t>Thứ ba, </w:t>
      </w:r>
      <w:r w:rsidRPr="00ED6BEA">
        <w:rPr>
          <w:rFonts w:ascii="inherit" w:eastAsia="Times New Roman" w:hAnsi="inherit" w:cs="Arial"/>
          <w:color w:val="000000"/>
          <w:sz w:val="24"/>
          <w:szCs w:val="24"/>
          <w:bdr w:val="none" w:sz="0" w:space="0" w:color="auto" w:frame="1"/>
        </w:rPr>
        <w:t>thường xuyên bồi dưỡng kiến thức pháp luật, kỹ năng PBGDPL cho đội ngũ cán bộ làm công tác PBGDPL từ Trung ương đến cơ sở, nhất là đội ngũ báo cáo viên pháp luật, tuyên truyền viên pháp luật. Cán bộ, công chức, viên chức phải có trách nhiệm và nghĩa vụ chủ động trong tìm hiểu và gương mẫu trong thực thi pháp luật; gắn việc thực hiện chức trách, nhiệm vụ với thông tin, phổ biến pháp luật tới Nhân dân; đồng thời, vận động, khuyến khích công dân tìm hiểu, sử dụng, chấp hành, tuân thủ pháp luật.</w:t>
      </w:r>
      <w:r w:rsidRPr="00ED6BEA">
        <w:rPr>
          <w:rFonts w:ascii="inherit" w:eastAsia="Times New Roman" w:hAnsi="inherit" w:cs="Arial"/>
          <w:color w:val="000000"/>
          <w:sz w:val="24"/>
          <w:szCs w:val="24"/>
          <w:bdr w:val="none" w:sz="0" w:space="0" w:color="auto" w:frame="1"/>
        </w:rPr>
        <w:br/>
      </w:r>
      <w:r w:rsidRPr="00ED6BEA">
        <w:rPr>
          <w:rFonts w:ascii="inherit" w:eastAsia="Times New Roman" w:hAnsi="inherit" w:cs="Arial"/>
          <w:i/>
          <w:iCs/>
          <w:color w:val="000000"/>
          <w:sz w:val="24"/>
          <w:szCs w:val="24"/>
          <w:bdr w:val="none" w:sz="0" w:space="0" w:color="auto" w:frame="1"/>
        </w:rPr>
        <w:t>Thứ tư, </w:t>
      </w:r>
      <w:r w:rsidRPr="00ED6BEA">
        <w:rPr>
          <w:rFonts w:ascii="inherit" w:eastAsia="Times New Roman" w:hAnsi="inherit" w:cs="Arial"/>
          <w:color w:val="000000"/>
          <w:sz w:val="24"/>
          <w:szCs w:val="24"/>
          <w:bdr w:val="none" w:sz="0" w:space="0" w:color="auto" w:frame="1"/>
        </w:rPr>
        <w:t>tổ chức thực hiện PBGDPL hướng mạnh về cơ sở, tăng cường sự phối hợp của các cơ quan, đơn vị và đoàn thể trong triển khai Ngày Pháp luật Việt Nam. Xây dựng và phát triển các mô hình hưởng ứng Ngày Pháp luật Việt Nam hiệu quả, thiết thực gắn với xây dựng nông thôn mới, đô thị văn minh và phong trào hoạt động của các tổ chức chính trị - xã hội, hướng tới nhóm đối tượng đặc thù theo Luật PBGDPL để mọi người đều được tham gia học tập, tìm hiểu pháp luật.</w:t>
      </w:r>
      <w:r w:rsidRPr="00ED6BEA">
        <w:rPr>
          <w:rFonts w:ascii="inherit" w:eastAsia="Times New Roman" w:hAnsi="inherit" w:cs="Arial"/>
          <w:color w:val="000000"/>
          <w:sz w:val="24"/>
          <w:szCs w:val="24"/>
          <w:bdr w:val="none" w:sz="0" w:space="0" w:color="auto" w:frame="1"/>
        </w:rPr>
        <w:br/>
      </w:r>
      <w:r w:rsidRPr="00ED6BEA">
        <w:rPr>
          <w:rFonts w:ascii="inherit" w:eastAsia="Times New Roman" w:hAnsi="inherit" w:cs="Arial"/>
          <w:i/>
          <w:iCs/>
          <w:color w:val="000000"/>
          <w:sz w:val="24"/>
          <w:szCs w:val="24"/>
          <w:bdr w:val="none" w:sz="0" w:space="0" w:color="auto" w:frame="1"/>
        </w:rPr>
        <w:t>Thứ năm, </w:t>
      </w:r>
      <w:r w:rsidRPr="00ED6BEA">
        <w:rPr>
          <w:rFonts w:ascii="inherit" w:eastAsia="Times New Roman" w:hAnsi="inherit" w:cs="Arial"/>
          <w:color w:val="000000"/>
          <w:sz w:val="24"/>
          <w:szCs w:val="24"/>
          <w:bdr w:val="none" w:sz="0" w:space="0" w:color="auto" w:frame="1"/>
        </w:rPr>
        <w:t>đẩy mạnh hoạt động xã hội hóa, huy động nguồn lực trong xã hội tham gia vào công tác PBGDPL nói chung, hưởng ứng Ngày Pháp luật Việt Nam nói riêng; phát huy vai trò của nhà trường, các cơ sở nghiên cứu, đào tạo luật, các tổ chức xã hội nghề nghiệp trong lĩnh vực pháp luật, tổ chức hành nghề luật tham gia hưởng ứng Ngày Pháp luật Việt Nam. Chú trọng kiểm tra, giám sát, sơ kết, tổng kết việc thực hiện; làm điểm mô hình, hình thức hưởng ứng Ngày Pháp luật Việt Nam hiệu quả để từ đó nhân rộng; đồng thời quan tâm khen thưởng, tôn vinh các tập thể, cá nhân có thành tích xuất sắc trong công tác xây dựng, PBGDPL, thi hành pháp luật.</w:t>
      </w:r>
    </w:p>
    <w:p w:rsidR="00B31BD9" w:rsidRDefault="00B31BD9"/>
    <w:sectPr w:rsidR="00B31BD9" w:rsidSect="00ED6BEA">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EA"/>
    <w:rsid w:val="00B31BD9"/>
    <w:rsid w:val="00ED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E3742-951F-4FB5-BBC9-422B783D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D6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D6B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D6BEA"/>
    <w:rPr>
      <w:rFonts w:ascii="Times New Roman" w:eastAsia="Times New Roman" w:hAnsi="Times New Roman" w:cs="Times New Roman"/>
      <w:b/>
      <w:bCs/>
      <w:sz w:val="36"/>
      <w:szCs w:val="36"/>
    </w:rPr>
  </w:style>
  <w:style w:type="character" w:styleId="Strong">
    <w:name w:val="Strong"/>
    <w:basedOn w:val="DefaultParagraphFont"/>
    <w:uiPriority w:val="22"/>
    <w:qFormat/>
    <w:rsid w:val="00ED6BEA"/>
    <w:rPr>
      <w:b/>
      <w:bCs/>
    </w:rPr>
  </w:style>
  <w:style w:type="character" w:styleId="Emphasis">
    <w:name w:val="Emphasis"/>
    <w:basedOn w:val="DefaultParagraphFont"/>
    <w:uiPriority w:val="20"/>
    <w:qFormat/>
    <w:rsid w:val="00ED6B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5077">
      <w:bodyDiv w:val="1"/>
      <w:marLeft w:val="0"/>
      <w:marRight w:val="0"/>
      <w:marTop w:val="0"/>
      <w:marBottom w:val="0"/>
      <w:divBdr>
        <w:top w:val="none" w:sz="0" w:space="0" w:color="auto"/>
        <w:left w:val="none" w:sz="0" w:space="0" w:color="auto"/>
        <w:bottom w:val="none" w:sz="0" w:space="0" w:color="auto"/>
        <w:right w:val="none" w:sz="0" w:space="0" w:color="auto"/>
      </w:divBdr>
      <w:divsChild>
        <w:div w:id="188868511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hocvientuphap.edu.vn/qt/tintuc/PublishingImages/2020/phap-luat-viet-nam%202020%20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2023-10-31T03:37:00Z</dcterms:created>
  <dcterms:modified xsi:type="dcterms:W3CDTF">2023-10-31T03:38:00Z</dcterms:modified>
</cp:coreProperties>
</file>