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00A" w:rsidRPr="000B600A" w:rsidRDefault="000B600A" w:rsidP="000B600A">
      <w:pPr>
        <w:shd w:val="clear" w:color="auto" w:fill="FFFFFF"/>
        <w:spacing w:after="150" w:line="240" w:lineRule="auto"/>
        <w:jc w:val="both"/>
        <w:outlineLvl w:val="1"/>
        <w:rPr>
          <w:rFonts w:ascii="Arial" w:eastAsia="Times New Roman" w:hAnsi="Arial" w:cs="Arial"/>
          <w:b/>
          <w:bCs/>
          <w:color w:val="404648"/>
          <w:sz w:val="39"/>
          <w:szCs w:val="39"/>
        </w:rPr>
      </w:pPr>
      <w:r w:rsidRPr="000B600A">
        <w:rPr>
          <w:rFonts w:ascii="Arial" w:eastAsia="Times New Roman" w:hAnsi="Arial" w:cs="Arial"/>
          <w:b/>
          <w:bCs/>
          <w:color w:val="404648"/>
          <w:sz w:val="39"/>
          <w:szCs w:val="39"/>
        </w:rPr>
        <w:t>Điểm tin nhanh ngày 14/9/2023</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Rối loạn chẩn đoán acid béo nếu được chẩn đoán và điều trị sớm, hầu hết các trẻ đều có thể sống khỏe mạnh bình thường. </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Đợt bùng dịch Nipah thứ 4 kể từ năm 2018 tại bang Kerala, Ấn Độ đã khiến 2 nạn nhân thiệt mạng.</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Đây là những thông tin chính của bản tin nhanh ngày 14/9/2023</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 </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THẾ GIỚI</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1. Cứu sống thành công bé trai 2 tuổi nuốt 8 kim tiêm tại Peru</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Kết quả nghiên cứu cho thấy khoảng 5,5 triệu người trưởng thành đã tử vong trong năm 2019 do phơi nhiễm chì, với 90% nằm ở các quốc gia thu nhập thấp và trung bình.</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Nguồn: suckhoedoisong.vn</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2. Bang Kerala của Ấn Độ đóng cửa trường học ngăn virus Nipah</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Ngày 13/9, chính quyền bang Kerala ở miền nam Ấn Độ tuyên bố đóng cửa một số trường học, văn phòng và tạm dừng giao thông công cộng trong nỗ lực ngăn chặn sự lây lan của virus Nipah hiếm gặp đã khiến 2 người thiệt mạng.</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Nguồn: mekongasean.vn</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3. Chìa khóa giúp dân đảo Vùng Xanh Nicoya trường thọ</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Costarica - Người dân Nicoya thường sống hơn 100 tuổi do nguồn nước giàu canxi, thói quen ăn thực phẩm tự trồng, môi trường sống trong lành, gần gũi thiên nhiên.</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Nguồn: reuters.com</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4. Ăn kiêng quá mức có thể gây giảm tuổi thọ?</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Trong lúc tỉ lệ thừa cân béo phì ngày càng tăng thì chế độ ăn ít carbohydrate và ít chất béo đang trở nên rất phổ biến, như một xu hướng thúc đẩy giảm cân, cải thiện lượng đường trong máu. Nhưng tác dụng lâu dài của cách ăn kiêng ảnh hưởng tuổi thọ.</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Nguồn: tuoitre.vn</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lastRenderedPageBreak/>
        <w:t> </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VIỆT NAM</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1. 91 người ngộ độc sau ăn bánh mỳ Phượng, Bộ Y tế yêu cầu tạm đình chỉ hoạt động</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Cục An toàn thực phẩm – Bộ Y tế yêu cầu Sở Y tế Quảng Nam cần chỉ đạo tạm thời đình chỉ hoạt động của cơ sở Bánh mì Phượng, kiểm tra điều kiện an toàn thực phẩm của cơ sở này, truy xuất nguồn gốc, lấy mẫu thực phẩm</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Nguồn: suckhoedoisong.vn</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 </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2. Cách vượt qua tâm lý hoảng loạn sau đám cháy</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Hoảng loạn có thể xảy ra cả trong và sau hỏa hoạn, cần bình tĩnh xử lý tình huống, điều trị bác sĩ và chuyên gia tâm lý nếu sang chấn tinh thần nặng nề.</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Nguồn: vnexpress.vn</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 </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3. Nên xét nghiệm sàng lọc rối loạn chuyển hóa acid béo ở trẻ 24 giờ sau sinh</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Rối loạn chuyển hóa acid béo là 1 trong 3 nhóm chính của rối loạn chuyển hóa ở trẻ sơ sinh. Đây là một nhóm các bệnh lý di truyền hiếm gặp ảnh hưởng đến quá trình chuyển hóa acid béo trong cơ thể</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Nguồn: suckhoedoisong.vn</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noProof/>
          <w:color w:val="000000"/>
          <w:sz w:val="24"/>
          <w:szCs w:val="24"/>
        </w:rPr>
        <w:lastRenderedPageBreak/>
        <w:drawing>
          <wp:inline distT="0" distB="0" distL="0" distR="0">
            <wp:extent cx="6096000" cy="4067175"/>
            <wp:effectExtent l="0" t="0" r="0" b="9525"/>
            <wp:docPr id="2" name="Picture 2" descr="https://hcdc.vn/public/img/02bf8460bf0d6384849ca010eda38cf8e9dbc4c7/images/mod1/images/diem-tin-nhanh-ngay-1492023/images/A3EA354A-64B9-41BC-ABE6-0C4CE8CE30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mod1/images/diem-tin-nhanh-ngay-1492023/images/A3EA354A-64B9-41BC-ABE6-0C4CE8CE3050.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4067175"/>
                    </a:xfrm>
                    <a:prstGeom prst="rect">
                      <a:avLst/>
                    </a:prstGeom>
                    <a:noFill/>
                    <a:ln>
                      <a:noFill/>
                    </a:ln>
                  </pic:spPr>
                </pic:pic>
              </a:graphicData>
            </a:graphic>
          </wp:inline>
        </w:drawing>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 </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4. Yên Bái: 1 người tử vong do sốt mò</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Trung tâm Kiểm soát bệnh tật tỉnh Yên Bái thông tin, bệnh sốt mò trên địa bàn đang diễn biến phức tạp, 1 người ở huyện Trạm Tấu đã tử vong.</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Nguồn: suckhoedoisong.vn</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noProof/>
          <w:color w:val="000000"/>
          <w:sz w:val="24"/>
          <w:szCs w:val="24"/>
        </w:rPr>
        <w:lastRenderedPageBreak/>
        <w:drawing>
          <wp:inline distT="0" distB="0" distL="0" distR="0">
            <wp:extent cx="6096000" cy="5095875"/>
            <wp:effectExtent l="0" t="0" r="0" b="9525"/>
            <wp:docPr id="1" name="Picture 1" descr="https://hcdc.vn/public/img/02bf8460bf0d6384849ca010eda38cf8e9dbc4c7/images/mod1/images/diem-tin-nhanh-ngay-1492023/images/38CB7F50-5B9A-4587-BFF5-79FCD4E82D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mod1/images/diem-tin-nhanh-ngay-1492023/images/38CB7F50-5B9A-4587-BFF5-79FCD4E82D47.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5095875"/>
                    </a:xfrm>
                    <a:prstGeom prst="rect">
                      <a:avLst/>
                    </a:prstGeom>
                    <a:noFill/>
                    <a:ln>
                      <a:noFill/>
                    </a:ln>
                  </pic:spPr>
                </pic:pic>
              </a:graphicData>
            </a:graphic>
          </wp:inline>
        </w:drawing>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 </w:t>
      </w:r>
    </w:p>
    <w:p w:rsidR="000B600A" w:rsidRPr="000B600A" w:rsidRDefault="000B600A" w:rsidP="000B600A">
      <w:pPr>
        <w:shd w:val="clear" w:color="auto" w:fill="FFFFFF"/>
        <w:spacing w:after="150" w:line="390" w:lineRule="atLeast"/>
        <w:jc w:val="both"/>
        <w:rPr>
          <w:rFonts w:ascii="Segoe UI" w:eastAsia="Times New Roman" w:hAnsi="Segoe UI" w:cs="Segoe UI"/>
          <w:color w:val="000000"/>
          <w:sz w:val="24"/>
          <w:szCs w:val="24"/>
        </w:rPr>
      </w:pPr>
      <w:r w:rsidRPr="000B600A">
        <w:rPr>
          <w:rFonts w:ascii="Segoe UI" w:eastAsia="Times New Roman" w:hAnsi="Segoe UI" w:cs="Segoe UI"/>
          <w:color w:val="000000"/>
          <w:sz w:val="24"/>
          <w:szCs w:val="24"/>
        </w:rPr>
        <w:t>Thu Loan, Bá Trình - Trung tâm Kiểm soát bệnh tật TP.HCM (tổ</w:t>
      </w:r>
    </w:p>
    <w:p w:rsidR="00CB27D4" w:rsidRDefault="00CB27D4">
      <w:bookmarkStart w:id="0" w:name="_GoBack"/>
      <w:bookmarkEnd w:id="0"/>
    </w:p>
    <w:sectPr w:rsidR="00CB2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0A"/>
    <w:rsid w:val="000B600A"/>
    <w:rsid w:val="00CB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AC49F-E3AC-4F4A-B7D1-2C3B0E90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B60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600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B60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2023-09-15T01:21:00Z</dcterms:created>
  <dcterms:modified xsi:type="dcterms:W3CDTF">2023-09-15T01:22:00Z</dcterms:modified>
</cp:coreProperties>
</file>