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4AE" w:rsidRPr="00A624AE" w:rsidRDefault="00A624AE" w:rsidP="00A624AE">
      <w:pPr>
        <w:shd w:val="clear" w:color="auto" w:fill="FFFFFF"/>
        <w:spacing w:after="150" w:line="240" w:lineRule="auto"/>
        <w:jc w:val="both"/>
        <w:outlineLvl w:val="1"/>
        <w:rPr>
          <w:rFonts w:ascii="Arial" w:eastAsia="Times New Roman" w:hAnsi="Arial" w:cs="Arial"/>
          <w:b/>
          <w:bCs/>
          <w:color w:val="404648"/>
          <w:sz w:val="39"/>
          <w:szCs w:val="39"/>
        </w:rPr>
      </w:pPr>
      <w:r w:rsidRPr="00A624AE">
        <w:rPr>
          <w:rFonts w:ascii="Arial" w:eastAsia="Times New Roman" w:hAnsi="Arial" w:cs="Arial"/>
          <w:b/>
          <w:bCs/>
          <w:color w:val="404648"/>
          <w:sz w:val="39"/>
          <w:szCs w:val="39"/>
        </w:rPr>
        <w:t>Điểm tin nhanh ngày 19/12/2023</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Hiện nay thị trường thực phẩm chức năng đang rất phát triển nhưng cũng vô cùng hỗn loạn khi nhiều sản phẩm đang quảng cáo quá mức về công dụng</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Tổ chức Y tế Thế giới (WHO) ngày 15/12 cảnh báo dịch bệnh đậu mùa khỉ ở Cộng hòa Dân chủ (CHDC) Congo có thể lan rộng ra quốc tế, do đang có xu hướng gia tăng số ca mắc do lây truyền qua đường tình dục</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Đây là những thông tin chính của bản tin nhanh ngày 19/12/2023</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 </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THẾ GIỚI</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1.</w:t>
      </w:r>
      <w:r w:rsidRPr="00A624AE">
        <w:rPr>
          <w:rFonts w:ascii="Segoe UI" w:eastAsia="Times New Roman" w:hAnsi="Segoe UI" w:cs="Segoe UI"/>
          <w:color w:val="000000"/>
          <w:sz w:val="24"/>
          <w:szCs w:val="24"/>
        </w:rPr>
        <w:t> </w:t>
      </w:r>
      <w:r w:rsidRPr="00A624AE">
        <w:rPr>
          <w:rFonts w:ascii="Segoe UI" w:eastAsia="Times New Roman" w:hAnsi="Segoe UI" w:cs="Segoe UI"/>
          <w:b/>
          <w:bCs/>
          <w:color w:val="000000"/>
          <w:sz w:val="24"/>
          <w:szCs w:val="24"/>
        </w:rPr>
        <w:t>Cúm có thể để lại di chứng kéo dài như Covid-19</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Nghiên cứu được công bố trên tạp chí Lancet ngày 14/12, tập trung vào những vấn đề người bệnh gặp phải sau lần mắc cúm nặng. Tiến sĩ Ziyad Al-Aly, giám đốc nghiên cứu và phát triển tại Hệ thống chăm sóc sức khỏe St. Louis, tác giả công trình, cho biết: "Sau Covid-19, chúng tôi hiểu rằng các bệnh truyền nhiễm cấp tính vẫn có thể tiến triển thành mạn tính”.</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vnexpress.net</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2. Thực phẩm đóng gói cho trẻ em 6 tháng đến 3 tuổi ở Đông Nam Á có lượng đường và muối cao</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Một nghiên cứu mới được công bố cho thấy các thực phẩm đóng gói sản xuất thương mại được bán cho trẻ em từ 6 tháng đến 3 tuổi ở Đông Nam Á có hàm lượng đường và muối cao, các nhãn mác có khả năng gây hiểu lầm và chứa các thông tin không chính xác được sử dụng phổ biến, các quy định nghiêm ngặt về thành phần và bán sản phẩm còn thiếu.</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phunuvietnam.vn</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3. Tổ chức Y tế Thế giới lo ngại nguy cơ lan rộng dịch bệnh đậu mùa khỉ</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Tiến sỹ Rosamund Lewis, Trưởng nhóm kỹ thuật của Tổ chức Y tế Thế giới về bệnh đậu mùa khỉ, nói rõ WHO đang lo ngại sẽ có thêm các ca bệnh lây truyền từ CHDC Congo.</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lastRenderedPageBreak/>
        <w:t>Nguồn: suckhoedoisong.vn</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4. 300 viên sỏi thận nghi do uống trà sữa thay nước lọc</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Các bác sĩ tại Đài Loan cho biết họ đã lấy ra 300 viên sỏi thận từ một cô gái thường xuyên uống trà sữa thay cho nước lọc.</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tuoitre.vn</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 </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VIỆT NAM</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1. Nhiều người trẻ già nhanh, đổ bệnh sớm</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Lối sinh hoạt kém lành mạnh cộng áp lực cuộc sống khiến tỷ lệ người Việt 30-40 tuổi mắc các bệnh "người già" như cao huyết áp, mỡ máu, đột quỵ, ung thư ngày càng tăng.</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vnexpress.net</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noProof/>
          <w:color w:val="000000"/>
          <w:sz w:val="24"/>
          <w:szCs w:val="24"/>
        </w:rPr>
        <w:drawing>
          <wp:inline distT="0" distB="0" distL="0" distR="0">
            <wp:extent cx="6478905" cy="3957955"/>
            <wp:effectExtent l="0" t="0" r="0" b="4445"/>
            <wp:docPr id="12" name="Picture 12" descr="https://hcdc.vn/public/img/02bf8460bf0d6384849ca010eda38cf8e9dbc4c7/images/dangbai2/images/diem-tin-nhanh-ngay-19122023/images/IMG_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dangbai2/images/diem-tin-nhanh-ngay-19122023/images/IMG_030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8905" cy="3957955"/>
                    </a:xfrm>
                    <a:prstGeom prst="rect">
                      <a:avLst/>
                    </a:prstGeom>
                    <a:noFill/>
                    <a:ln>
                      <a:noFill/>
                    </a:ln>
                  </pic:spPr>
                </pic:pic>
              </a:graphicData>
            </a:graphic>
          </wp:inline>
        </w:drawing>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2. Phổi của nam sinh 16 tuổi như người già vì hút thuốc lá điện tử</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lastRenderedPageBreak/>
        <w:t>Bác sĩ cho biết, mặc dù người bệnh còn rất trẻ, không có bất kỳ bệnh lý nền nào nhưng tổn thương ở phổi lại rất nặng nề, không khác gì ở người cao tuổi.</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suckhoedoisong.vn</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b/>
          <w:bCs/>
          <w:color w:val="000000"/>
          <w:sz w:val="24"/>
          <w:szCs w:val="24"/>
        </w:rPr>
        <w:t>3. Bát nháo quảng cáo thực phẩm chức năng</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Các sản phẩm TPCN không chỉ được kinh doanh tại các nhà thuốc mà còn được rao bán, quảng cáo trên nhiều sàn thương mại điện tử, đặc biệt là trên các mạng xã hội Facebook, Zalo, TikTok, YouTube với vô vàn chủng loại khác nhau. Chỉ cần click chuột tìm kiếm trên Google hay trên Facebook với cụm từ “sản phẩm bổ não, tăng cường trí nhớ người già” đã nhanh chóng cho ra hàng chục triệu kết quả. Nhiều sản phẩm được quảng cáo như “thần dược”, khiến người tiêu dùng rơi vào “ma trận”, sẵn sàng chi nhiều tiền để mua.</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color w:val="000000"/>
          <w:sz w:val="24"/>
          <w:szCs w:val="24"/>
        </w:rPr>
        <w:t>Nguồn: sggp.org.vn</w:t>
      </w:r>
    </w:p>
    <w:p w:rsidR="00A624AE" w:rsidRPr="00A624AE" w:rsidRDefault="00A624AE" w:rsidP="00A624AE">
      <w:pPr>
        <w:shd w:val="clear" w:color="auto" w:fill="FFFFFF"/>
        <w:spacing w:after="150" w:line="390" w:lineRule="atLeast"/>
        <w:jc w:val="both"/>
        <w:rPr>
          <w:rFonts w:ascii="Segoe UI" w:eastAsia="Times New Roman" w:hAnsi="Segoe UI" w:cs="Segoe UI"/>
          <w:color w:val="000000"/>
          <w:sz w:val="24"/>
          <w:szCs w:val="24"/>
        </w:rPr>
      </w:pPr>
      <w:r w:rsidRPr="00A624AE">
        <w:rPr>
          <w:rFonts w:ascii="Segoe UI" w:eastAsia="Times New Roman" w:hAnsi="Segoe UI" w:cs="Segoe UI"/>
          <w:noProof/>
          <w:color w:val="000000"/>
          <w:sz w:val="24"/>
          <w:szCs w:val="24"/>
        </w:rPr>
        <w:lastRenderedPageBreak/>
        <w:drawing>
          <wp:inline distT="0" distB="0" distL="0" distR="0">
            <wp:extent cx="12187555" cy="9144000"/>
            <wp:effectExtent l="0" t="0" r="4445" b="0"/>
            <wp:docPr id="11" name="Picture 11" descr="https://hcdc.vn/public/img/02bf8460bf0d6384849ca010eda38cf8e9dbc4c7/images/dangbai2/images/diem-tin-nhanh-ngay-19122023/images/news-1702956100ca275219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dc.vn/public/img/02bf8460bf0d6384849ca010eda38cf8e9dbc4c7/images/dangbai2/images/diem-tin-nhanh-ngay-19122023/images/news-1702956100ca2752191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87555" cy="9144000"/>
                    </a:xfrm>
                    <a:prstGeom prst="rect">
                      <a:avLst/>
                    </a:prstGeom>
                    <a:noFill/>
                    <a:ln>
                      <a:noFill/>
                    </a:ln>
                  </pic:spPr>
                </pic:pic>
              </a:graphicData>
            </a:graphic>
          </wp:inline>
        </w:drawing>
      </w:r>
      <w:bookmarkStart w:id="0" w:name="_GoBack"/>
      <w:bookmarkEnd w:id="0"/>
    </w:p>
    <w:sectPr w:rsidR="00A624AE" w:rsidRPr="00A624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4AE"/>
    <w:rsid w:val="00A624AE"/>
    <w:rsid w:val="00EE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FC87A-ADDA-415D-900F-07DA01027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24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624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24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624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624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24AE"/>
    <w:rPr>
      <w:b/>
      <w:bCs/>
    </w:rPr>
  </w:style>
  <w:style w:type="character" w:styleId="Hyperlink">
    <w:name w:val="Hyperlink"/>
    <w:basedOn w:val="DefaultParagraphFont"/>
    <w:uiPriority w:val="99"/>
    <w:semiHidden/>
    <w:unhideWhenUsed/>
    <w:rsid w:val="00A624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657782">
      <w:bodyDiv w:val="1"/>
      <w:marLeft w:val="0"/>
      <w:marRight w:val="0"/>
      <w:marTop w:val="0"/>
      <w:marBottom w:val="0"/>
      <w:divBdr>
        <w:top w:val="none" w:sz="0" w:space="0" w:color="auto"/>
        <w:left w:val="none" w:sz="0" w:space="0" w:color="auto"/>
        <w:bottom w:val="none" w:sz="0" w:space="0" w:color="auto"/>
        <w:right w:val="none" w:sz="0" w:space="0" w:color="auto"/>
      </w:divBdr>
      <w:divsChild>
        <w:div w:id="782697086">
          <w:marLeft w:val="-225"/>
          <w:marRight w:val="-225"/>
          <w:marTop w:val="0"/>
          <w:marBottom w:val="0"/>
          <w:divBdr>
            <w:top w:val="none" w:sz="0" w:space="0" w:color="auto"/>
            <w:left w:val="none" w:sz="0" w:space="0" w:color="auto"/>
            <w:bottom w:val="none" w:sz="0" w:space="0" w:color="auto"/>
            <w:right w:val="none" w:sz="0" w:space="0" w:color="auto"/>
          </w:divBdr>
          <w:divsChild>
            <w:div w:id="2073455298">
              <w:marLeft w:val="0"/>
              <w:marRight w:val="0"/>
              <w:marTop w:val="0"/>
              <w:marBottom w:val="450"/>
              <w:divBdr>
                <w:top w:val="none" w:sz="0" w:space="0" w:color="auto"/>
                <w:left w:val="none" w:sz="0" w:space="0" w:color="auto"/>
                <w:bottom w:val="none" w:sz="0" w:space="0" w:color="auto"/>
                <w:right w:val="none" w:sz="0" w:space="0" w:color="auto"/>
              </w:divBdr>
            </w:div>
          </w:divsChild>
        </w:div>
        <w:div w:id="288558137">
          <w:marLeft w:val="0"/>
          <w:marRight w:val="0"/>
          <w:marTop w:val="300"/>
          <w:marBottom w:val="0"/>
          <w:divBdr>
            <w:top w:val="none" w:sz="0" w:space="0" w:color="auto"/>
            <w:left w:val="none" w:sz="0" w:space="0" w:color="auto"/>
            <w:bottom w:val="none" w:sz="0" w:space="0" w:color="auto"/>
            <w:right w:val="none" w:sz="0" w:space="0" w:color="auto"/>
          </w:divBdr>
          <w:divsChild>
            <w:div w:id="126820271">
              <w:marLeft w:val="0"/>
              <w:marRight w:val="0"/>
              <w:marTop w:val="0"/>
              <w:marBottom w:val="0"/>
              <w:divBdr>
                <w:top w:val="none" w:sz="0" w:space="0" w:color="auto"/>
                <w:left w:val="none" w:sz="0" w:space="0" w:color="auto"/>
                <w:bottom w:val="none" w:sz="0" w:space="0" w:color="auto"/>
                <w:right w:val="none" w:sz="0" w:space="0" w:color="auto"/>
              </w:divBdr>
              <w:divsChild>
                <w:div w:id="476651781">
                  <w:marLeft w:val="0"/>
                  <w:marRight w:val="0"/>
                  <w:marTop w:val="0"/>
                  <w:marBottom w:val="0"/>
                  <w:divBdr>
                    <w:top w:val="none" w:sz="0" w:space="0" w:color="auto"/>
                    <w:left w:val="none" w:sz="0" w:space="0" w:color="auto"/>
                    <w:bottom w:val="single" w:sz="6" w:space="0" w:color="EBEEEF"/>
                    <w:right w:val="none" w:sz="0" w:space="0" w:color="auto"/>
                  </w:divBdr>
                </w:div>
                <w:div w:id="2052342775">
                  <w:marLeft w:val="0"/>
                  <w:marRight w:val="0"/>
                  <w:marTop w:val="0"/>
                  <w:marBottom w:val="0"/>
                  <w:divBdr>
                    <w:top w:val="none" w:sz="0" w:space="0" w:color="auto"/>
                    <w:left w:val="none" w:sz="0" w:space="0" w:color="auto"/>
                    <w:bottom w:val="none" w:sz="0" w:space="0" w:color="auto"/>
                    <w:right w:val="none" w:sz="0" w:space="0" w:color="auto"/>
                  </w:divBdr>
                  <w:divsChild>
                    <w:div w:id="205603077">
                      <w:marLeft w:val="0"/>
                      <w:marRight w:val="0"/>
                      <w:marTop w:val="0"/>
                      <w:marBottom w:val="0"/>
                      <w:divBdr>
                        <w:top w:val="none" w:sz="0" w:space="0" w:color="auto"/>
                        <w:left w:val="none" w:sz="0" w:space="0" w:color="auto"/>
                        <w:bottom w:val="none" w:sz="0" w:space="0" w:color="auto"/>
                        <w:right w:val="none" w:sz="0" w:space="0" w:color="auto"/>
                      </w:divBdr>
                      <w:divsChild>
                        <w:div w:id="109476299">
                          <w:marLeft w:val="0"/>
                          <w:marRight w:val="0"/>
                          <w:marTop w:val="0"/>
                          <w:marBottom w:val="0"/>
                          <w:divBdr>
                            <w:top w:val="none" w:sz="0" w:space="0" w:color="auto"/>
                            <w:left w:val="none" w:sz="0" w:space="0" w:color="auto"/>
                            <w:bottom w:val="none" w:sz="0" w:space="0" w:color="auto"/>
                            <w:right w:val="none" w:sz="0" w:space="0" w:color="auto"/>
                          </w:divBdr>
                          <w:divsChild>
                            <w:div w:id="35351871">
                              <w:marLeft w:val="0"/>
                              <w:marRight w:val="240"/>
                              <w:marTop w:val="0"/>
                              <w:marBottom w:val="0"/>
                              <w:divBdr>
                                <w:top w:val="none" w:sz="0" w:space="0" w:color="auto"/>
                                <w:left w:val="none" w:sz="0" w:space="0" w:color="auto"/>
                                <w:bottom w:val="none" w:sz="0" w:space="0" w:color="auto"/>
                                <w:right w:val="none" w:sz="0" w:space="0" w:color="auto"/>
                              </w:divBdr>
                              <w:divsChild>
                                <w:div w:id="1484857694">
                                  <w:marLeft w:val="0"/>
                                  <w:marRight w:val="0"/>
                                  <w:marTop w:val="0"/>
                                  <w:marBottom w:val="300"/>
                                  <w:divBdr>
                                    <w:top w:val="none" w:sz="0" w:space="0" w:color="auto"/>
                                    <w:left w:val="none" w:sz="0" w:space="0" w:color="auto"/>
                                    <w:bottom w:val="none" w:sz="0" w:space="0" w:color="auto"/>
                                    <w:right w:val="none" w:sz="0" w:space="0" w:color="auto"/>
                                  </w:divBdr>
                                  <w:divsChild>
                                    <w:div w:id="1941335660">
                                      <w:marLeft w:val="0"/>
                                      <w:marRight w:val="0"/>
                                      <w:marTop w:val="0"/>
                                      <w:marBottom w:val="0"/>
                                      <w:divBdr>
                                        <w:top w:val="none" w:sz="0" w:space="0" w:color="auto"/>
                                        <w:left w:val="none" w:sz="0" w:space="0" w:color="auto"/>
                                        <w:bottom w:val="none" w:sz="0" w:space="0" w:color="auto"/>
                                        <w:right w:val="none" w:sz="0" w:space="0" w:color="auto"/>
                                      </w:divBdr>
                                    </w:div>
                                  </w:divsChild>
                                </w:div>
                                <w:div w:id="787117635">
                                  <w:marLeft w:val="0"/>
                                  <w:marRight w:val="0"/>
                                  <w:marTop w:val="0"/>
                                  <w:marBottom w:val="0"/>
                                  <w:divBdr>
                                    <w:top w:val="none" w:sz="0" w:space="0" w:color="auto"/>
                                    <w:left w:val="none" w:sz="0" w:space="0" w:color="auto"/>
                                    <w:bottom w:val="none" w:sz="0" w:space="0" w:color="auto"/>
                                    <w:right w:val="none" w:sz="0" w:space="0" w:color="auto"/>
                                  </w:divBdr>
                                  <w:divsChild>
                                    <w:div w:id="3615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1817">
                              <w:marLeft w:val="0"/>
                              <w:marRight w:val="240"/>
                              <w:marTop w:val="0"/>
                              <w:marBottom w:val="0"/>
                              <w:divBdr>
                                <w:top w:val="none" w:sz="0" w:space="0" w:color="auto"/>
                                <w:left w:val="none" w:sz="0" w:space="0" w:color="auto"/>
                                <w:bottom w:val="none" w:sz="0" w:space="0" w:color="auto"/>
                                <w:right w:val="none" w:sz="0" w:space="0" w:color="auto"/>
                              </w:divBdr>
                              <w:divsChild>
                                <w:div w:id="427509335">
                                  <w:marLeft w:val="0"/>
                                  <w:marRight w:val="0"/>
                                  <w:marTop w:val="0"/>
                                  <w:marBottom w:val="300"/>
                                  <w:divBdr>
                                    <w:top w:val="none" w:sz="0" w:space="0" w:color="auto"/>
                                    <w:left w:val="none" w:sz="0" w:space="0" w:color="auto"/>
                                    <w:bottom w:val="none" w:sz="0" w:space="0" w:color="auto"/>
                                    <w:right w:val="none" w:sz="0" w:space="0" w:color="auto"/>
                                  </w:divBdr>
                                  <w:divsChild>
                                    <w:div w:id="1084258863">
                                      <w:marLeft w:val="0"/>
                                      <w:marRight w:val="0"/>
                                      <w:marTop w:val="0"/>
                                      <w:marBottom w:val="0"/>
                                      <w:divBdr>
                                        <w:top w:val="none" w:sz="0" w:space="0" w:color="auto"/>
                                        <w:left w:val="none" w:sz="0" w:space="0" w:color="auto"/>
                                        <w:bottom w:val="none" w:sz="0" w:space="0" w:color="auto"/>
                                        <w:right w:val="none" w:sz="0" w:space="0" w:color="auto"/>
                                      </w:divBdr>
                                    </w:div>
                                  </w:divsChild>
                                </w:div>
                                <w:div w:id="635568980">
                                  <w:marLeft w:val="0"/>
                                  <w:marRight w:val="0"/>
                                  <w:marTop w:val="0"/>
                                  <w:marBottom w:val="0"/>
                                  <w:divBdr>
                                    <w:top w:val="none" w:sz="0" w:space="0" w:color="auto"/>
                                    <w:left w:val="none" w:sz="0" w:space="0" w:color="auto"/>
                                    <w:bottom w:val="none" w:sz="0" w:space="0" w:color="auto"/>
                                    <w:right w:val="none" w:sz="0" w:space="0" w:color="auto"/>
                                  </w:divBdr>
                                  <w:divsChild>
                                    <w:div w:id="43044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2540">
                              <w:marLeft w:val="0"/>
                              <w:marRight w:val="240"/>
                              <w:marTop w:val="0"/>
                              <w:marBottom w:val="0"/>
                              <w:divBdr>
                                <w:top w:val="none" w:sz="0" w:space="0" w:color="auto"/>
                                <w:left w:val="none" w:sz="0" w:space="0" w:color="auto"/>
                                <w:bottom w:val="none" w:sz="0" w:space="0" w:color="auto"/>
                                <w:right w:val="none" w:sz="0" w:space="0" w:color="auto"/>
                              </w:divBdr>
                              <w:divsChild>
                                <w:div w:id="1184788144">
                                  <w:marLeft w:val="0"/>
                                  <w:marRight w:val="0"/>
                                  <w:marTop w:val="0"/>
                                  <w:marBottom w:val="300"/>
                                  <w:divBdr>
                                    <w:top w:val="none" w:sz="0" w:space="0" w:color="auto"/>
                                    <w:left w:val="none" w:sz="0" w:space="0" w:color="auto"/>
                                    <w:bottom w:val="none" w:sz="0" w:space="0" w:color="auto"/>
                                    <w:right w:val="none" w:sz="0" w:space="0" w:color="auto"/>
                                  </w:divBdr>
                                  <w:divsChild>
                                    <w:div w:id="678509290">
                                      <w:marLeft w:val="0"/>
                                      <w:marRight w:val="0"/>
                                      <w:marTop w:val="0"/>
                                      <w:marBottom w:val="0"/>
                                      <w:divBdr>
                                        <w:top w:val="none" w:sz="0" w:space="0" w:color="auto"/>
                                        <w:left w:val="none" w:sz="0" w:space="0" w:color="auto"/>
                                        <w:bottom w:val="none" w:sz="0" w:space="0" w:color="auto"/>
                                        <w:right w:val="none" w:sz="0" w:space="0" w:color="auto"/>
                                      </w:divBdr>
                                    </w:div>
                                  </w:divsChild>
                                </w:div>
                                <w:div w:id="1601718376">
                                  <w:marLeft w:val="0"/>
                                  <w:marRight w:val="0"/>
                                  <w:marTop w:val="0"/>
                                  <w:marBottom w:val="0"/>
                                  <w:divBdr>
                                    <w:top w:val="none" w:sz="0" w:space="0" w:color="auto"/>
                                    <w:left w:val="none" w:sz="0" w:space="0" w:color="auto"/>
                                    <w:bottom w:val="none" w:sz="0" w:space="0" w:color="auto"/>
                                    <w:right w:val="none" w:sz="0" w:space="0" w:color="auto"/>
                                  </w:divBdr>
                                  <w:divsChild>
                                    <w:div w:id="2240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7543">
                              <w:marLeft w:val="0"/>
                              <w:marRight w:val="240"/>
                              <w:marTop w:val="0"/>
                              <w:marBottom w:val="0"/>
                              <w:divBdr>
                                <w:top w:val="none" w:sz="0" w:space="0" w:color="auto"/>
                                <w:left w:val="none" w:sz="0" w:space="0" w:color="auto"/>
                                <w:bottom w:val="none" w:sz="0" w:space="0" w:color="auto"/>
                                <w:right w:val="none" w:sz="0" w:space="0" w:color="auto"/>
                              </w:divBdr>
                              <w:divsChild>
                                <w:div w:id="1120565491">
                                  <w:marLeft w:val="0"/>
                                  <w:marRight w:val="0"/>
                                  <w:marTop w:val="0"/>
                                  <w:marBottom w:val="300"/>
                                  <w:divBdr>
                                    <w:top w:val="none" w:sz="0" w:space="0" w:color="auto"/>
                                    <w:left w:val="none" w:sz="0" w:space="0" w:color="auto"/>
                                    <w:bottom w:val="none" w:sz="0" w:space="0" w:color="auto"/>
                                    <w:right w:val="none" w:sz="0" w:space="0" w:color="auto"/>
                                  </w:divBdr>
                                  <w:divsChild>
                                    <w:div w:id="402526524">
                                      <w:marLeft w:val="0"/>
                                      <w:marRight w:val="0"/>
                                      <w:marTop w:val="0"/>
                                      <w:marBottom w:val="0"/>
                                      <w:divBdr>
                                        <w:top w:val="none" w:sz="0" w:space="0" w:color="auto"/>
                                        <w:left w:val="none" w:sz="0" w:space="0" w:color="auto"/>
                                        <w:bottom w:val="none" w:sz="0" w:space="0" w:color="auto"/>
                                        <w:right w:val="none" w:sz="0" w:space="0" w:color="auto"/>
                                      </w:divBdr>
                                    </w:div>
                                  </w:divsChild>
                                </w:div>
                                <w:div w:id="934749564">
                                  <w:marLeft w:val="0"/>
                                  <w:marRight w:val="0"/>
                                  <w:marTop w:val="0"/>
                                  <w:marBottom w:val="0"/>
                                  <w:divBdr>
                                    <w:top w:val="none" w:sz="0" w:space="0" w:color="auto"/>
                                    <w:left w:val="none" w:sz="0" w:space="0" w:color="auto"/>
                                    <w:bottom w:val="none" w:sz="0" w:space="0" w:color="auto"/>
                                    <w:right w:val="none" w:sz="0" w:space="0" w:color="auto"/>
                                  </w:divBdr>
                                  <w:divsChild>
                                    <w:div w:id="5366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4774">
                              <w:marLeft w:val="0"/>
                              <w:marRight w:val="240"/>
                              <w:marTop w:val="0"/>
                              <w:marBottom w:val="0"/>
                              <w:divBdr>
                                <w:top w:val="none" w:sz="0" w:space="0" w:color="auto"/>
                                <w:left w:val="none" w:sz="0" w:space="0" w:color="auto"/>
                                <w:bottom w:val="none" w:sz="0" w:space="0" w:color="auto"/>
                                <w:right w:val="none" w:sz="0" w:space="0" w:color="auto"/>
                              </w:divBdr>
                              <w:divsChild>
                                <w:div w:id="2082747152">
                                  <w:marLeft w:val="0"/>
                                  <w:marRight w:val="0"/>
                                  <w:marTop w:val="0"/>
                                  <w:marBottom w:val="300"/>
                                  <w:divBdr>
                                    <w:top w:val="none" w:sz="0" w:space="0" w:color="auto"/>
                                    <w:left w:val="none" w:sz="0" w:space="0" w:color="auto"/>
                                    <w:bottom w:val="none" w:sz="0" w:space="0" w:color="auto"/>
                                    <w:right w:val="none" w:sz="0" w:space="0" w:color="auto"/>
                                  </w:divBdr>
                                  <w:divsChild>
                                    <w:div w:id="1669944676">
                                      <w:marLeft w:val="0"/>
                                      <w:marRight w:val="0"/>
                                      <w:marTop w:val="0"/>
                                      <w:marBottom w:val="0"/>
                                      <w:divBdr>
                                        <w:top w:val="none" w:sz="0" w:space="0" w:color="auto"/>
                                        <w:left w:val="none" w:sz="0" w:space="0" w:color="auto"/>
                                        <w:bottom w:val="none" w:sz="0" w:space="0" w:color="auto"/>
                                        <w:right w:val="none" w:sz="0" w:space="0" w:color="auto"/>
                                      </w:divBdr>
                                    </w:div>
                                  </w:divsChild>
                                </w:div>
                                <w:div w:id="991107724">
                                  <w:marLeft w:val="0"/>
                                  <w:marRight w:val="0"/>
                                  <w:marTop w:val="0"/>
                                  <w:marBottom w:val="0"/>
                                  <w:divBdr>
                                    <w:top w:val="none" w:sz="0" w:space="0" w:color="auto"/>
                                    <w:left w:val="none" w:sz="0" w:space="0" w:color="auto"/>
                                    <w:bottom w:val="none" w:sz="0" w:space="0" w:color="auto"/>
                                    <w:right w:val="none" w:sz="0" w:space="0" w:color="auto"/>
                                  </w:divBdr>
                                  <w:divsChild>
                                    <w:div w:id="3588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4931">
                              <w:marLeft w:val="0"/>
                              <w:marRight w:val="240"/>
                              <w:marTop w:val="0"/>
                              <w:marBottom w:val="0"/>
                              <w:divBdr>
                                <w:top w:val="none" w:sz="0" w:space="0" w:color="auto"/>
                                <w:left w:val="none" w:sz="0" w:space="0" w:color="auto"/>
                                <w:bottom w:val="none" w:sz="0" w:space="0" w:color="auto"/>
                                <w:right w:val="none" w:sz="0" w:space="0" w:color="auto"/>
                              </w:divBdr>
                              <w:divsChild>
                                <w:div w:id="673725298">
                                  <w:marLeft w:val="0"/>
                                  <w:marRight w:val="0"/>
                                  <w:marTop w:val="0"/>
                                  <w:marBottom w:val="300"/>
                                  <w:divBdr>
                                    <w:top w:val="none" w:sz="0" w:space="0" w:color="auto"/>
                                    <w:left w:val="none" w:sz="0" w:space="0" w:color="auto"/>
                                    <w:bottom w:val="none" w:sz="0" w:space="0" w:color="auto"/>
                                    <w:right w:val="none" w:sz="0" w:space="0" w:color="auto"/>
                                  </w:divBdr>
                                  <w:divsChild>
                                    <w:div w:id="1847010604">
                                      <w:marLeft w:val="0"/>
                                      <w:marRight w:val="0"/>
                                      <w:marTop w:val="0"/>
                                      <w:marBottom w:val="0"/>
                                      <w:divBdr>
                                        <w:top w:val="none" w:sz="0" w:space="0" w:color="auto"/>
                                        <w:left w:val="none" w:sz="0" w:space="0" w:color="auto"/>
                                        <w:bottom w:val="none" w:sz="0" w:space="0" w:color="auto"/>
                                        <w:right w:val="none" w:sz="0" w:space="0" w:color="auto"/>
                                      </w:divBdr>
                                    </w:div>
                                  </w:divsChild>
                                </w:div>
                                <w:div w:id="1593319776">
                                  <w:marLeft w:val="0"/>
                                  <w:marRight w:val="0"/>
                                  <w:marTop w:val="0"/>
                                  <w:marBottom w:val="0"/>
                                  <w:divBdr>
                                    <w:top w:val="none" w:sz="0" w:space="0" w:color="auto"/>
                                    <w:left w:val="none" w:sz="0" w:space="0" w:color="auto"/>
                                    <w:bottom w:val="none" w:sz="0" w:space="0" w:color="auto"/>
                                    <w:right w:val="none" w:sz="0" w:space="0" w:color="auto"/>
                                  </w:divBdr>
                                  <w:divsChild>
                                    <w:div w:id="3825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6562">
                              <w:marLeft w:val="0"/>
                              <w:marRight w:val="240"/>
                              <w:marTop w:val="0"/>
                              <w:marBottom w:val="0"/>
                              <w:divBdr>
                                <w:top w:val="none" w:sz="0" w:space="0" w:color="auto"/>
                                <w:left w:val="none" w:sz="0" w:space="0" w:color="auto"/>
                                <w:bottom w:val="none" w:sz="0" w:space="0" w:color="auto"/>
                                <w:right w:val="none" w:sz="0" w:space="0" w:color="auto"/>
                              </w:divBdr>
                              <w:divsChild>
                                <w:div w:id="27142768">
                                  <w:marLeft w:val="0"/>
                                  <w:marRight w:val="0"/>
                                  <w:marTop w:val="0"/>
                                  <w:marBottom w:val="300"/>
                                  <w:divBdr>
                                    <w:top w:val="none" w:sz="0" w:space="0" w:color="auto"/>
                                    <w:left w:val="none" w:sz="0" w:space="0" w:color="auto"/>
                                    <w:bottom w:val="none" w:sz="0" w:space="0" w:color="auto"/>
                                    <w:right w:val="none" w:sz="0" w:space="0" w:color="auto"/>
                                  </w:divBdr>
                                  <w:divsChild>
                                    <w:div w:id="915438877">
                                      <w:marLeft w:val="0"/>
                                      <w:marRight w:val="0"/>
                                      <w:marTop w:val="0"/>
                                      <w:marBottom w:val="0"/>
                                      <w:divBdr>
                                        <w:top w:val="none" w:sz="0" w:space="0" w:color="auto"/>
                                        <w:left w:val="none" w:sz="0" w:space="0" w:color="auto"/>
                                        <w:bottom w:val="none" w:sz="0" w:space="0" w:color="auto"/>
                                        <w:right w:val="none" w:sz="0" w:space="0" w:color="auto"/>
                                      </w:divBdr>
                                    </w:div>
                                  </w:divsChild>
                                </w:div>
                                <w:div w:id="1273244207">
                                  <w:marLeft w:val="0"/>
                                  <w:marRight w:val="0"/>
                                  <w:marTop w:val="0"/>
                                  <w:marBottom w:val="0"/>
                                  <w:divBdr>
                                    <w:top w:val="none" w:sz="0" w:space="0" w:color="auto"/>
                                    <w:left w:val="none" w:sz="0" w:space="0" w:color="auto"/>
                                    <w:bottom w:val="none" w:sz="0" w:space="0" w:color="auto"/>
                                    <w:right w:val="none" w:sz="0" w:space="0" w:color="auto"/>
                                  </w:divBdr>
                                  <w:divsChild>
                                    <w:div w:id="8441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1136">
                              <w:marLeft w:val="0"/>
                              <w:marRight w:val="240"/>
                              <w:marTop w:val="0"/>
                              <w:marBottom w:val="0"/>
                              <w:divBdr>
                                <w:top w:val="none" w:sz="0" w:space="0" w:color="auto"/>
                                <w:left w:val="none" w:sz="0" w:space="0" w:color="auto"/>
                                <w:bottom w:val="none" w:sz="0" w:space="0" w:color="auto"/>
                                <w:right w:val="none" w:sz="0" w:space="0" w:color="auto"/>
                              </w:divBdr>
                              <w:divsChild>
                                <w:div w:id="425735423">
                                  <w:marLeft w:val="0"/>
                                  <w:marRight w:val="0"/>
                                  <w:marTop w:val="0"/>
                                  <w:marBottom w:val="300"/>
                                  <w:divBdr>
                                    <w:top w:val="none" w:sz="0" w:space="0" w:color="auto"/>
                                    <w:left w:val="none" w:sz="0" w:space="0" w:color="auto"/>
                                    <w:bottom w:val="none" w:sz="0" w:space="0" w:color="auto"/>
                                    <w:right w:val="none" w:sz="0" w:space="0" w:color="auto"/>
                                  </w:divBdr>
                                  <w:divsChild>
                                    <w:div w:id="997073866">
                                      <w:marLeft w:val="0"/>
                                      <w:marRight w:val="0"/>
                                      <w:marTop w:val="0"/>
                                      <w:marBottom w:val="0"/>
                                      <w:divBdr>
                                        <w:top w:val="none" w:sz="0" w:space="0" w:color="auto"/>
                                        <w:left w:val="none" w:sz="0" w:space="0" w:color="auto"/>
                                        <w:bottom w:val="none" w:sz="0" w:space="0" w:color="auto"/>
                                        <w:right w:val="none" w:sz="0" w:space="0" w:color="auto"/>
                                      </w:divBdr>
                                    </w:div>
                                  </w:divsChild>
                                </w:div>
                                <w:div w:id="1711149601">
                                  <w:marLeft w:val="0"/>
                                  <w:marRight w:val="0"/>
                                  <w:marTop w:val="0"/>
                                  <w:marBottom w:val="0"/>
                                  <w:divBdr>
                                    <w:top w:val="none" w:sz="0" w:space="0" w:color="auto"/>
                                    <w:left w:val="none" w:sz="0" w:space="0" w:color="auto"/>
                                    <w:bottom w:val="none" w:sz="0" w:space="0" w:color="auto"/>
                                    <w:right w:val="none" w:sz="0" w:space="0" w:color="auto"/>
                                  </w:divBdr>
                                  <w:divsChild>
                                    <w:div w:id="9073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2693">
                              <w:marLeft w:val="0"/>
                              <w:marRight w:val="240"/>
                              <w:marTop w:val="0"/>
                              <w:marBottom w:val="0"/>
                              <w:divBdr>
                                <w:top w:val="none" w:sz="0" w:space="0" w:color="auto"/>
                                <w:left w:val="none" w:sz="0" w:space="0" w:color="auto"/>
                                <w:bottom w:val="none" w:sz="0" w:space="0" w:color="auto"/>
                                <w:right w:val="none" w:sz="0" w:space="0" w:color="auto"/>
                              </w:divBdr>
                              <w:divsChild>
                                <w:div w:id="250744660">
                                  <w:marLeft w:val="0"/>
                                  <w:marRight w:val="0"/>
                                  <w:marTop w:val="0"/>
                                  <w:marBottom w:val="300"/>
                                  <w:divBdr>
                                    <w:top w:val="none" w:sz="0" w:space="0" w:color="auto"/>
                                    <w:left w:val="none" w:sz="0" w:space="0" w:color="auto"/>
                                    <w:bottom w:val="none" w:sz="0" w:space="0" w:color="auto"/>
                                    <w:right w:val="none" w:sz="0" w:space="0" w:color="auto"/>
                                  </w:divBdr>
                                  <w:divsChild>
                                    <w:div w:id="1834449635">
                                      <w:marLeft w:val="0"/>
                                      <w:marRight w:val="0"/>
                                      <w:marTop w:val="0"/>
                                      <w:marBottom w:val="0"/>
                                      <w:divBdr>
                                        <w:top w:val="none" w:sz="0" w:space="0" w:color="auto"/>
                                        <w:left w:val="none" w:sz="0" w:space="0" w:color="auto"/>
                                        <w:bottom w:val="none" w:sz="0" w:space="0" w:color="auto"/>
                                        <w:right w:val="none" w:sz="0" w:space="0" w:color="auto"/>
                                      </w:divBdr>
                                    </w:div>
                                  </w:divsChild>
                                </w:div>
                                <w:div w:id="1643536732">
                                  <w:marLeft w:val="0"/>
                                  <w:marRight w:val="0"/>
                                  <w:marTop w:val="0"/>
                                  <w:marBottom w:val="0"/>
                                  <w:divBdr>
                                    <w:top w:val="none" w:sz="0" w:space="0" w:color="auto"/>
                                    <w:left w:val="none" w:sz="0" w:space="0" w:color="auto"/>
                                    <w:bottom w:val="none" w:sz="0" w:space="0" w:color="auto"/>
                                    <w:right w:val="none" w:sz="0" w:space="0" w:color="auto"/>
                                  </w:divBdr>
                                  <w:divsChild>
                                    <w:div w:id="1490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9833">
                              <w:marLeft w:val="0"/>
                              <w:marRight w:val="240"/>
                              <w:marTop w:val="0"/>
                              <w:marBottom w:val="0"/>
                              <w:divBdr>
                                <w:top w:val="none" w:sz="0" w:space="0" w:color="auto"/>
                                <w:left w:val="none" w:sz="0" w:space="0" w:color="auto"/>
                                <w:bottom w:val="none" w:sz="0" w:space="0" w:color="auto"/>
                                <w:right w:val="none" w:sz="0" w:space="0" w:color="auto"/>
                              </w:divBdr>
                              <w:divsChild>
                                <w:div w:id="298994762">
                                  <w:marLeft w:val="0"/>
                                  <w:marRight w:val="0"/>
                                  <w:marTop w:val="0"/>
                                  <w:marBottom w:val="300"/>
                                  <w:divBdr>
                                    <w:top w:val="none" w:sz="0" w:space="0" w:color="auto"/>
                                    <w:left w:val="none" w:sz="0" w:space="0" w:color="auto"/>
                                    <w:bottom w:val="none" w:sz="0" w:space="0" w:color="auto"/>
                                    <w:right w:val="none" w:sz="0" w:space="0" w:color="auto"/>
                                  </w:divBdr>
                                  <w:divsChild>
                                    <w:div w:id="1604338730">
                                      <w:marLeft w:val="0"/>
                                      <w:marRight w:val="0"/>
                                      <w:marTop w:val="0"/>
                                      <w:marBottom w:val="0"/>
                                      <w:divBdr>
                                        <w:top w:val="none" w:sz="0" w:space="0" w:color="auto"/>
                                        <w:left w:val="none" w:sz="0" w:space="0" w:color="auto"/>
                                        <w:bottom w:val="none" w:sz="0" w:space="0" w:color="auto"/>
                                        <w:right w:val="none" w:sz="0" w:space="0" w:color="auto"/>
                                      </w:divBdr>
                                    </w:div>
                                  </w:divsChild>
                                </w:div>
                                <w:div w:id="81488874">
                                  <w:marLeft w:val="0"/>
                                  <w:marRight w:val="0"/>
                                  <w:marTop w:val="0"/>
                                  <w:marBottom w:val="0"/>
                                  <w:divBdr>
                                    <w:top w:val="none" w:sz="0" w:space="0" w:color="auto"/>
                                    <w:left w:val="none" w:sz="0" w:space="0" w:color="auto"/>
                                    <w:bottom w:val="none" w:sz="0" w:space="0" w:color="auto"/>
                                    <w:right w:val="none" w:sz="0" w:space="0" w:color="auto"/>
                                  </w:divBdr>
                                  <w:divsChild>
                                    <w:div w:id="13319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2023-12-19T07:02:00Z</dcterms:created>
  <dcterms:modified xsi:type="dcterms:W3CDTF">2023-12-19T07:02:00Z</dcterms:modified>
</cp:coreProperties>
</file>