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A1" w:rsidRPr="00524CC8" w:rsidRDefault="000142A1" w:rsidP="000142A1">
      <w:pPr>
        <w:pStyle w:val="NormalWeb"/>
        <w:spacing w:line="276" w:lineRule="auto"/>
        <w:jc w:val="center"/>
        <w:rPr>
          <w:b/>
          <w:sz w:val="36"/>
          <w:szCs w:val="36"/>
        </w:rPr>
      </w:pPr>
      <w:r w:rsidRPr="00524CC8">
        <w:rPr>
          <w:b/>
          <w:sz w:val="36"/>
          <w:szCs w:val="36"/>
        </w:rPr>
        <w:t>TRÒ CHƠI DÂN GIAN: THIÊN ĐÀNG – HỎA NGỤC</w:t>
      </w:r>
    </w:p>
    <w:p w:rsidR="00524CC8" w:rsidRDefault="00524CC8" w:rsidP="000142A1">
      <w:pPr>
        <w:pStyle w:val="NormalWeb"/>
        <w:spacing w:line="276" w:lineRule="auto"/>
        <w:rPr>
          <w:sz w:val="28"/>
          <w:szCs w:val="28"/>
        </w:rPr>
      </w:pPr>
    </w:p>
    <w:p w:rsidR="000142A1" w:rsidRPr="000142A1" w:rsidRDefault="000142A1" w:rsidP="000142A1">
      <w:pPr>
        <w:pStyle w:val="NormalWeb"/>
        <w:spacing w:line="276" w:lineRule="auto"/>
        <w:rPr>
          <w:b/>
          <w:sz w:val="28"/>
          <w:szCs w:val="28"/>
        </w:rPr>
      </w:pPr>
      <w:r w:rsidRPr="000142A1">
        <w:rPr>
          <w:b/>
          <w:sz w:val="28"/>
          <w:szCs w:val="28"/>
        </w:rPr>
        <w:t>I.</w:t>
      </w:r>
      <w:r w:rsidR="00524CC8">
        <w:rPr>
          <w:b/>
          <w:sz w:val="28"/>
          <w:szCs w:val="28"/>
        </w:rPr>
        <w:t xml:space="preserve"> </w:t>
      </w:r>
      <w:r w:rsidRPr="00524CC8">
        <w:rPr>
          <w:b/>
          <w:sz w:val="28"/>
          <w:szCs w:val="28"/>
          <w:u w:val="single"/>
        </w:rPr>
        <w:t>MỤC ĐÍCH YÊU CẦU</w:t>
      </w:r>
      <w:r w:rsidRPr="000142A1">
        <w:rPr>
          <w:b/>
          <w:sz w:val="28"/>
          <w:szCs w:val="28"/>
        </w:rPr>
        <w:t>:</w:t>
      </w:r>
    </w:p>
    <w:p w:rsidR="000142A1" w:rsidRPr="000142A1" w:rsidRDefault="000142A1" w:rsidP="000142A1">
      <w:pPr>
        <w:pStyle w:val="NormalWeb"/>
        <w:spacing w:line="276" w:lineRule="auto"/>
        <w:rPr>
          <w:bCs/>
          <w:sz w:val="28"/>
          <w:szCs w:val="28"/>
          <w:shd w:val="clear" w:color="auto" w:fill="FFFFFF"/>
        </w:rPr>
      </w:pPr>
      <w:r w:rsidRPr="000142A1">
        <w:rPr>
          <w:bCs/>
          <w:sz w:val="28"/>
          <w:szCs w:val="28"/>
          <w:shd w:val="clear" w:color="auto" w:fill="FFFFFF"/>
        </w:rPr>
        <w:t xml:space="preserve">- </w:t>
      </w:r>
      <w:r w:rsidR="006A4812">
        <w:rPr>
          <w:bCs/>
          <w:sz w:val="28"/>
          <w:szCs w:val="28"/>
          <w:shd w:val="clear" w:color="auto" w:fill="FFFFFF"/>
        </w:rPr>
        <w:t>Phát triển khả năng chơi tập thể, phát triển ngôn ngữ</w:t>
      </w:r>
    </w:p>
    <w:p w:rsidR="000142A1" w:rsidRPr="000142A1" w:rsidRDefault="000142A1" w:rsidP="000142A1">
      <w:pPr>
        <w:pStyle w:val="NormalWeb"/>
        <w:spacing w:line="276" w:lineRule="auto"/>
        <w:rPr>
          <w:b/>
          <w:sz w:val="28"/>
          <w:szCs w:val="28"/>
        </w:rPr>
      </w:pPr>
      <w:r w:rsidRPr="000142A1">
        <w:rPr>
          <w:b/>
          <w:sz w:val="28"/>
          <w:szCs w:val="28"/>
        </w:rPr>
        <w:t xml:space="preserve">II. </w:t>
      </w:r>
      <w:r w:rsidRPr="00524CC8">
        <w:rPr>
          <w:b/>
          <w:sz w:val="28"/>
          <w:szCs w:val="28"/>
          <w:u w:val="single"/>
        </w:rPr>
        <w:t>CHUẨN BỊ:</w:t>
      </w:r>
    </w:p>
    <w:p w:rsidR="000142A1" w:rsidRPr="000142A1" w:rsidRDefault="000142A1" w:rsidP="000142A1">
      <w:pPr>
        <w:pStyle w:val="NormalWeb"/>
        <w:spacing w:line="276" w:lineRule="auto"/>
        <w:rPr>
          <w:sz w:val="28"/>
          <w:szCs w:val="28"/>
        </w:rPr>
      </w:pPr>
      <w:r w:rsidRPr="000142A1">
        <w:rPr>
          <w:sz w:val="28"/>
          <w:szCs w:val="28"/>
        </w:rPr>
        <w:t>- Sân chơi rộng rãi.</w:t>
      </w:r>
    </w:p>
    <w:p w:rsidR="000142A1" w:rsidRPr="000142A1" w:rsidRDefault="000142A1" w:rsidP="000142A1">
      <w:pPr>
        <w:pStyle w:val="NormalWeb"/>
        <w:spacing w:line="276" w:lineRule="auto"/>
        <w:rPr>
          <w:b/>
          <w:sz w:val="28"/>
          <w:szCs w:val="28"/>
        </w:rPr>
      </w:pPr>
      <w:r w:rsidRPr="000142A1">
        <w:rPr>
          <w:b/>
          <w:sz w:val="28"/>
          <w:szCs w:val="28"/>
        </w:rPr>
        <w:t xml:space="preserve">III. </w:t>
      </w:r>
      <w:r w:rsidRPr="00524CC8">
        <w:rPr>
          <w:b/>
          <w:sz w:val="28"/>
          <w:szCs w:val="28"/>
          <w:u w:val="single"/>
        </w:rPr>
        <w:t>TIẾN HÀNH</w:t>
      </w:r>
      <w:r w:rsidRPr="000142A1">
        <w:rPr>
          <w:b/>
          <w:sz w:val="28"/>
          <w:szCs w:val="28"/>
        </w:rPr>
        <w:t>:</w:t>
      </w:r>
    </w:p>
    <w:p w:rsidR="000142A1" w:rsidRPr="00524CC8" w:rsidRDefault="000142A1" w:rsidP="000142A1">
      <w:pPr>
        <w:pStyle w:val="NormalWeb"/>
        <w:spacing w:line="276" w:lineRule="auto"/>
        <w:rPr>
          <w:sz w:val="28"/>
          <w:szCs w:val="28"/>
          <w:u w:val="single"/>
        </w:rPr>
      </w:pPr>
      <w:r w:rsidRPr="00524CC8">
        <w:rPr>
          <w:b/>
          <w:sz w:val="28"/>
          <w:szCs w:val="28"/>
          <w:u w:val="single"/>
        </w:rPr>
        <w:t>Cách chơi:</w:t>
      </w:r>
      <w:r w:rsidRPr="00524CC8">
        <w:rPr>
          <w:sz w:val="28"/>
          <w:szCs w:val="28"/>
          <w:u w:val="single"/>
        </w:rPr>
        <w:t xml:space="preserve"> </w:t>
      </w:r>
    </w:p>
    <w:p w:rsidR="000142A1" w:rsidRPr="000142A1" w:rsidRDefault="00524CC8" w:rsidP="000142A1">
      <w:pPr>
        <w:pStyle w:val="NormalWeb"/>
        <w:shd w:val="clear" w:color="auto" w:fill="FFFFFF"/>
        <w:spacing w:before="0" w:beforeAutospacing="0" w:after="0" w:afterAutospacing="0" w:line="276" w:lineRule="auto"/>
        <w:textAlignment w:val="baseline"/>
        <w:rPr>
          <w:sz w:val="28"/>
          <w:szCs w:val="28"/>
        </w:rPr>
      </w:pPr>
      <w:r>
        <w:rPr>
          <w:sz w:val="28"/>
          <w:szCs w:val="28"/>
          <w:bdr w:val="none" w:sz="0" w:space="0" w:color="auto" w:frame="1"/>
        </w:rPr>
        <w:t xml:space="preserve">- </w:t>
      </w:r>
      <w:r w:rsidR="000142A1">
        <w:rPr>
          <w:sz w:val="28"/>
          <w:szCs w:val="28"/>
          <w:bdr w:val="none" w:sz="0" w:space="0" w:color="auto" w:frame="1"/>
        </w:rPr>
        <w:t>C</w:t>
      </w:r>
      <w:r w:rsidR="000142A1" w:rsidRPr="000142A1">
        <w:rPr>
          <w:sz w:val="28"/>
          <w:szCs w:val="28"/>
          <w:bdr w:val="none" w:sz="0" w:space="0" w:color="auto" w:frame="1"/>
        </w:rPr>
        <w:t>họn ra hai người đứng đối diện và cầm tay nhau giơ cao lên để làm cổng thiên đàng và hỏa ngục, tất cả người chơi còn lại xếp đuôi nhau lần lượt chui qua cánh cổng, vừa đi vừa hát bài đồng dao:</w:t>
      </w:r>
    </w:p>
    <w:p w:rsidR="000142A1" w:rsidRPr="000142A1" w:rsidRDefault="000142A1" w:rsidP="000142A1">
      <w:pPr>
        <w:pStyle w:val="NormalWeb"/>
        <w:shd w:val="clear" w:color="auto" w:fill="FFFFFF"/>
        <w:spacing w:before="0" w:beforeAutospacing="0" w:after="0" w:afterAutospacing="0" w:line="276" w:lineRule="auto"/>
        <w:jc w:val="center"/>
        <w:textAlignment w:val="baseline"/>
        <w:rPr>
          <w:sz w:val="28"/>
          <w:szCs w:val="28"/>
        </w:rPr>
      </w:pPr>
      <w:r w:rsidRPr="000142A1">
        <w:rPr>
          <w:sz w:val="28"/>
          <w:szCs w:val="28"/>
          <w:bdr w:val="none" w:sz="0" w:space="0" w:color="auto" w:frame="1"/>
        </w:rPr>
        <w:t>“Thiên đàng hỏa ngục hai bên</w:t>
      </w:r>
    </w:p>
    <w:p w:rsidR="000142A1" w:rsidRPr="000142A1" w:rsidRDefault="000142A1" w:rsidP="000142A1">
      <w:pPr>
        <w:pStyle w:val="NormalWeb"/>
        <w:shd w:val="clear" w:color="auto" w:fill="FFFFFF"/>
        <w:spacing w:before="0" w:beforeAutospacing="0" w:after="0" w:afterAutospacing="0" w:line="276" w:lineRule="auto"/>
        <w:jc w:val="center"/>
        <w:textAlignment w:val="baseline"/>
        <w:rPr>
          <w:sz w:val="28"/>
          <w:szCs w:val="28"/>
        </w:rPr>
      </w:pPr>
      <w:r w:rsidRPr="000142A1">
        <w:rPr>
          <w:sz w:val="28"/>
          <w:szCs w:val="28"/>
          <w:bdr w:val="none" w:sz="0" w:space="0" w:color="auto" w:frame="1"/>
        </w:rPr>
        <w:t>ai khôn thì về, ai dại thì sa,</w:t>
      </w:r>
    </w:p>
    <w:p w:rsidR="000142A1" w:rsidRPr="000142A1" w:rsidRDefault="000142A1" w:rsidP="000142A1">
      <w:pPr>
        <w:pStyle w:val="NormalWeb"/>
        <w:shd w:val="clear" w:color="auto" w:fill="FFFFFF"/>
        <w:spacing w:before="0" w:beforeAutospacing="0" w:after="0" w:afterAutospacing="0" w:line="276" w:lineRule="auto"/>
        <w:jc w:val="center"/>
        <w:textAlignment w:val="baseline"/>
        <w:rPr>
          <w:sz w:val="28"/>
          <w:szCs w:val="28"/>
        </w:rPr>
      </w:pPr>
      <w:r w:rsidRPr="000142A1">
        <w:rPr>
          <w:sz w:val="28"/>
          <w:szCs w:val="28"/>
          <w:bdr w:val="none" w:sz="0" w:space="0" w:color="auto" w:frame="1"/>
        </w:rPr>
        <w:t>đêm nằm nhớ Chúa nhớ cha,</w:t>
      </w:r>
    </w:p>
    <w:p w:rsidR="000142A1" w:rsidRPr="000142A1" w:rsidRDefault="000142A1" w:rsidP="000142A1">
      <w:pPr>
        <w:pStyle w:val="NormalWeb"/>
        <w:shd w:val="clear" w:color="auto" w:fill="FFFFFF"/>
        <w:spacing w:before="0" w:beforeAutospacing="0" w:after="0" w:afterAutospacing="0" w:line="276" w:lineRule="auto"/>
        <w:jc w:val="center"/>
        <w:textAlignment w:val="baseline"/>
        <w:rPr>
          <w:sz w:val="28"/>
          <w:szCs w:val="28"/>
        </w:rPr>
      </w:pPr>
      <w:r w:rsidRPr="000142A1">
        <w:rPr>
          <w:sz w:val="28"/>
          <w:szCs w:val="28"/>
          <w:bdr w:val="none" w:sz="0" w:space="0" w:color="auto" w:frame="1"/>
        </w:rPr>
        <w:t>đọc kinh cầu nguyện kéo sa linh hồn,</w:t>
      </w:r>
    </w:p>
    <w:p w:rsidR="000142A1" w:rsidRPr="000142A1" w:rsidRDefault="000142A1" w:rsidP="000142A1">
      <w:pPr>
        <w:pStyle w:val="NormalWeb"/>
        <w:shd w:val="clear" w:color="auto" w:fill="FFFFFF"/>
        <w:spacing w:before="0" w:beforeAutospacing="0" w:after="0" w:afterAutospacing="0" w:line="276" w:lineRule="auto"/>
        <w:jc w:val="center"/>
        <w:textAlignment w:val="baseline"/>
        <w:rPr>
          <w:sz w:val="28"/>
          <w:szCs w:val="28"/>
        </w:rPr>
      </w:pPr>
      <w:r w:rsidRPr="000142A1">
        <w:rPr>
          <w:sz w:val="28"/>
          <w:szCs w:val="28"/>
          <w:bdr w:val="none" w:sz="0" w:space="0" w:color="auto" w:frame="1"/>
        </w:rPr>
        <w:t>linh hồn phải giữ linh hồn,</w:t>
      </w:r>
    </w:p>
    <w:p w:rsidR="000142A1" w:rsidRPr="000142A1" w:rsidRDefault="000142A1" w:rsidP="000142A1">
      <w:pPr>
        <w:pStyle w:val="NormalWeb"/>
        <w:shd w:val="clear" w:color="auto" w:fill="FFFFFF"/>
        <w:spacing w:before="0" w:beforeAutospacing="0" w:after="0" w:afterAutospacing="0" w:line="276" w:lineRule="auto"/>
        <w:jc w:val="center"/>
        <w:textAlignment w:val="baseline"/>
        <w:rPr>
          <w:sz w:val="28"/>
          <w:szCs w:val="28"/>
        </w:rPr>
      </w:pPr>
      <w:r w:rsidRPr="000142A1">
        <w:rPr>
          <w:sz w:val="28"/>
          <w:szCs w:val="28"/>
          <w:bdr w:val="none" w:sz="0" w:space="0" w:color="auto" w:frame="1"/>
        </w:rPr>
        <w:t>đến khi ngày chết được lên thiên đàng.”</w:t>
      </w:r>
    </w:p>
    <w:p w:rsidR="000142A1" w:rsidRPr="000142A1" w:rsidRDefault="000142A1" w:rsidP="000142A1">
      <w:pPr>
        <w:pStyle w:val="NormalWeb"/>
        <w:shd w:val="clear" w:color="auto" w:fill="FFFFFF"/>
        <w:spacing w:before="0" w:beforeAutospacing="0" w:after="0" w:afterAutospacing="0" w:line="276" w:lineRule="auto"/>
        <w:textAlignment w:val="baseline"/>
        <w:rPr>
          <w:sz w:val="28"/>
          <w:szCs w:val="28"/>
        </w:rPr>
      </w:pPr>
      <w:r w:rsidRPr="000142A1">
        <w:rPr>
          <w:sz w:val="28"/>
          <w:szCs w:val="28"/>
          <w:bdr w:val="none" w:sz="0" w:space="0" w:color="auto" w:frame="1"/>
        </w:rPr>
        <w:t>- Khi đọc xong bài đồng dao, hai người làm cổng sẽ lập tức hạ tay xuống, nếu người chơi nào bị chặn lại sẽ có hai lựa chọn: “Thiên đàng” hoặc “Hỏa ngục”.</w:t>
      </w:r>
    </w:p>
    <w:p w:rsidR="000142A1" w:rsidRPr="000142A1" w:rsidRDefault="000142A1" w:rsidP="000142A1">
      <w:pPr>
        <w:pStyle w:val="NormalWeb"/>
        <w:shd w:val="clear" w:color="auto" w:fill="FFFFFF"/>
        <w:spacing w:before="0" w:beforeAutospacing="0" w:after="0" w:afterAutospacing="0" w:line="276" w:lineRule="auto"/>
        <w:textAlignment w:val="baseline"/>
        <w:rPr>
          <w:sz w:val="28"/>
          <w:szCs w:val="28"/>
        </w:rPr>
      </w:pPr>
      <w:r w:rsidRPr="000142A1">
        <w:rPr>
          <w:sz w:val="28"/>
          <w:szCs w:val="28"/>
          <w:bdr w:val="none" w:sz="0" w:space="0" w:color="auto" w:frame="1"/>
        </w:rPr>
        <w:t>- Nếu người bị bắt chọn Thiên đàng thì sẽ được hai người làm cổng làm thành cái kiệu bằng tay và di chuyển người chơi đó.</w:t>
      </w:r>
    </w:p>
    <w:p w:rsidR="000142A1" w:rsidRPr="000142A1" w:rsidRDefault="000142A1" w:rsidP="000142A1">
      <w:pPr>
        <w:pStyle w:val="NormalWeb"/>
        <w:shd w:val="clear" w:color="auto" w:fill="FFFFFF"/>
        <w:spacing w:before="0" w:beforeAutospacing="0" w:after="0" w:afterAutospacing="0" w:line="276" w:lineRule="auto"/>
        <w:textAlignment w:val="baseline"/>
        <w:rPr>
          <w:sz w:val="28"/>
          <w:szCs w:val="28"/>
        </w:rPr>
      </w:pPr>
      <w:r w:rsidRPr="000142A1">
        <w:rPr>
          <w:sz w:val="28"/>
          <w:szCs w:val="28"/>
          <w:bdr w:val="none" w:sz="0" w:space="0" w:color="auto" w:frame="1"/>
        </w:rPr>
        <w:t>- Còn nếu người bị bắt can đảm chọn Hỏa ngục, họ sẽ bị hai người làm cổng phạt bằng cách làm động tác chặt tay, chặt cổ.</w:t>
      </w:r>
    </w:p>
    <w:p w:rsidR="000142A1" w:rsidRPr="000142A1" w:rsidRDefault="000142A1" w:rsidP="000142A1">
      <w:pPr>
        <w:pStyle w:val="NormalWeb"/>
        <w:spacing w:line="276" w:lineRule="auto"/>
        <w:rPr>
          <w:sz w:val="28"/>
          <w:szCs w:val="28"/>
          <w:shd w:val="clear" w:color="auto" w:fill="FFFFFF"/>
        </w:rPr>
      </w:pPr>
      <w:r w:rsidRPr="00524CC8">
        <w:rPr>
          <w:b/>
          <w:sz w:val="28"/>
          <w:szCs w:val="28"/>
          <w:u w:val="single"/>
        </w:rPr>
        <w:t>Luật chơi:</w:t>
      </w:r>
      <w:r w:rsidRPr="000142A1">
        <w:rPr>
          <w:sz w:val="28"/>
          <w:szCs w:val="28"/>
        </w:rPr>
        <w:t xml:space="preserve"> </w:t>
      </w:r>
      <w:r>
        <w:rPr>
          <w:sz w:val="28"/>
          <w:szCs w:val="28"/>
          <w:shd w:val="clear" w:color="auto" w:fill="FFFFFF"/>
        </w:rPr>
        <w:t>T</w:t>
      </w:r>
      <w:r w:rsidRPr="000142A1">
        <w:rPr>
          <w:sz w:val="28"/>
          <w:szCs w:val="28"/>
          <w:shd w:val="clear" w:color="auto" w:fill="FFFFFF"/>
        </w:rPr>
        <w:t>rò chơi cứ thế tiếp tục cho đến hết người cuối cùng, ai cũng phải chọn muốn lên Thiên đàng hay xuống hỏa ngục.</w:t>
      </w:r>
    </w:p>
    <w:p w:rsidR="001255F8" w:rsidRPr="000142A1" w:rsidRDefault="000142A1" w:rsidP="000142A1">
      <w:pPr>
        <w:pStyle w:val="NormalWeb"/>
        <w:spacing w:line="276" w:lineRule="auto"/>
        <w:rPr>
          <w:sz w:val="28"/>
          <w:szCs w:val="28"/>
        </w:rPr>
      </w:pPr>
      <w:r w:rsidRPr="00524CC8">
        <w:rPr>
          <w:b/>
          <w:sz w:val="28"/>
          <w:szCs w:val="28"/>
          <w:u w:val="single"/>
        </w:rPr>
        <w:t>Biện pháp tác động</w:t>
      </w:r>
      <w:r w:rsidRPr="000142A1">
        <w:rPr>
          <w:b/>
          <w:sz w:val="28"/>
          <w:szCs w:val="28"/>
        </w:rPr>
        <w:t>:</w:t>
      </w:r>
      <w:r w:rsidRPr="000142A1">
        <w:rPr>
          <w:sz w:val="28"/>
          <w:szCs w:val="28"/>
        </w:rPr>
        <w:t xml:space="preserve"> Cô phổ biến cách chơi, luật chơi, động viên và khuyến khích trẻ tham gia.</w:t>
      </w:r>
      <w:bookmarkStart w:id="0" w:name="_GoBack"/>
      <w:bookmarkEnd w:id="0"/>
    </w:p>
    <w:sectPr w:rsidR="001255F8" w:rsidRPr="000142A1" w:rsidSect="002F777A">
      <w:pgSz w:w="12240" w:h="15840"/>
      <w:pgMar w:top="360" w:right="108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A1"/>
    <w:rsid w:val="000142A1"/>
    <w:rsid w:val="001255F8"/>
    <w:rsid w:val="00304FC9"/>
    <w:rsid w:val="00524CC8"/>
    <w:rsid w:val="00622B1F"/>
    <w:rsid w:val="006A4812"/>
    <w:rsid w:val="009F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2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2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4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friend</cp:lastModifiedBy>
  <cp:revision>4</cp:revision>
  <dcterms:created xsi:type="dcterms:W3CDTF">2024-04-03T15:51:00Z</dcterms:created>
  <dcterms:modified xsi:type="dcterms:W3CDTF">2024-04-03T15:51:00Z</dcterms:modified>
</cp:coreProperties>
</file>