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DDBA" w14:textId="77777777" w:rsidR="00A90824" w:rsidRPr="00A4537D" w:rsidRDefault="00A90824" w:rsidP="00A90824">
      <w:pPr>
        <w:spacing w:before="60" w:after="60" w:line="360" w:lineRule="auto"/>
        <w:ind w:right="1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37D">
        <w:rPr>
          <w:rFonts w:ascii="Times New Roman" w:hAnsi="Times New Roman" w:cs="Times New Roman"/>
          <w:b/>
          <w:sz w:val="26"/>
          <w:szCs w:val="26"/>
        </w:rPr>
        <w:t>BÀI HỌC: NGƯỜI KHÁCH LỊCH SỰ</w:t>
      </w:r>
    </w:p>
    <w:p w14:paraId="3FC3F2F9" w14:textId="77777777" w:rsidR="00A90824" w:rsidRPr="00A4537D" w:rsidRDefault="00A90824" w:rsidP="00A9082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227"/>
        <w:gridCol w:w="3827"/>
        <w:gridCol w:w="3314"/>
      </w:tblGrid>
      <w:tr w:rsidR="00A90824" w:rsidRPr="00A4537D" w14:paraId="10853769" w14:textId="77777777" w:rsidTr="003A2DDF">
        <w:trPr>
          <w:trHeight w:val="442"/>
        </w:trPr>
        <w:tc>
          <w:tcPr>
            <w:tcW w:w="3227" w:type="dxa"/>
          </w:tcPr>
          <w:p w14:paraId="5B4D2275" w14:textId="2406DEDC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392FC0D7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: Giao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Ứng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xử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314" w:type="dxa"/>
          </w:tcPr>
          <w:p w14:paraId="7805C5E1" w14:textId="3136F2A1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1AB758F" w14:textId="77777777" w:rsidR="00A90824" w:rsidRPr="00A4537D" w:rsidRDefault="00A90824" w:rsidP="00A9082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472762" w14:textId="77777777" w:rsidR="00A90824" w:rsidRPr="00A4537D" w:rsidRDefault="00A90824" w:rsidP="00A9082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368"/>
      </w:tblGrid>
      <w:tr w:rsidR="00A90824" w:rsidRPr="00A4537D" w14:paraId="46A23853" w14:textId="77777777" w:rsidTr="003A2DDF">
        <w:trPr>
          <w:trHeight w:val="460"/>
        </w:trPr>
        <w:tc>
          <w:tcPr>
            <w:tcW w:w="10368" w:type="dxa"/>
            <w:vAlign w:val="center"/>
          </w:tcPr>
          <w:p w14:paraId="4CBE968B" w14:textId="77777777" w:rsidR="00A90824" w:rsidRPr="00A4537D" w:rsidRDefault="00A90824" w:rsidP="003A2DD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TÓM TẮT KIẾN THỨC</w:t>
            </w:r>
          </w:p>
        </w:tc>
      </w:tr>
      <w:tr w:rsidR="00A90824" w:rsidRPr="00A4537D" w14:paraId="0C8F69BA" w14:textId="77777777" w:rsidTr="003A2DDF">
        <w:trPr>
          <w:trHeight w:val="1101"/>
        </w:trPr>
        <w:tc>
          <w:tcPr>
            <w:tcW w:w="10368" w:type="dxa"/>
            <w:vAlign w:val="center"/>
          </w:tcPr>
          <w:p w14:paraId="58579C39" w14:textId="77777777" w:rsidR="00A90824" w:rsidRPr="00A4537D" w:rsidRDefault="00A90824" w:rsidP="003A2DD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1108E8" w14:textId="77777777" w:rsidR="00A90824" w:rsidRPr="00A4537D" w:rsidRDefault="00A90824" w:rsidP="003A2DD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</w:tc>
      </w:tr>
    </w:tbl>
    <w:p w14:paraId="74D7B5F2" w14:textId="77777777" w:rsidR="00A90824" w:rsidRPr="00A4537D" w:rsidRDefault="00A90824" w:rsidP="00A90824">
      <w:pPr>
        <w:spacing w:before="60" w:after="60" w:line="360" w:lineRule="auto"/>
        <w:ind w:right="1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86"/>
        <w:gridCol w:w="4410"/>
        <w:gridCol w:w="2700"/>
        <w:gridCol w:w="1263"/>
      </w:tblGrid>
      <w:tr w:rsidR="00A90824" w:rsidRPr="00A4537D" w14:paraId="53555582" w14:textId="77777777" w:rsidTr="003A2DDF">
        <w:trPr>
          <w:trHeight w:val="509"/>
        </w:trPr>
        <w:tc>
          <w:tcPr>
            <w:tcW w:w="10618" w:type="dxa"/>
            <w:gridSpan w:val="5"/>
          </w:tcPr>
          <w:p w14:paraId="126BF9A8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QUY TRÌNH GIÁO ÁN</w:t>
            </w:r>
          </w:p>
        </w:tc>
      </w:tr>
      <w:tr w:rsidR="00A90824" w:rsidRPr="00A4537D" w14:paraId="292C01F1" w14:textId="77777777" w:rsidTr="003A2DDF">
        <w:trPr>
          <w:trHeight w:val="70"/>
        </w:trPr>
        <w:tc>
          <w:tcPr>
            <w:tcW w:w="959" w:type="dxa"/>
            <w:vAlign w:val="center"/>
          </w:tcPr>
          <w:p w14:paraId="0BBE2DE7" w14:textId="77777777" w:rsidR="00A90824" w:rsidRPr="00A4537D" w:rsidRDefault="00A90824" w:rsidP="003A2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286" w:type="dxa"/>
            <w:vAlign w:val="center"/>
          </w:tcPr>
          <w:p w14:paraId="19F3A9F2" w14:textId="77777777" w:rsidR="00A90824" w:rsidRPr="00A4537D" w:rsidRDefault="00A90824" w:rsidP="003A2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HĐ</w:t>
            </w:r>
          </w:p>
        </w:tc>
        <w:tc>
          <w:tcPr>
            <w:tcW w:w="4410" w:type="dxa"/>
            <w:vAlign w:val="center"/>
          </w:tcPr>
          <w:p w14:paraId="33CB7724" w14:textId="77777777" w:rsidR="00A90824" w:rsidRPr="00A4537D" w:rsidRDefault="00A90824" w:rsidP="003A2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HĐ </w:t>
            </w:r>
            <w:proofErr w:type="spellStart"/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2700" w:type="dxa"/>
            <w:vAlign w:val="center"/>
          </w:tcPr>
          <w:p w14:paraId="1FA66BD5" w14:textId="77777777" w:rsidR="00A90824" w:rsidRPr="00A4537D" w:rsidRDefault="00A90824" w:rsidP="003A2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HĐ </w:t>
            </w:r>
            <w:proofErr w:type="spellStart"/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  <w:tc>
          <w:tcPr>
            <w:tcW w:w="1263" w:type="dxa"/>
          </w:tcPr>
          <w:p w14:paraId="4E83965B" w14:textId="77777777" w:rsidR="00A90824" w:rsidRPr="00A4537D" w:rsidRDefault="00A90824" w:rsidP="003A2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A90824" w:rsidRPr="00A4537D" w14:paraId="34DBDE62" w14:textId="77777777" w:rsidTr="003A2DDF">
        <w:trPr>
          <w:trHeight w:val="432"/>
        </w:trPr>
        <w:tc>
          <w:tcPr>
            <w:tcW w:w="959" w:type="dxa"/>
          </w:tcPr>
          <w:p w14:paraId="18534F13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4F0D3B2E" w14:textId="77777777" w:rsidR="00A90824" w:rsidRPr="00CC5F90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5F90">
              <w:rPr>
                <w:rFonts w:ascii="Times New Roman" w:hAnsi="Times New Roman" w:cs="Times New Roman"/>
                <w:b/>
                <w:sz w:val="26"/>
                <w:szCs w:val="26"/>
              </w:rPr>
              <w:t>Warm up</w:t>
            </w:r>
          </w:p>
        </w:tc>
        <w:tc>
          <w:tcPr>
            <w:tcW w:w="4410" w:type="dxa"/>
          </w:tcPr>
          <w:p w14:paraId="49A44527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Trò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Mông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rơi</w:t>
            </w:r>
            <w:proofErr w:type="spellEnd"/>
          </w:p>
          <w:p w14:paraId="3DFDC328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B34B524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+GV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</w:p>
          <w:p w14:paraId="4015F73A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+GV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5BA3B0C" w14:textId="77777777" w:rsidR="00A90824" w:rsidRPr="0098650C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sàn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proofErr w:type="spellStart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>Thầy</w:t>
            </w:r>
            <w:proofErr w:type="spellEnd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>thấy</w:t>
            </w:r>
            <w:proofErr w:type="spellEnd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proofErr w:type="spellEnd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>cũng</w:t>
            </w:r>
            <w:proofErr w:type="spellEnd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i/>
                <w:sz w:val="26"/>
                <w:szCs w:val="26"/>
              </w:rPr>
              <w:t>giỏi</w:t>
            </w:r>
            <w:proofErr w:type="spellEnd"/>
          </w:p>
        </w:tc>
        <w:tc>
          <w:tcPr>
            <w:tcW w:w="2700" w:type="dxa"/>
          </w:tcPr>
          <w:p w14:paraId="74780011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A77BAB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  <w:p w14:paraId="464033C0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đâu</w:t>
            </w:r>
            <w:proofErr w:type="spellEnd"/>
          </w:p>
          <w:p w14:paraId="280E246B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7E447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D559A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  <w:p w14:paraId="2F69DEAC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0B902B5A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824" w:rsidRPr="00A4537D" w14:paraId="55AC3F6C" w14:textId="77777777" w:rsidTr="003A2DDF">
        <w:trPr>
          <w:trHeight w:val="432"/>
        </w:trPr>
        <w:tc>
          <w:tcPr>
            <w:tcW w:w="959" w:type="dxa"/>
          </w:tcPr>
          <w:p w14:paraId="71EF2266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7E07AA39" w14:textId="77777777" w:rsidR="00A90824" w:rsidRPr="00CC5F90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C5F90">
              <w:rPr>
                <w:rFonts w:ascii="Times New Roman" w:hAnsi="Times New Roman" w:cs="Times New Roman"/>
                <w:b/>
                <w:sz w:val="26"/>
                <w:szCs w:val="26"/>
              </w:rPr>
              <w:t>Ôn</w:t>
            </w:r>
            <w:proofErr w:type="spellEnd"/>
            <w:r w:rsidRPr="00CC5F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F90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CC5F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F9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CC5F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F90">
              <w:rPr>
                <w:rFonts w:ascii="Times New Roman" w:hAnsi="Times New Roman" w:cs="Times New Roman"/>
                <w:b/>
                <w:sz w:val="26"/>
                <w:szCs w:val="26"/>
              </w:rPr>
              <w:t>cũ</w:t>
            </w:r>
            <w:proofErr w:type="spellEnd"/>
          </w:p>
        </w:tc>
        <w:tc>
          <w:tcPr>
            <w:tcW w:w="4410" w:type="dxa"/>
          </w:tcPr>
          <w:p w14:paraId="071A40A0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</w:p>
          <w:p w14:paraId="152DED9B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</w:p>
        </w:tc>
        <w:tc>
          <w:tcPr>
            <w:tcW w:w="2700" w:type="dxa"/>
          </w:tcPr>
          <w:p w14:paraId="1E00FE9F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4CCCA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</w:p>
        </w:tc>
        <w:tc>
          <w:tcPr>
            <w:tcW w:w="1263" w:type="dxa"/>
          </w:tcPr>
          <w:p w14:paraId="2FA12F9C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824" w:rsidRPr="00A4537D" w14:paraId="34602901" w14:textId="77777777" w:rsidTr="003A2DDF">
        <w:trPr>
          <w:trHeight w:val="432"/>
        </w:trPr>
        <w:tc>
          <w:tcPr>
            <w:tcW w:w="959" w:type="dxa"/>
          </w:tcPr>
          <w:p w14:paraId="4C0A0493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375E5C49" w14:textId="77777777" w:rsidR="00A90824" w:rsidRPr="00061293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61293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061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06129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061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61293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6129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110" w:type="dxa"/>
            <w:gridSpan w:val="2"/>
          </w:tcPr>
          <w:p w14:paraId="3A07310A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”</w:t>
            </w:r>
          </w:p>
          <w:p w14:paraId="40F12247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xửa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xưa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làng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1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BCC8DE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: “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ạ”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ghê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4E72ED00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nghịch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ạ?</w:t>
            </w:r>
          </w:p>
          <w:p w14:paraId="29FAF8AF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à,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2329B1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033628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ạ.</w:t>
            </w:r>
          </w:p>
          <w:p w14:paraId="7241619D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514AB002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4F0CD3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đâu</w:t>
            </w:r>
            <w:proofErr w:type="spellEnd"/>
          </w:p>
          <w:p w14:paraId="28ABDB29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ạ</w:t>
            </w:r>
          </w:p>
          <w:p w14:paraId="64038BEF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Như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1C3A12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liền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ạ.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nữa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ạ.</w:t>
            </w:r>
          </w:p>
          <w:p w14:paraId="10ECB41C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xoa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nhé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63C65B7B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Dạ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ạ.</w:t>
            </w:r>
          </w:p>
          <w:p w14:paraId="4BB05832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Cháu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ngoan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lắm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346030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</w:p>
          <w:p w14:paraId="3F5AEC1A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C7D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GV </w:t>
            </w:r>
            <w:proofErr w:type="spellStart"/>
            <w:r w:rsidRPr="003C7D7A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3C7D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7D7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3C7D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7D7A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  <w:r w:rsidRPr="003C7D7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E20730B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Khi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5DEA3F6A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Khi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E8FBE37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  <w:p w14:paraId="6B8135B8" w14:textId="77777777" w:rsidR="00A90824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=&gt;À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</w:p>
          <w:p w14:paraId="56F6C9DB" w14:textId="77777777" w:rsidR="00A90824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GV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HS: </w:t>
            </w:r>
          </w:p>
          <w:p w14:paraId="54AAB3B2" w14:textId="77777777" w:rsidR="00A90824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Bấm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chuông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33BC850A" w14:textId="77777777" w:rsidR="00A90824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</w:p>
          <w:p w14:paraId="62488E26" w14:textId="77777777" w:rsidR="00A90824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4822684" w14:textId="77777777" w:rsidR="00A90824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mượn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0C6035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</w:p>
        </w:tc>
        <w:tc>
          <w:tcPr>
            <w:tcW w:w="1263" w:type="dxa"/>
          </w:tcPr>
          <w:p w14:paraId="55D3AB51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824" w:rsidRPr="00A4537D" w14:paraId="601E0D9C" w14:textId="77777777" w:rsidTr="003A2DDF">
        <w:trPr>
          <w:trHeight w:val="432"/>
        </w:trPr>
        <w:tc>
          <w:tcPr>
            <w:tcW w:w="959" w:type="dxa"/>
          </w:tcPr>
          <w:p w14:paraId="6811D863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0FA743AE" w14:textId="77777777" w:rsidR="00A90824" w:rsidRPr="00095A35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95A3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095A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95A35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4410" w:type="dxa"/>
          </w:tcPr>
          <w:p w14:paraId="1EDC2B67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kịch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F79C2F0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-Các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</w:p>
          <w:p w14:paraId="7D387E0D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</w:p>
          <w:p w14:paraId="7B48A524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mượn</w:t>
            </w:r>
            <w:proofErr w:type="spellEnd"/>
          </w:p>
          <w:p w14:paraId="2CF44FFD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xin</w:t>
            </w:r>
            <w:proofErr w:type="spellEnd"/>
          </w:p>
          <w:p w14:paraId="33AD64C4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: =&gt;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</w:p>
          <w:p w14:paraId="1DFF9476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Đóng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>kịch</w:t>
            </w:r>
            <w:proofErr w:type="spellEnd"/>
            <w:r w:rsidRPr="00A45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</w:p>
          <w:p w14:paraId="70EF43DD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Cho HS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kịch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60B5CB0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xóm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</w:p>
          <w:p w14:paraId="1CEF98E4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xóm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mượn</w:t>
            </w:r>
            <w:proofErr w:type="spellEnd"/>
          </w:p>
        </w:tc>
        <w:tc>
          <w:tcPr>
            <w:tcW w:w="2700" w:type="dxa"/>
          </w:tcPr>
          <w:p w14:paraId="2EC92B36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768B7BEC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824" w:rsidRPr="00A4537D" w14:paraId="1E1DD2E3" w14:textId="77777777" w:rsidTr="003A2DDF">
        <w:trPr>
          <w:trHeight w:val="432"/>
        </w:trPr>
        <w:tc>
          <w:tcPr>
            <w:tcW w:w="959" w:type="dxa"/>
          </w:tcPr>
          <w:p w14:paraId="7BFD03B1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14:paraId="34839E54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, BTVN</w:t>
            </w:r>
          </w:p>
        </w:tc>
        <w:tc>
          <w:tcPr>
            <w:tcW w:w="4410" w:type="dxa"/>
          </w:tcPr>
          <w:p w14:paraId="385DCE43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Các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? À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1BEC0B4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nhé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Khi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VÀ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trươc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4C48AD7B" w14:textId="257E906A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4537D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700" w:type="dxa"/>
          </w:tcPr>
          <w:p w14:paraId="1B342725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 w14:paraId="3ACE79A7" w14:textId="77777777" w:rsidR="00A90824" w:rsidRPr="00A4537D" w:rsidRDefault="00A90824" w:rsidP="003A2DDF">
            <w:pPr>
              <w:spacing w:before="60" w:after="60" w:line="36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30126C" w14:textId="77777777" w:rsidR="00A90824" w:rsidRPr="00A4537D" w:rsidRDefault="00A90824" w:rsidP="00A9082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AC3729" w14:textId="77777777" w:rsidR="00140ACB" w:rsidRDefault="00140ACB"/>
    <w:sectPr w:rsidR="00140ACB" w:rsidSect="00ED66B3">
      <w:headerReference w:type="even" r:id="rId7"/>
      <w:footerReference w:type="even" r:id="rId8"/>
      <w:headerReference w:type="first" r:id="rId9"/>
      <w:pgSz w:w="11907" w:h="16839" w:code="9"/>
      <w:pgMar w:top="720" w:right="720" w:bottom="720" w:left="720" w:header="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EF2A" w14:textId="77777777" w:rsidR="00ED66B3" w:rsidRDefault="00ED66B3" w:rsidP="00A90824">
      <w:pPr>
        <w:spacing w:after="0" w:line="240" w:lineRule="auto"/>
      </w:pPr>
      <w:r>
        <w:separator/>
      </w:r>
    </w:p>
  </w:endnote>
  <w:endnote w:type="continuationSeparator" w:id="0">
    <w:p w14:paraId="5F4637C1" w14:textId="77777777" w:rsidR="00ED66B3" w:rsidRDefault="00ED66B3" w:rsidP="00A9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0909" w14:textId="77777777" w:rsidR="00557FB3" w:rsidRDefault="00000000" w:rsidP="00873D8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D65F4E" w14:textId="77777777" w:rsidR="00557FB3" w:rsidRDefault="00557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5038" w14:textId="77777777" w:rsidR="00ED66B3" w:rsidRDefault="00ED66B3" w:rsidP="00A90824">
      <w:pPr>
        <w:spacing w:after="0" w:line="240" w:lineRule="auto"/>
      </w:pPr>
      <w:r>
        <w:separator/>
      </w:r>
    </w:p>
  </w:footnote>
  <w:footnote w:type="continuationSeparator" w:id="0">
    <w:p w14:paraId="448739FD" w14:textId="77777777" w:rsidR="00ED66B3" w:rsidRDefault="00ED66B3" w:rsidP="00A9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C46A" w14:textId="77777777" w:rsidR="00557FB3" w:rsidRDefault="00000000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0" allowOverlap="1" wp14:anchorId="562A38FC" wp14:editId="2CD90D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67425" cy="9092565"/>
          <wp:effectExtent l="0" t="0" r="3175" b="635"/>
          <wp:wrapNone/>
          <wp:docPr id="2" name="Picture 2" descr="/Users/mac/Dropbox/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ac/Dropbox/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09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443FA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mac/Dropbox/unnamed.jpg" style="position:absolute;margin-left:0;margin-top:0;width:477.75pt;height:715.9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  <w:r>
      <w:rPr>
        <w:noProof/>
      </w:rPr>
      <w:pict w14:anchorId="5A470031">
        <v:shape id="WordPictureWatermark1" o:spid="_x0000_s1025" type="#_x0000_t75" alt="/Users/mac/Dropbox/unnamed.jpg" style="position:absolute;margin-left:0;margin-top:0;width:477.75pt;height:715.9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1629" w14:textId="77777777" w:rsidR="00557FB3" w:rsidRDefault="0000000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A2334CF" wp14:editId="13ADE0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67425" cy="9092565"/>
          <wp:effectExtent l="0" t="0" r="3175" b="635"/>
          <wp:wrapNone/>
          <wp:docPr id="8" name="Picture 8" descr="/Users/mac/Dropbox/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mac/Dropbox/unnam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09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70DF39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mac/Dropbox/unnamed.jpg" style="position:absolute;margin-left:0;margin-top:0;width:477.75pt;height:715.9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nam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027E"/>
    <w:multiLevelType w:val="multilevel"/>
    <w:tmpl w:val="78F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77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FF"/>
    <w:rsid w:val="00140ACB"/>
    <w:rsid w:val="005349C6"/>
    <w:rsid w:val="00557FB3"/>
    <w:rsid w:val="006E78A3"/>
    <w:rsid w:val="00A90824"/>
    <w:rsid w:val="00CC47FF"/>
    <w:rsid w:val="00ED66B3"/>
    <w:rsid w:val="00F5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FFCED"/>
  <w15:chartTrackingRefBased/>
  <w15:docId w15:val="{A70B6770-EE69-4C70-A0A8-DD4AFBC2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2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7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0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0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24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90824"/>
  </w:style>
  <w:style w:type="character" w:styleId="Hyperlink">
    <w:name w:val="Hyperlink"/>
    <w:uiPriority w:val="99"/>
    <w:unhideWhenUsed/>
    <w:rsid w:val="00A9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Vip389</dc:creator>
  <cp:keywords/>
  <dc:description/>
  <cp:lastModifiedBy>Vip389</cp:lastModifiedBy>
  <cp:revision>3</cp:revision>
  <dcterms:created xsi:type="dcterms:W3CDTF">2024-04-14T05:52:00Z</dcterms:created>
  <dcterms:modified xsi:type="dcterms:W3CDTF">2024-04-14T12:58:00Z</dcterms:modified>
</cp:coreProperties>
</file>