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A930" w14:textId="77777777" w:rsidR="004A340E" w:rsidRDefault="004A340E" w:rsidP="004A340E"/>
    <w:p w14:paraId="02FDBE85" w14:textId="77777777" w:rsidR="00C63F25" w:rsidRPr="004970E1" w:rsidRDefault="00C63F25" w:rsidP="00C63F25">
      <w:pPr>
        <w:tabs>
          <w:tab w:val="left" w:pos="8222"/>
        </w:tabs>
        <w:spacing w:before="60" w:after="60" w:line="360" w:lineRule="auto"/>
        <w:ind w:right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QUAN TÂM CHIA SẺ VỚI HOÀN CẢNH KHÓ KHĂN</w:t>
      </w: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27"/>
        <w:gridCol w:w="3827"/>
        <w:gridCol w:w="3314"/>
      </w:tblGrid>
      <w:tr w:rsidR="00C63F25" w:rsidRPr="00C7146E" w14:paraId="740B2175" w14:textId="77777777" w:rsidTr="008814AB">
        <w:trPr>
          <w:trHeight w:val="442"/>
        </w:trPr>
        <w:tc>
          <w:tcPr>
            <w:tcW w:w="3227" w:type="dxa"/>
          </w:tcPr>
          <w:p w14:paraId="5B82AD30" w14:textId="55FCE92A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3F3ADF1C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sz w:val="26"/>
                <w:szCs w:val="26"/>
              </w:rPr>
              <w:t xml:space="preserve">Môn : </w:t>
            </w:r>
            <w:proofErr w:type="spellStart"/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C714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C714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3314" w:type="dxa"/>
          </w:tcPr>
          <w:p w14:paraId="508E0964" w14:textId="6289CB38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A0F876D" w14:textId="77777777" w:rsidR="00C63F25" w:rsidRPr="00C7146E" w:rsidRDefault="00C63F25" w:rsidP="00C63F25">
      <w:pPr>
        <w:spacing w:before="60" w:after="60" w:line="360" w:lineRule="auto"/>
        <w:ind w:right="14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C63F25" w:rsidRPr="00C7146E" w14:paraId="618748BA" w14:textId="77777777" w:rsidTr="008814AB">
        <w:trPr>
          <w:trHeight w:val="892"/>
        </w:trPr>
        <w:tc>
          <w:tcPr>
            <w:tcW w:w="10368" w:type="dxa"/>
          </w:tcPr>
          <w:p w14:paraId="70CB5F99" w14:textId="77777777" w:rsidR="00C63F25" w:rsidRPr="001520BC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TỔNG QUAN BÀI HỌC</w:t>
            </w:r>
          </w:p>
          <w:p w14:paraId="451F6C37" w14:textId="77777777" w:rsidR="00C63F25" w:rsidRPr="00B34E2F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Lòng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trẻ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thì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chia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xúc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đáy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hồn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thấu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B34E2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</w:tbl>
    <w:p w14:paraId="1DFE041B" w14:textId="77777777" w:rsidR="00C63F25" w:rsidRPr="00C7146E" w:rsidRDefault="00C63F25" w:rsidP="00C63F25">
      <w:pPr>
        <w:spacing w:before="60" w:after="60" w:line="360" w:lineRule="auto"/>
        <w:ind w:right="14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C63F25" w:rsidRPr="00C63F25" w14:paraId="31212CDA" w14:textId="77777777" w:rsidTr="008814AB">
        <w:trPr>
          <w:trHeight w:val="460"/>
        </w:trPr>
        <w:tc>
          <w:tcPr>
            <w:tcW w:w="10368" w:type="dxa"/>
            <w:vAlign w:val="center"/>
          </w:tcPr>
          <w:p w14:paraId="34F02EF1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TÓM TẮT KIẾN THỨC</w:t>
            </w:r>
          </w:p>
          <w:p w14:paraId="7D4590B0" w14:textId="77777777" w:rsidR="00C63F25" w:rsidRPr="00C65B32" w:rsidRDefault="00C63F25" w:rsidP="00C63F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5B3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già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neo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cư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nghèo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mồ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côi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mắc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hiểm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ngèo</w:t>
            </w:r>
            <w:proofErr w:type="spellEnd"/>
          </w:p>
          <w:p w14:paraId="70CCB887" w14:textId="77777777" w:rsidR="00C63F25" w:rsidRPr="00C65B32" w:rsidRDefault="00C63F25" w:rsidP="00C63F2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5B32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8D01856" w14:textId="77777777" w:rsidR="00C63F25" w:rsidRPr="00C65B32" w:rsidRDefault="00C63F25" w:rsidP="00C63F2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Hỏi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thăm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viên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6242A0D6" w14:textId="77777777" w:rsidR="00C63F25" w:rsidRPr="001520BC" w:rsidRDefault="00C63F25" w:rsidP="00C63F2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Quyên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góp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quần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áo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giầy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dép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chơi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sách</w:t>
            </w:r>
            <w:proofErr w:type="spellEnd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65B32">
              <w:rPr>
                <w:rFonts w:ascii="Times New Roman" w:hAnsi="Times New Roman"/>
                <w:sz w:val="26"/>
                <w:szCs w:val="26"/>
                <w:lang w:val="fr-FR"/>
              </w:rPr>
              <w:t>vở</w:t>
            </w:r>
            <w:proofErr w:type="spellEnd"/>
            <w:r w:rsidRPr="001520B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60C26B61" w14:textId="77777777" w:rsidR="00C63F25" w:rsidRPr="00C63F25" w:rsidRDefault="00C63F25" w:rsidP="00C63F25">
      <w:pPr>
        <w:spacing w:before="60" w:after="60" w:line="360" w:lineRule="auto"/>
        <w:ind w:right="14"/>
        <w:jc w:val="right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10"/>
        <w:gridCol w:w="4198"/>
        <w:gridCol w:w="1897"/>
        <w:gridCol w:w="1559"/>
      </w:tblGrid>
      <w:tr w:rsidR="00C63F25" w:rsidRPr="00C7146E" w14:paraId="5D08F78A" w14:textId="77777777" w:rsidTr="008814AB">
        <w:trPr>
          <w:trHeight w:val="509"/>
        </w:trPr>
        <w:tc>
          <w:tcPr>
            <w:tcW w:w="10314" w:type="dxa"/>
            <w:gridSpan w:val="5"/>
          </w:tcPr>
          <w:p w14:paraId="1D9E4D52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sz w:val="26"/>
                <w:szCs w:val="26"/>
              </w:rPr>
              <w:t>QUY TRÌNH GIÁO ÁN</w:t>
            </w:r>
          </w:p>
        </w:tc>
      </w:tr>
      <w:tr w:rsidR="00C63F25" w:rsidRPr="00C7146E" w14:paraId="577F1796" w14:textId="77777777" w:rsidTr="008814AB">
        <w:trPr>
          <w:trHeight w:val="432"/>
        </w:trPr>
        <w:tc>
          <w:tcPr>
            <w:tcW w:w="950" w:type="dxa"/>
            <w:vAlign w:val="center"/>
          </w:tcPr>
          <w:p w14:paraId="3C0D3E2D" w14:textId="77777777" w:rsidR="00C63F25" w:rsidRPr="00C7146E" w:rsidRDefault="00C63F25" w:rsidP="008814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710" w:type="dxa"/>
            <w:vAlign w:val="center"/>
          </w:tcPr>
          <w:p w14:paraId="63172467" w14:textId="77777777" w:rsidR="00C63F25" w:rsidRPr="00C7146E" w:rsidRDefault="00C63F25" w:rsidP="008814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198" w:type="dxa"/>
            <w:vAlign w:val="center"/>
          </w:tcPr>
          <w:p w14:paraId="09DC7E61" w14:textId="77777777" w:rsidR="00C63F25" w:rsidRPr="00C7146E" w:rsidRDefault="00C63F25" w:rsidP="008814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1897" w:type="dxa"/>
            <w:vAlign w:val="center"/>
          </w:tcPr>
          <w:p w14:paraId="6AE9057C" w14:textId="77777777" w:rsidR="00C63F25" w:rsidRPr="00C7146E" w:rsidRDefault="00C63F25" w:rsidP="008814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HS</w:t>
            </w:r>
          </w:p>
        </w:tc>
        <w:tc>
          <w:tcPr>
            <w:tcW w:w="1559" w:type="dxa"/>
          </w:tcPr>
          <w:p w14:paraId="0884535F" w14:textId="77777777" w:rsidR="00C63F25" w:rsidRPr="00C7146E" w:rsidRDefault="00C63F25" w:rsidP="008814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C63F25" w:rsidRPr="00C63F25" w14:paraId="0F6CE76C" w14:textId="77777777" w:rsidTr="008814AB">
        <w:trPr>
          <w:trHeight w:val="432"/>
        </w:trPr>
        <w:tc>
          <w:tcPr>
            <w:tcW w:w="950" w:type="dxa"/>
          </w:tcPr>
          <w:p w14:paraId="41B8B88C" w14:textId="24E00506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68CB1A4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t>Warm up</w:t>
            </w:r>
          </w:p>
          <w:p w14:paraId="3E87D82A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198" w:type="dxa"/>
          </w:tcPr>
          <w:p w14:paraId="7C7C9932" w14:textId="77777777" w:rsidR="00C63F25" w:rsidRPr="00C7146E" w:rsidRDefault="00C63F25" w:rsidP="008814AB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Trò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: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Thỏ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con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sói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xám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14:paraId="530E207A" w14:textId="77777777" w:rsidR="00C63F25" w:rsidRPr="00C7146E" w:rsidRDefault="00C63F25" w:rsidP="008814AB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Cách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:GV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đóng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vai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sói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eastAsia="Calibri" w:hAnsi="Times New Roman"/>
                <w:sz w:val="26"/>
                <w:szCs w:val="26"/>
              </w:rPr>
              <w:t>xám</w:t>
            </w:r>
            <w:proofErr w:type="spellEnd"/>
            <w:r w:rsidRPr="00C7146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14:paraId="6000D856" w14:textId="77777777" w:rsidR="00C63F25" w:rsidRPr="001520BC" w:rsidRDefault="00C63F25" w:rsidP="008814AB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đóng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vai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thỏ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con </w:t>
            </w:r>
          </w:p>
          <w:p w14:paraId="1B784A4A" w14:textId="77777777" w:rsidR="00C63F25" w:rsidRPr="001520BC" w:rsidRDefault="00C63F25" w:rsidP="008814AB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nói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thỏ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cỏ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Uống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nước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chui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vào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hang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</w:p>
          <w:p w14:paraId="70C6B3B3" w14:textId="77777777" w:rsidR="00C63F25" w:rsidRDefault="00C63F25" w:rsidP="008814AB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Luật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chơi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: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chọn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1 HS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làm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sói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, </w:t>
            </w:r>
          </w:p>
          <w:p w14:paraId="11E8CA6C" w14:textId="77777777" w:rsidR="00C63F25" w:rsidRPr="001520BC" w:rsidRDefault="00C63F25" w:rsidP="008814AB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</w:p>
          <w:p w14:paraId="2AAA5665" w14:textId="77777777" w:rsidR="00C63F25" w:rsidRPr="001520BC" w:rsidRDefault="00C63F25" w:rsidP="008814AB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chạy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nhanh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khi GV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nói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“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chui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vào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hang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”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nào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chạy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chậm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sẽ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sói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bắt</w:t>
            </w:r>
            <w:proofErr w:type="spellEnd"/>
            <w:r w:rsidRPr="001520BC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1897" w:type="dxa"/>
          </w:tcPr>
          <w:p w14:paraId="63C12D44" w14:textId="77777777" w:rsidR="00C63F25" w:rsidRPr="001520BC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làm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GV</w:t>
            </w:r>
          </w:p>
          <w:p w14:paraId="04F27BF9" w14:textId="77777777" w:rsidR="00C63F25" w:rsidRPr="001520BC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58AB301" w14:textId="77777777" w:rsidR="00C63F25" w:rsidRPr="001520BC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14:paraId="15022C5F" w14:textId="77777777" w:rsidR="00C63F25" w:rsidRP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C63F25" w:rsidRPr="00C7146E" w14:paraId="793279CC" w14:textId="77777777" w:rsidTr="008814AB">
        <w:trPr>
          <w:trHeight w:val="6286"/>
        </w:trPr>
        <w:tc>
          <w:tcPr>
            <w:tcW w:w="950" w:type="dxa"/>
            <w:tcBorders>
              <w:bottom w:val="single" w:sz="4" w:space="0" w:color="auto"/>
            </w:tcBorders>
          </w:tcPr>
          <w:p w14:paraId="5FF6C278" w14:textId="412D87BA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8F6431" w14:textId="77777777" w:rsidR="00C63F25" w:rsidRPr="008A7A76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A7A76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8A7A76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8A7A76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  <w:p w14:paraId="5003632C" w14:textId="77777777" w:rsidR="00C63F25" w:rsidRPr="007D5043" w:rsidRDefault="00C63F25" w:rsidP="008814A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D5043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14:paraId="2D0071BE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51848F0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FB2DA89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B7667D9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87AE4DE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DAB0E36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364D073B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41B4590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5488B10" w14:textId="77777777" w:rsidR="00C63F25" w:rsidRDefault="00C63F25" w:rsidP="008814AB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B0BD847" w14:textId="77777777" w:rsidR="00C63F25" w:rsidRPr="00C7146E" w:rsidRDefault="00C63F25" w:rsidP="008814A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0074F21D" w14:textId="77777777" w:rsidR="00C63F25" w:rsidRDefault="00C63F25" w:rsidP="008814AB">
            <w:pPr>
              <w:tabs>
                <w:tab w:val="left" w:pos="285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178FF9B" w14:textId="77777777" w:rsidR="00C63F25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úa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F29236" w14:textId="77777777" w:rsidR="00C63F25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9DFE9BD" w14:textId="77777777" w:rsidR="00C63F25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E16B7CD" w14:textId="77777777" w:rsidR="00C63F25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2,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895F989" w14:textId="77777777" w:rsidR="00C63F25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BAD">
              <w:rPr>
                <w:rFonts w:ascii="Times New Roman" w:hAnsi="Times New Roman"/>
                <w:b/>
                <w:sz w:val="26"/>
                <w:szCs w:val="26"/>
              </w:rPr>
              <w:t xml:space="preserve">+ GV </w:t>
            </w:r>
            <w:proofErr w:type="spellStart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>nhập</w:t>
            </w:r>
            <w:proofErr w:type="spellEnd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>vào</w:t>
            </w:r>
            <w:proofErr w:type="spellEnd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1BAD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Nhưng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mắn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C92A9E0" w14:textId="77777777" w:rsidR="00C63F25" w:rsidRPr="003C1BAD" w:rsidRDefault="00C63F25" w:rsidP="00C63F25">
            <w:pPr>
              <w:pStyle w:val="ListParagraph"/>
              <w:numPr>
                <w:ilvl w:val="0"/>
                <w:numId w:val="6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14:paraId="318BDD8D" w14:textId="7777777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Chuẩn</w:t>
            </w:r>
            <w:proofErr w:type="spellEnd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7146E">
              <w:rPr>
                <w:rFonts w:ascii="Times New Roman" w:hAnsi="Times New Roman"/>
                <w:sz w:val="26"/>
                <w:szCs w:val="26"/>
              </w:rPr>
              <w:t xml:space="preserve">:  GV in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lang thang,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mồ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côi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già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neo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>,….</w:t>
            </w:r>
          </w:p>
          <w:p w14:paraId="5DBF48A1" w14:textId="7777777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E524399" w14:textId="77777777" w:rsidR="00C63F25" w:rsidRPr="001520BC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hỏi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họ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ai ? </w:t>
            </w:r>
          </w:p>
          <w:p w14:paraId="04F808C5" w14:textId="77777777" w:rsidR="00C63F25" w:rsidRPr="001520BC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tranh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đang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như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nào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  <w:p w14:paraId="3A752C48" w14:textId="77777777" w:rsidR="00C63F25" w:rsidRPr="001520BC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sao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mình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cần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tâm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chia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những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này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  <w:p w14:paraId="3C30A145" w14:textId="77777777" w:rsidR="00C63F25" w:rsidRPr="001520BC" w:rsidRDefault="00C63F25" w:rsidP="00C63F25">
            <w:pPr>
              <w:numPr>
                <w:ilvl w:val="0"/>
                <w:numId w:val="3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KL: </w:t>
            </w:r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nhũng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đang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gặp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khó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khăn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trẻ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mồ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côi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trẻ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lang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thang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già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cơm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ngon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quần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mặc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đẹp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….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rất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sẻ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đỡ</w:t>
            </w:r>
            <w:proofErr w:type="spellEnd"/>
          </w:p>
          <w:p w14:paraId="30A7A91C" w14:textId="77777777" w:rsidR="00C63F25" w:rsidRPr="007D5043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mình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sẽ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giúp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như</w:t>
            </w:r>
            <w:proofErr w:type="spellEnd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520BC">
              <w:rPr>
                <w:rFonts w:ascii="Times New Roman" w:hAnsi="Times New Roman"/>
                <w:sz w:val="26"/>
                <w:szCs w:val="26"/>
                <w:lang w:val="fr-FR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B0F773B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5DE708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2C74D428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18FBC97E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0E6D9AC7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1DD77A05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6E70CE5B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78A97044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1744E09C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4869768C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10F5A357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3A880936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0FD636D6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28025788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7CE4C130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  <w:p w14:paraId="6ED444E6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640C23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F25" w:rsidRPr="00C7146E" w14:paraId="3CC8620F" w14:textId="77777777" w:rsidTr="008814AB">
        <w:trPr>
          <w:trHeight w:val="432"/>
        </w:trPr>
        <w:tc>
          <w:tcPr>
            <w:tcW w:w="950" w:type="dxa"/>
          </w:tcPr>
          <w:p w14:paraId="20777435" w14:textId="0ABCCE8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B1DAB7" w14:textId="77777777" w:rsidR="00C63F25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t xml:space="preserve"> </w:t>
            </w:r>
            <w:r w:rsidRPr="007D5043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</w:p>
          <w:p w14:paraId="3F206091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58257C75" w14:textId="77777777" w:rsidR="00C63F25" w:rsidRPr="007D5043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: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Món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quà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trái</w:t>
            </w:r>
            <w:proofErr w:type="spellEnd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b/>
                <w:sz w:val="26"/>
                <w:szCs w:val="26"/>
              </w:rPr>
              <w:t>tim</w:t>
            </w:r>
            <w:proofErr w:type="spellEnd"/>
          </w:p>
          <w:p w14:paraId="31246FEB" w14:textId="77777777" w:rsidR="00C63F25" w:rsidRPr="007D5043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Chuẩn</w:t>
            </w:r>
            <w:proofErr w:type="spellEnd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thùng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đụng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>uà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E654EC" w14:textId="77777777" w:rsidR="00C63F25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7D5043">
              <w:rPr>
                <w:rFonts w:ascii="Times New Roman" w:hAnsi="Times New Roman"/>
                <w:i/>
                <w:sz w:val="26"/>
                <w:szCs w:val="26"/>
              </w:rPr>
              <w:t xml:space="preserve">Tiến </w:t>
            </w:r>
            <w:proofErr w:type="spellStart"/>
            <w:r w:rsidRPr="007D5043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6854D7AB" w14:textId="77777777" w:rsidR="00C63F25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….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lộn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&gt;&gt;&gt;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thùng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&gt;&gt;&gt;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19E2B794" w14:textId="77777777" w:rsidR="00C63F25" w:rsidRPr="007D5043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(GV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tặng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tặng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…)</w:t>
            </w:r>
          </w:p>
          <w:p w14:paraId="29A9774B" w14:textId="77777777" w:rsidR="00C63F25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5523982" w14:textId="77777777" w:rsidR="00C63F25" w:rsidRPr="007D5043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7D5043">
              <w:rPr>
                <w:rFonts w:ascii="Times New Roman" w:hAnsi="Times New Roman"/>
                <w:sz w:val="26"/>
                <w:szCs w:val="26"/>
              </w:rPr>
              <w:t>rao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. Khi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7D50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043">
              <w:rPr>
                <w:rFonts w:ascii="Times New Roman" w:hAnsi="Times New Roman"/>
                <w:sz w:val="26"/>
                <w:szCs w:val="26"/>
              </w:rPr>
              <w:t>bạ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E751216" w14:textId="77777777" w:rsidR="00C63F25" w:rsidRPr="00FC4BE5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C4BE5">
              <w:rPr>
                <w:rFonts w:ascii="Times New Roman" w:hAnsi="Times New Roman"/>
                <w:b/>
                <w:sz w:val="26"/>
                <w:szCs w:val="26"/>
              </w:rPr>
              <w:t xml:space="preserve">Con </w:t>
            </w:r>
            <w:proofErr w:type="spellStart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>nhờ</w:t>
            </w:r>
            <w:proofErr w:type="spellEnd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>quyên</w:t>
            </w:r>
            <w:proofErr w:type="spellEnd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BE5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</w:p>
          <w:p w14:paraId="0C439203" w14:textId="77777777" w:rsidR="00C63F25" w:rsidRDefault="00C63F25" w:rsidP="008814AB">
            <w:pPr>
              <w:tabs>
                <w:tab w:val="left" w:pos="2580"/>
              </w:tabs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ai?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…)</w:t>
            </w:r>
          </w:p>
          <w:p w14:paraId="17454386" w14:textId="77777777" w:rsidR="00C63F25" w:rsidRPr="00005978" w:rsidRDefault="00C63F25" w:rsidP="00C63F25">
            <w:pPr>
              <w:numPr>
                <w:ilvl w:val="0"/>
                <w:numId w:val="5"/>
              </w:numPr>
              <w:spacing w:before="60" w:after="60" w:line="360" w:lineRule="auto"/>
              <w:ind w:left="220" w:right="14" w:hanging="1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573C3BA1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F25" w:rsidRPr="00C7146E" w14:paraId="5695A73B" w14:textId="77777777" w:rsidTr="008814AB">
        <w:trPr>
          <w:trHeight w:val="432"/>
        </w:trPr>
        <w:tc>
          <w:tcPr>
            <w:tcW w:w="950" w:type="dxa"/>
          </w:tcPr>
          <w:p w14:paraId="6E66B9BB" w14:textId="084BD05C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F0246E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>, BTVN</w:t>
            </w:r>
          </w:p>
        </w:tc>
        <w:tc>
          <w:tcPr>
            <w:tcW w:w="4198" w:type="dxa"/>
          </w:tcPr>
          <w:p w14:paraId="18B28693" w14:textId="7777777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E17D90" w14:textId="7777777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tóm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tắt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C9AADB7" w14:textId="77777777" w:rsidR="00C63F25" w:rsidRPr="00C7146E" w:rsidRDefault="00C63F25" w:rsidP="008814AB">
            <w:pPr>
              <w:spacing w:before="60" w:after="60" w:line="36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65072C5B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 w:rsidRPr="00C7146E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46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9" w:type="dxa"/>
          </w:tcPr>
          <w:p w14:paraId="5F3D87F5" w14:textId="77777777" w:rsidR="00C63F25" w:rsidRPr="00C7146E" w:rsidRDefault="00C63F25" w:rsidP="008814AB">
            <w:pPr>
              <w:spacing w:before="60" w:after="60" w:line="36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3D6B7C" w14:textId="77777777" w:rsidR="00C63F25" w:rsidRPr="00C7146E" w:rsidRDefault="00C63F25" w:rsidP="00C63F25">
      <w:pPr>
        <w:spacing w:before="60" w:after="60" w:line="360" w:lineRule="auto"/>
        <w:ind w:right="14"/>
        <w:jc w:val="right"/>
        <w:rPr>
          <w:rFonts w:ascii="Times New Roman" w:hAnsi="Times New Roman"/>
          <w:b/>
          <w:sz w:val="26"/>
          <w:szCs w:val="26"/>
        </w:rPr>
      </w:pPr>
    </w:p>
    <w:p w14:paraId="3D5140D9" w14:textId="77777777" w:rsidR="00C63F25" w:rsidRPr="00C7146E" w:rsidRDefault="00C63F25" w:rsidP="00C63F25">
      <w:pPr>
        <w:spacing w:before="60" w:after="60" w:line="360" w:lineRule="auto"/>
        <w:ind w:right="14"/>
        <w:jc w:val="right"/>
        <w:rPr>
          <w:rFonts w:ascii="Times New Roman" w:hAnsi="Times New Roman"/>
          <w:b/>
          <w:sz w:val="26"/>
          <w:szCs w:val="26"/>
        </w:rPr>
      </w:pPr>
    </w:p>
    <w:p w14:paraId="7131A5A3" w14:textId="77777777" w:rsidR="00C63F25" w:rsidRPr="005136A8" w:rsidRDefault="00C63F25" w:rsidP="00C63F25">
      <w:pPr>
        <w:rPr>
          <w:rFonts w:ascii="Times New Roman" w:hAnsi="Times New Roman"/>
          <w:b/>
          <w:sz w:val="26"/>
          <w:szCs w:val="26"/>
        </w:rPr>
      </w:pPr>
    </w:p>
    <w:p w14:paraId="18AC5222" w14:textId="77777777" w:rsidR="00C63F25" w:rsidRPr="00BD4AB5" w:rsidRDefault="00C63F25" w:rsidP="00C63F25"/>
    <w:p w14:paraId="774580AD" w14:textId="278FDFA3" w:rsidR="004A340E" w:rsidRPr="004A340E" w:rsidRDefault="004A340E" w:rsidP="00C63F25">
      <w:pPr>
        <w:spacing w:before="60" w:after="60" w:line="360" w:lineRule="auto"/>
        <w:ind w:right="14"/>
        <w:jc w:val="center"/>
      </w:pPr>
    </w:p>
    <w:sectPr w:rsidR="004A340E" w:rsidRPr="004A340E" w:rsidSect="00304B7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clip_image001"/>
      </v:shape>
    </w:pict>
  </w:numPicBullet>
  <w:abstractNum w:abstractNumId="0" w15:restartNumberingAfterBreak="0">
    <w:nsid w:val="053A3832"/>
    <w:multiLevelType w:val="hybridMultilevel"/>
    <w:tmpl w:val="3F4227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144"/>
    <w:multiLevelType w:val="hybridMultilevel"/>
    <w:tmpl w:val="60FAF1DA"/>
    <w:lvl w:ilvl="0" w:tplc="1D5010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7B6"/>
    <w:multiLevelType w:val="hybridMultilevel"/>
    <w:tmpl w:val="5B9850B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38C1F56"/>
    <w:multiLevelType w:val="hybridMultilevel"/>
    <w:tmpl w:val="EB0E0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13E6"/>
    <w:multiLevelType w:val="hybridMultilevel"/>
    <w:tmpl w:val="7D86F56E"/>
    <w:lvl w:ilvl="0" w:tplc="FF6C689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EA12F6C"/>
    <w:multiLevelType w:val="hybridMultilevel"/>
    <w:tmpl w:val="79EA68D4"/>
    <w:lvl w:ilvl="0" w:tplc="6510B7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44784">
    <w:abstractNumId w:val="2"/>
  </w:num>
  <w:num w:numId="2" w16cid:durableId="1956986857">
    <w:abstractNumId w:val="0"/>
  </w:num>
  <w:num w:numId="3" w16cid:durableId="1002513977">
    <w:abstractNumId w:val="1"/>
  </w:num>
  <w:num w:numId="4" w16cid:durableId="973026886">
    <w:abstractNumId w:val="3"/>
  </w:num>
  <w:num w:numId="5" w16cid:durableId="315033946">
    <w:abstractNumId w:val="4"/>
  </w:num>
  <w:num w:numId="6" w16cid:durableId="1114053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E0"/>
    <w:rsid w:val="00140ACB"/>
    <w:rsid w:val="00185539"/>
    <w:rsid w:val="00304B7D"/>
    <w:rsid w:val="004A340E"/>
    <w:rsid w:val="005349C6"/>
    <w:rsid w:val="00C22DA5"/>
    <w:rsid w:val="00C63F25"/>
    <w:rsid w:val="00C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7A7A"/>
  <w15:chartTrackingRefBased/>
  <w15:docId w15:val="{E19F180F-9CC7-48F8-847E-CE1BA86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0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5</cp:revision>
  <dcterms:created xsi:type="dcterms:W3CDTF">2024-04-14T05:37:00Z</dcterms:created>
  <dcterms:modified xsi:type="dcterms:W3CDTF">2024-04-14T05:40:00Z</dcterms:modified>
</cp:coreProperties>
</file>