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B19" w:rsidRPr="00A97B19" w:rsidRDefault="00A97B19" w:rsidP="00A97B19">
      <w:pPr>
        <w:shd w:val="clear" w:color="auto" w:fill="FFFFFF"/>
        <w:spacing w:after="150" w:line="240" w:lineRule="auto"/>
        <w:outlineLvl w:val="1"/>
        <w:rPr>
          <w:rFonts w:ascii="Arial" w:eastAsia="Times New Roman" w:hAnsi="Arial" w:cs="Arial"/>
          <w:b/>
          <w:bCs/>
          <w:color w:val="404648"/>
          <w:sz w:val="39"/>
          <w:szCs w:val="39"/>
        </w:rPr>
      </w:pPr>
      <w:r w:rsidRPr="00A97B19">
        <w:rPr>
          <w:rFonts w:ascii="Arial" w:eastAsia="Times New Roman" w:hAnsi="Arial" w:cs="Arial"/>
          <w:b/>
          <w:bCs/>
          <w:color w:val="404648"/>
          <w:sz w:val="39"/>
          <w:szCs w:val="39"/>
        </w:rPr>
        <w:t>Lịch tiêm phòng vắc xin sởi cho trẻ</w:t>
      </w:r>
    </w:p>
    <w:p w:rsidR="00A97B19" w:rsidRPr="00A97B19" w:rsidRDefault="00A97B19" w:rsidP="00A97B19">
      <w:pPr>
        <w:shd w:val="clear" w:color="auto" w:fill="FFFFFF"/>
        <w:spacing w:after="150" w:line="390" w:lineRule="atLeast"/>
        <w:rPr>
          <w:rFonts w:ascii="Segoe UI" w:eastAsia="Times New Roman" w:hAnsi="Segoe UI" w:cs="Segoe UI"/>
          <w:color w:val="000000"/>
          <w:sz w:val="24"/>
          <w:szCs w:val="24"/>
        </w:rPr>
      </w:pPr>
      <w:r w:rsidRPr="00A97B19">
        <w:rPr>
          <w:rFonts w:ascii="Segoe UI" w:eastAsia="Times New Roman" w:hAnsi="Segoe UI" w:cs="Segoe UI"/>
          <w:color w:val="000000"/>
          <w:sz w:val="24"/>
          <w:szCs w:val="24"/>
        </w:rPr>
        <w:t>Bạn cần cho trẻ tiêm đủ 2 mũi vắc xin sởi theo lịch khuyến cáo trong chương trình tiêm chủng mở rộng:</w:t>
      </w:r>
    </w:p>
    <w:p w:rsidR="00A97B19" w:rsidRPr="00A97B19" w:rsidRDefault="00A97B19" w:rsidP="00A97B19">
      <w:pPr>
        <w:shd w:val="clear" w:color="auto" w:fill="FFFFFF"/>
        <w:spacing w:after="150" w:line="390" w:lineRule="atLeast"/>
        <w:rPr>
          <w:rFonts w:ascii="Segoe UI" w:eastAsia="Times New Roman" w:hAnsi="Segoe UI" w:cs="Segoe UI"/>
          <w:color w:val="000000"/>
          <w:sz w:val="24"/>
          <w:szCs w:val="24"/>
        </w:rPr>
      </w:pPr>
      <w:r w:rsidRPr="00A97B19">
        <w:rPr>
          <w:rFonts w:ascii="Segoe UI" w:eastAsia="Times New Roman" w:hAnsi="Segoe UI" w:cs="Segoe UI"/>
          <w:color w:val="000000"/>
          <w:sz w:val="24"/>
          <w:szCs w:val="24"/>
        </w:rPr>
        <w:t>• Mũi 1: Tiêm khi trẻ đủ 9 tháng tuổi (vắc xin sởi)</w:t>
      </w:r>
    </w:p>
    <w:p w:rsidR="00A97B19" w:rsidRPr="00A97B19" w:rsidRDefault="00A97B19" w:rsidP="00A97B19">
      <w:pPr>
        <w:shd w:val="clear" w:color="auto" w:fill="FFFFFF"/>
        <w:spacing w:after="150" w:line="390" w:lineRule="atLeast"/>
        <w:rPr>
          <w:rFonts w:ascii="Segoe UI" w:eastAsia="Times New Roman" w:hAnsi="Segoe UI" w:cs="Segoe UI"/>
          <w:color w:val="000000"/>
          <w:sz w:val="24"/>
          <w:szCs w:val="24"/>
        </w:rPr>
      </w:pPr>
      <w:r w:rsidRPr="00A97B19">
        <w:rPr>
          <w:rFonts w:ascii="Segoe UI" w:eastAsia="Times New Roman" w:hAnsi="Segoe UI" w:cs="Segoe UI"/>
          <w:color w:val="000000"/>
          <w:sz w:val="24"/>
          <w:szCs w:val="24"/>
        </w:rPr>
        <w:t>• Mũi 2: Tiêm khi trẻ đủ 18 tháng tuổi (vắc xin sởi - rubella)</w:t>
      </w:r>
    </w:p>
    <w:p w:rsidR="00A97B19" w:rsidRPr="00A97B19" w:rsidRDefault="00A97B19" w:rsidP="00A97B19">
      <w:pPr>
        <w:shd w:val="clear" w:color="auto" w:fill="FFFFFF"/>
        <w:spacing w:after="150" w:line="390" w:lineRule="atLeast"/>
        <w:rPr>
          <w:rFonts w:ascii="Segoe UI" w:eastAsia="Times New Roman" w:hAnsi="Segoe UI" w:cs="Segoe UI"/>
          <w:color w:val="000000"/>
          <w:sz w:val="24"/>
          <w:szCs w:val="24"/>
        </w:rPr>
      </w:pPr>
      <w:r w:rsidRPr="00A97B19">
        <w:rPr>
          <w:rFonts w:ascii="Segoe UI" w:eastAsia="Times New Roman" w:hAnsi="Segoe UI" w:cs="Segoe UI"/>
          <w:color w:val="000000"/>
          <w:sz w:val="24"/>
          <w:szCs w:val="24"/>
        </w:rPr>
        <w:t>Nếu trẻ chưa được tiêm phòng hoặc trễ lịch tiêm theo hẹn, cần đến ngay các cơ sở y tế để được tư vấn và tiêm phòng đầy đủ cho trẻ.</w:t>
      </w:r>
    </w:p>
    <w:p w:rsidR="00A97B19" w:rsidRPr="00A97B19" w:rsidRDefault="00A97B19" w:rsidP="00A97B19">
      <w:pPr>
        <w:shd w:val="clear" w:color="auto" w:fill="FFFFFF"/>
        <w:spacing w:after="150" w:line="390" w:lineRule="atLeast"/>
        <w:rPr>
          <w:rFonts w:ascii="Segoe UI" w:eastAsia="Times New Roman" w:hAnsi="Segoe UI" w:cs="Segoe UI"/>
          <w:color w:val="000000"/>
          <w:sz w:val="24"/>
          <w:szCs w:val="24"/>
        </w:rPr>
      </w:pPr>
      <w:r w:rsidRPr="00A97B19">
        <w:rPr>
          <w:rFonts w:ascii="Segoe UI" w:eastAsia="Times New Roman" w:hAnsi="Segoe UI" w:cs="Segoe UI"/>
          <w:color w:val="000000"/>
          <w:sz w:val="24"/>
          <w:szCs w:val="24"/>
        </w:rPr>
        <w:t>Bạn có thể tiêm vắc xin có thành phần sởi tại:</w:t>
      </w:r>
    </w:p>
    <w:p w:rsidR="00A97B19" w:rsidRPr="00A97B19" w:rsidRDefault="00A97B19" w:rsidP="00A97B19">
      <w:pPr>
        <w:shd w:val="clear" w:color="auto" w:fill="FFFFFF"/>
        <w:spacing w:after="150" w:line="390" w:lineRule="atLeast"/>
        <w:rPr>
          <w:rFonts w:ascii="Segoe UI" w:eastAsia="Times New Roman" w:hAnsi="Segoe UI" w:cs="Segoe UI"/>
          <w:color w:val="000000"/>
          <w:sz w:val="24"/>
          <w:szCs w:val="24"/>
        </w:rPr>
      </w:pPr>
      <w:r w:rsidRPr="00A97B19">
        <w:rPr>
          <w:rFonts w:ascii="Segoe UI" w:eastAsia="Times New Roman" w:hAnsi="Segoe UI" w:cs="Segoe UI"/>
          <w:color w:val="000000"/>
          <w:sz w:val="24"/>
          <w:szCs w:val="24"/>
        </w:rPr>
        <w:t>• Trung tâm Kiểm soát bệnh tật Thành phố</w:t>
      </w:r>
    </w:p>
    <w:p w:rsidR="00A97B19" w:rsidRPr="00A97B19" w:rsidRDefault="00A97B19" w:rsidP="00A97B19">
      <w:pPr>
        <w:shd w:val="clear" w:color="auto" w:fill="FFFFFF"/>
        <w:spacing w:after="150" w:line="390" w:lineRule="atLeast"/>
        <w:rPr>
          <w:rFonts w:ascii="Segoe UI" w:eastAsia="Times New Roman" w:hAnsi="Segoe UI" w:cs="Segoe UI"/>
          <w:color w:val="000000"/>
          <w:sz w:val="24"/>
          <w:szCs w:val="24"/>
        </w:rPr>
      </w:pPr>
      <w:r w:rsidRPr="00A97B19">
        <w:rPr>
          <w:rFonts w:ascii="Segoe UI" w:eastAsia="Times New Roman" w:hAnsi="Segoe UI" w:cs="Segoe UI"/>
          <w:color w:val="000000"/>
          <w:sz w:val="24"/>
          <w:szCs w:val="24"/>
        </w:rPr>
        <w:t>• Trung tâm Y tế</w:t>
      </w:r>
    </w:p>
    <w:p w:rsidR="00A97B19" w:rsidRPr="00A97B19" w:rsidRDefault="00A97B19" w:rsidP="00A97B19">
      <w:pPr>
        <w:shd w:val="clear" w:color="auto" w:fill="FFFFFF"/>
        <w:spacing w:after="150" w:line="390" w:lineRule="atLeast"/>
        <w:rPr>
          <w:rFonts w:ascii="Segoe UI" w:eastAsia="Times New Roman" w:hAnsi="Segoe UI" w:cs="Segoe UI"/>
          <w:color w:val="000000"/>
          <w:sz w:val="24"/>
          <w:szCs w:val="24"/>
        </w:rPr>
      </w:pPr>
      <w:r w:rsidRPr="00A97B19">
        <w:rPr>
          <w:rFonts w:ascii="Segoe UI" w:eastAsia="Times New Roman" w:hAnsi="Segoe UI" w:cs="Segoe UI"/>
          <w:color w:val="000000"/>
          <w:sz w:val="24"/>
          <w:szCs w:val="24"/>
        </w:rPr>
        <w:t>• Trạm Y tế</w:t>
      </w:r>
    </w:p>
    <w:p w:rsidR="00A97B19" w:rsidRPr="00A97B19" w:rsidRDefault="00A97B19" w:rsidP="00A97B19">
      <w:pPr>
        <w:shd w:val="clear" w:color="auto" w:fill="FFFFFF"/>
        <w:spacing w:after="150" w:line="390" w:lineRule="atLeast"/>
        <w:rPr>
          <w:rFonts w:ascii="Segoe UI" w:eastAsia="Times New Roman" w:hAnsi="Segoe UI" w:cs="Segoe UI"/>
          <w:color w:val="000000"/>
          <w:sz w:val="24"/>
          <w:szCs w:val="24"/>
        </w:rPr>
      </w:pPr>
      <w:r w:rsidRPr="00A97B19">
        <w:rPr>
          <w:rFonts w:ascii="Segoe UI" w:eastAsia="Times New Roman" w:hAnsi="Segoe UI" w:cs="Segoe UI"/>
          <w:color w:val="000000"/>
          <w:sz w:val="24"/>
          <w:szCs w:val="24"/>
        </w:rPr>
        <w:t>• Cơ sở tiêm chủng khác</w:t>
      </w:r>
    </w:p>
    <w:p w:rsidR="00A97B19" w:rsidRDefault="00A97B19" w:rsidP="00A97B19">
      <w:pPr>
        <w:shd w:val="clear" w:color="auto" w:fill="FFFFFF"/>
        <w:spacing w:after="150" w:line="390" w:lineRule="atLeast"/>
        <w:rPr>
          <w:rFonts w:ascii="Segoe UI" w:eastAsia="Times New Roman" w:hAnsi="Segoe UI" w:cs="Segoe U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2968B4" wp14:editId="1AA291DE">
            <wp:simplePos x="0" y="0"/>
            <wp:positionH relativeFrom="margin">
              <wp:align>right</wp:align>
            </wp:positionH>
            <wp:positionV relativeFrom="paragraph">
              <wp:posOffset>711200</wp:posOffset>
            </wp:positionV>
            <wp:extent cx="5760720" cy="4829175"/>
            <wp:effectExtent l="0" t="0" r="0" b="9525"/>
            <wp:wrapTight wrapText="bothSides">
              <wp:wrapPolygon edited="0">
                <wp:start x="0" y="0"/>
                <wp:lineTo x="0" y="21557"/>
                <wp:lineTo x="21500" y="21557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7B19">
        <w:rPr>
          <w:rFonts w:ascii="Segoe UI" w:eastAsia="Times New Roman" w:hAnsi="Segoe UI" w:cs="Segoe UI"/>
          <w:color w:val="000000"/>
          <w:sz w:val="24"/>
          <w:szCs w:val="24"/>
        </w:rPr>
        <w:t>Liên hệ Trạm Y tế nơi trẻ đang cư trú để biết lịch tiêm phòng vắc xin sởi trong chương trình Tiêm chủng mở rộng.</w:t>
      </w:r>
    </w:p>
    <w:p w:rsidR="00A97B19" w:rsidRPr="00A97B19" w:rsidRDefault="00A97B19" w:rsidP="00A97B19">
      <w:pPr>
        <w:shd w:val="clear" w:color="auto" w:fill="FFFFFF"/>
        <w:spacing w:after="150" w:line="390" w:lineRule="atLeast"/>
        <w:rPr>
          <w:rFonts w:ascii="Segoe UI" w:eastAsia="Times New Roman" w:hAnsi="Segoe UI" w:cs="Segoe UI"/>
          <w:color w:val="000000"/>
          <w:sz w:val="24"/>
          <w:szCs w:val="24"/>
        </w:rPr>
      </w:pPr>
    </w:p>
    <w:p w:rsidR="006518F1" w:rsidRDefault="00A97B19">
      <w:r>
        <w:rPr>
          <w:noProof/>
        </w:rPr>
        <w:lastRenderedPageBreak/>
        <w:drawing>
          <wp:inline distT="0" distB="0" distL="0" distR="0">
            <wp:extent cx="5760720" cy="4829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829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829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829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829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8F1" w:rsidSect="00A97B19">
      <w:pgSz w:w="11907" w:h="16840" w:code="9"/>
      <w:pgMar w:top="426" w:right="1134" w:bottom="426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B19"/>
    <w:rsid w:val="006518F1"/>
    <w:rsid w:val="00A97B19"/>
    <w:rsid w:val="00C1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020F1"/>
  <w15:chartTrackingRefBased/>
  <w15:docId w15:val="{77EE6DB2-7926-4836-8986-3BC2A2260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B7E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12B7E"/>
    <w:pPr>
      <w:keepNext/>
      <w:keepLines/>
      <w:spacing w:before="240" w:after="0"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12B7E"/>
    <w:pPr>
      <w:keepNext/>
      <w:keepLines/>
      <w:spacing w:before="12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12B7E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C12B7E"/>
    <w:pPr>
      <w:spacing w:after="0" w:line="240" w:lineRule="auto"/>
      <w:jc w:val="both"/>
    </w:pPr>
    <w:rPr>
      <w:rFonts w:ascii="Times New Roman" w:hAnsi="Times New Roman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12B7E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12B7E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12B7E"/>
    <w:rPr>
      <w:rFonts w:ascii="Times New Roman" w:eastAsiaTheme="majorEastAsia" w:hAnsi="Times New Roman" w:cstheme="majorBidi"/>
      <w:b/>
      <w:i/>
      <w:sz w:val="26"/>
      <w:szCs w:val="24"/>
    </w:rPr>
  </w:style>
  <w:style w:type="paragraph" w:styleId="NormalWeb">
    <w:name w:val="Normal (Web)"/>
    <w:basedOn w:val="Normal"/>
    <w:uiPriority w:val="99"/>
    <w:semiHidden/>
    <w:unhideWhenUsed/>
    <w:rsid w:val="00A97B1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9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2024-06-17T21:57:00Z</dcterms:created>
  <dcterms:modified xsi:type="dcterms:W3CDTF">2024-06-17T22:04:00Z</dcterms:modified>
</cp:coreProperties>
</file>