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459" w:type="dxa"/>
        <w:tblLook w:val="04A0" w:firstRow="1" w:lastRow="0" w:firstColumn="1" w:lastColumn="0" w:noHBand="0" w:noVBand="1"/>
      </w:tblPr>
      <w:tblGrid>
        <w:gridCol w:w="4770"/>
        <w:gridCol w:w="5295"/>
      </w:tblGrid>
      <w:tr w:rsidR="008D6252" w:rsidRPr="008D6252" w14:paraId="69317616" w14:textId="77777777" w:rsidTr="007F07EE">
        <w:trPr>
          <w:trHeight w:val="1569"/>
        </w:trPr>
        <w:tc>
          <w:tcPr>
            <w:tcW w:w="4770" w:type="dxa"/>
            <w:shd w:val="clear" w:color="auto" w:fill="auto"/>
          </w:tcPr>
          <w:p w14:paraId="58555BCA" w14:textId="77777777" w:rsidR="008D6252" w:rsidRPr="007F07EE" w:rsidRDefault="008D6252" w:rsidP="008D6252">
            <w:pPr>
              <w:spacing w:after="0" w:line="240" w:lineRule="auto"/>
              <w:jc w:val="center"/>
              <w:rPr>
                <w:rFonts w:eastAsia="Times New Roman" w:cs="Times New Roman"/>
                <w:szCs w:val="24"/>
              </w:rPr>
            </w:pPr>
            <w:r w:rsidRPr="007F07EE">
              <w:rPr>
                <w:rFonts w:eastAsia="Times New Roman" w:cs="Times New Roman"/>
                <w:szCs w:val="24"/>
              </w:rPr>
              <w:t>UBND HUYỆN HÓC MÔN</w:t>
            </w:r>
          </w:p>
          <w:p w14:paraId="5DAF265A" w14:textId="77777777" w:rsidR="008D6252" w:rsidRPr="007F07EE" w:rsidRDefault="008D6252" w:rsidP="008D6252">
            <w:pPr>
              <w:spacing w:after="0" w:line="240" w:lineRule="auto"/>
              <w:jc w:val="center"/>
              <w:rPr>
                <w:rFonts w:eastAsia="Times New Roman" w:cs="Times New Roman"/>
                <w:b/>
                <w:szCs w:val="24"/>
              </w:rPr>
            </w:pPr>
            <w:r w:rsidRPr="007F07EE">
              <w:rPr>
                <w:rFonts w:eastAsia="Times New Roman" w:cs="Times New Roman"/>
                <w:b/>
                <w:szCs w:val="24"/>
              </w:rPr>
              <w:t xml:space="preserve">TRƯỜNG MẦM NON </w:t>
            </w:r>
            <w:r w:rsidR="00637BA0" w:rsidRPr="007F07EE">
              <w:rPr>
                <w:rFonts w:eastAsia="Times New Roman" w:cs="Times New Roman"/>
                <w:b/>
                <w:szCs w:val="24"/>
              </w:rPr>
              <w:t>TÂN HÒA</w:t>
            </w:r>
          </w:p>
          <w:p w14:paraId="235F3FF6" w14:textId="77777777" w:rsidR="008D6252" w:rsidRPr="007F07EE" w:rsidRDefault="008D6252" w:rsidP="008D6252">
            <w:pPr>
              <w:spacing w:after="0" w:line="240" w:lineRule="auto"/>
              <w:jc w:val="center"/>
              <w:rPr>
                <w:rFonts w:eastAsia="Times New Roman" w:cs="Times New Roman"/>
                <w:szCs w:val="24"/>
              </w:rPr>
            </w:pPr>
            <w:r w:rsidRPr="007F07EE">
              <w:rPr>
                <w:rFonts w:eastAsia="Times New Roman" w:cs="Times New Roman"/>
                <w:b/>
                <w:noProof/>
                <w:szCs w:val="24"/>
              </w:rPr>
              <mc:AlternateContent>
                <mc:Choice Requires="wps">
                  <w:drawing>
                    <wp:anchor distT="0" distB="0" distL="114300" distR="114300" simplePos="0" relativeHeight="251653120" behindDoc="0" locked="0" layoutInCell="1" allowOverlap="1" wp14:anchorId="30056345" wp14:editId="391B4622">
                      <wp:simplePos x="0" y="0"/>
                      <wp:positionH relativeFrom="column">
                        <wp:posOffset>1045210</wp:posOffset>
                      </wp:positionH>
                      <wp:positionV relativeFrom="paragraph">
                        <wp:posOffset>76835</wp:posOffset>
                      </wp:positionV>
                      <wp:extent cx="838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1AAD9"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6.05pt" to="148.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"/>
                  </w:pict>
                </mc:Fallback>
              </mc:AlternateContent>
            </w:r>
          </w:p>
          <w:p w14:paraId="18257E1C" w14:textId="169A45A6" w:rsidR="008D6252" w:rsidRPr="007F07EE" w:rsidRDefault="008D6252" w:rsidP="00637BA0">
            <w:pPr>
              <w:spacing w:after="0" w:line="240" w:lineRule="auto"/>
              <w:jc w:val="center"/>
              <w:rPr>
                <w:rFonts w:eastAsia="Times New Roman" w:cs="Times New Roman"/>
                <w:szCs w:val="24"/>
              </w:rPr>
            </w:pPr>
            <w:r w:rsidRPr="007F07EE">
              <w:rPr>
                <w:rFonts w:eastAsia="Times New Roman" w:cs="Times New Roman"/>
                <w:sz w:val="26"/>
                <w:szCs w:val="26"/>
              </w:rPr>
              <w:t xml:space="preserve">Số: </w:t>
            </w:r>
            <w:r w:rsidR="00AA0CED">
              <w:rPr>
                <w:rFonts w:eastAsia="Times New Roman" w:cs="Times New Roman"/>
                <w:sz w:val="26"/>
                <w:szCs w:val="26"/>
              </w:rPr>
              <w:t>239</w:t>
            </w:r>
            <w:r w:rsidRPr="007F07EE">
              <w:rPr>
                <w:rFonts w:eastAsia="Times New Roman" w:cs="Times New Roman"/>
                <w:sz w:val="26"/>
                <w:szCs w:val="26"/>
              </w:rPr>
              <w:t>/KH-MN</w:t>
            </w:r>
            <w:r w:rsidR="00637BA0" w:rsidRPr="007F07EE">
              <w:rPr>
                <w:rFonts w:eastAsia="Times New Roman" w:cs="Times New Roman"/>
                <w:sz w:val="26"/>
                <w:szCs w:val="26"/>
              </w:rPr>
              <w:t>TH</w:t>
            </w:r>
          </w:p>
        </w:tc>
        <w:tc>
          <w:tcPr>
            <w:tcW w:w="5295" w:type="dxa"/>
            <w:shd w:val="clear" w:color="auto" w:fill="auto"/>
          </w:tcPr>
          <w:p w14:paraId="7163C56C" w14:textId="77777777" w:rsidR="008D6252" w:rsidRPr="007F07EE" w:rsidRDefault="008D6252" w:rsidP="008D6252">
            <w:pPr>
              <w:spacing w:after="0" w:line="240" w:lineRule="auto"/>
              <w:rPr>
                <w:rFonts w:eastAsia="Times New Roman" w:cs="Times New Roman"/>
                <w:b/>
                <w:szCs w:val="24"/>
              </w:rPr>
            </w:pPr>
            <w:r w:rsidRPr="007F07EE">
              <w:rPr>
                <w:rFonts w:eastAsia="Times New Roman" w:cs="Times New Roman"/>
                <w:b/>
                <w:szCs w:val="24"/>
              </w:rPr>
              <w:t>CỘNG HÒA XÃ HỘI CHỦ NGHĨA VIỆT NAM</w:t>
            </w:r>
          </w:p>
          <w:p w14:paraId="1B99A47E" w14:textId="07C23DD7" w:rsidR="008D6252" w:rsidRPr="007F07EE" w:rsidRDefault="008D6252" w:rsidP="008D6252">
            <w:pPr>
              <w:spacing w:after="0" w:line="240" w:lineRule="auto"/>
              <w:jc w:val="center"/>
              <w:rPr>
                <w:rFonts w:eastAsia="Times New Roman" w:cs="Times New Roman"/>
                <w:b/>
                <w:szCs w:val="24"/>
              </w:rPr>
            </w:pPr>
            <w:r w:rsidRPr="007F07EE">
              <w:rPr>
                <w:rFonts w:eastAsia="Times New Roman" w:cs="Times New Roman"/>
                <w:b/>
                <w:sz w:val="26"/>
                <w:szCs w:val="26"/>
              </w:rPr>
              <w:t>Độc lập – Tự do – Hạnh phúc</w:t>
            </w:r>
          </w:p>
          <w:p w14:paraId="70482ABF" w14:textId="7340D2BE" w:rsidR="008D6252" w:rsidRPr="007F07EE" w:rsidRDefault="007F07EE" w:rsidP="008D6252">
            <w:pPr>
              <w:spacing w:after="0" w:line="240" w:lineRule="auto"/>
              <w:rPr>
                <w:rFonts w:eastAsia="Times New Roman" w:cs="Times New Roman"/>
                <w:szCs w:val="24"/>
              </w:rPr>
            </w:pPr>
            <w:r>
              <w:rPr>
                <w:rFonts w:eastAsia="Times New Roman" w:cs="Times New Roman"/>
                <w:noProof/>
                <w:szCs w:val="24"/>
              </w:rPr>
              <mc:AlternateContent>
                <mc:Choice Requires="wps">
                  <w:drawing>
                    <wp:anchor distT="0" distB="0" distL="114300" distR="114300" simplePos="0" relativeHeight="251655168" behindDoc="0" locked="0" layoutInCell="1" allowOverlap="1" wp14:anchorId="18E1AFD2" wp14:editId="47330341">
                      <wp:simplePos x="0" y="0"/>
                      <wp:positionH relativeFrom="column">
                        <wp:posOffset>573405</wp:posOffset>
                      </wp:positionH>
                      <wp:positionV relativeFrom="paragraph">
                        <wp:posOffset>19685</wp:posOffset>
                      </wp:positionV>
                      <wp:extent cx="2057400" cy="0"/>
                      <wp:effectExtent l="0" t="0" r="0" b="0"/>
                      <wp:wrapNone/>
                      <wp:docPr id="1795853694"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9A2C01" id="Straight Connector 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5.15pt,1.55pt" to="207.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y1mQ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" strokecolor="black [3200]" strokeweight=".5pt">
                      <v:stroke joinstyle="miter"/>
                    </v:line>
                  </w:pict>
                </mc:Fallback>
              </mc:AlternateContent>
            </w:r>
          </w:p>
          <w:p w14:paraId="1B9CCB56" w14:textId="77777777" w:rsidR="008D6252" w:rsidRPr="007F07EE" w:rsidRDefault="008D6252" w:rsidP="008D6252">
            <w:pPr>
              <w:tabs>
                <w:tab w:val="left" w:pos="1171"/>
              </w:tabs>
              <w:spacing w:after="0" w:line="240" w:lineRule="auto"/>
              <w:jc w:val="center"/>
              <w:rPr>
                <w:rFonts w:eastAsia="Times New Roman" w:cs="Times New Roman"/>
                <w:szCs w:val="24"/>
              </w:rPr>
            </w:pPr>
            <w:r w:rsidRPr="007F07EE">
              <w:rPr>
                <w:rFonts w:eastAsia="Times New Roman" w:cs="Times New Roman"/>
                <w:i/>
                <w:sz w:val="26"/>
                <w:szCs w:val="26"/>
              </w:rPr>
              <w:t xml:space="preserve">Hóc Môn, ngày </w:t>
            </w:r>
            <w:r w:rsidR="007A68FC" w:rsidRPr="007F07EE">
              <w:rPr>
                <w:rFonts w:eastAsia="Times New Roman" w:cs="Times New Roman"/>
                <w:i/>
                <w:sz w:val="26"/>
                <w:szCs w:val="26"/>
              </w:rPr>
              <w:t>16</w:t>
            </w:r>
            <w:r w:rsidRPr="007F07EE">
              <w:rPr>
                <w:rFonts w:eastAsia="Times New Roman" w:cs="Times New Roman"/>
                <w:i/>
                <w:sz w:val="26"/>
                <w:szCs w:val="26"/>
              </w:rPr>
              <w:t xml:space="preserve"> tháng 9  năm 2024</w:t>
            </w:r>
          </w:p>
        </w:tc>
      </w:tr>
    </w:tbl>
    <w:p w14:paraId="298C0DA6" w14:textId="77777777" w:rsidR="008D6252" w:rsidRPr="008D6252" w:rsidRDefault="008D6252" w:rsidP="008D6252">
      <w:pPr>
        <w:spacing w:after="0" w:line="240" w:lineRule="auto"/>
        <w:ind w:left="120"/>
        <w:jc w:val="center"/>
        <w:rPr>
          <w:rFonts w:eastAsia="Times New Roman" w:cs="Times New Roman"/>
          <w:b/>
          <w:bCs/>
          <w:sz w:val="28"/>
          <w:szCs w:val="28"/>
          <w:lang w:val="nl-NL"/>
        </w:rPr>
      </w:pPr>
      <w:r w:rsidRPr="008D6252">
        <w:rPr>
          <w:rFonts w:eastAsia="Times New Roman" w:cs="Times New Roman"/>
          <w:b/>
          <w:bCs/>
          <w:sz w:val="28"/>
          <w:szCs w:val="28"/>
          <w:lang w:val="nl-NL"/>
        </w:rPr>
        <w:t>KẾ HOẠCH</w:t>
      </w:r>
    </w:p>
    <w:p w14:paraId="7CF4631B" w14:textId="77777777" w:rsidR="00C02CD9" w:rsidRDefault="007A68FC" w:rsidP="008D6252">
      <w:pPr>
        <w:spacing w:after="0" w:line="240" w:lineRule="auto"/>
        <w:ind w:left="120"/>
        <w:jc w:val="center"/>
        <w:rPr>
          <w:rFonts w:eastAsia="Times New Roman" w:cs="Times New Roman"/>
          <w:b/>
          <w:bCs/>
          <w:sz w:val="28"/>
          <w:szCs w:val="28"/>
          <w:lang w:val="nl-NL"/>
        </w:rPr>
      </w:pPr>
      <w:r>
        <w:rPr>
          <w:rFonts w:eastAsia="Times New Roman" w:cs="Times New Roman"/>
          <w:b/>
          <w:bCs/>
          <w:sz w:val="28"/>
          <w:szCs w:val="28"/>
          <w:lang w:val="nl-NL"/>
        </w:rPr>
        <w:t>Thực hiện công khai theo Thông tư 09/2024</w:t>
      </w:r>
      <w:r w:rsidR="00C02CD9">
        <w:rPr>
          <w:rFonts w:eastAsia="Times New Roman" w:cs="Times New Roman"/>
          <w:b/>
          <w:bCs/>
          <w:sz w:val="28"/>
          <w:szCs w:val="28"/>
          <w:lang w:val="nl-NL"/>
        </w:rPr>
        <w:t>/TT-BGDĐT</w:t>
      </w:r>
    </w:p>
    <w:p w14:paraId="468AFFCA" w14:textId="77777777" w:rsidR="00433037" w:rsidRPr="00C02CD9" w:rsidRDefault="00C02CD9" w:rsidP="00C02CD9">
      <w:pPr>
        <w:spacing w:after="0" w:line="240" w:lineRule="auto"/>
        <w:ind w:left="120"/>
        <w:jc w:val="center"/>
        <w:rPr>
          <w:rFonts w:eastAsia="Times New Roman" w:cs="Times New Roman"/>
          <w:b/>
          <w:bCs/>
          <w:sz w:val="28"/>
          <w:szCs w:val="28"/>
          <w:lang w:val="nl-NL"/>
        </w:rPr>
      </w:pPr>
      <w:r>
        <w:rPr>
          <w:rFonts w:eastAsia="Times New Roman" w:cs="Times New Roman"/>
          <w:b/>
          <w:bCs/>
          <w:sz w:val="28"/>
          <w:szCs w:val="28"/>
          <w:lang w:val="nl-NL"/>
        </w:rPr>
        <w:t xml:space="preserve"> N</w:t>
      </w:r>
      <w:r w:rsidR="008D6252" w:rsidRPr="008D6252">
        <w:rPr>
          <w:rFonts w:eastAsia="Times New Roman" w:cs="Times New Roman"/>
          <w:b/>
          <w:bCs/>
          <w:sz w:val="28"/>
          <w:szCs w:val="28"/>
          <w:lang w:val="nl-NL"/>
        </w:rPr>
        <w:t>ăm học 2024 – 2025</w:t>
      </w:r>
    </w:p>
    <w:p w14:paraId="5D83C152" w14:textId="11BD1CBF" w:rsidR="00433037" w:rsidRDefault="0027697B" w:rsidP="00433037">
      <w:r w:rsidRPr="007F07EE">
        <w:rPr>
          <w:rFonts w:eastAsia="Times New Roman" w:cs="Times New Roman"/>
          <w:b/>
          <w:noProof/>
          <w:szCs w:val="24"/>
        </w:rPr>
        <mc:AlternateContent>
          <mc:Choice Requires="wps">
            <w:drawing>
              <wp:anchor distT="0" distB="0" distL="114300" distR="114300" simplePos="0" relativeHeight="251663360" behindDoc="0" locked="0" layoutInCell="1" allowOverlap="1" wp14:anchorId="39B0D132" wp14:editId="35C0E443">
                <wp:simplePos x="0" y="0"/>
                <wp:positionH relativeFrom="column">
                  <wp:posOffset>2477770</wp:posOffset>
                </wp:positionH>
                <wp:positionV relativeFrom="paragraph">
                  <wp:posOffset>74930</wp:posOffset>
                </wp:positionV>
                <wp:extent cx="838200" cy="0"/>
                <wp:effectExtent l="0" t="0" r="0" b="0"/>
                <wp:wrapNone/>
                <wp:docPr id="522631842" name="Straight Connector 522631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FA9D5" id="Straight Connector 52263184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1pt,5.9pt" to="261.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"/>
            </w:pict>
          </mc:Fallback>
        </mc:AlternateContent>
      </w:r>
    </w:p>
    <w:p w14:paraId="229C57EF" w14:textId="7D968018" w:rsidR="00433037" w:rsidRPr="007F07EE" w:rsidRDefault="00433037" w:rsidP="007F07EE">
      <w:pPr>
        <w:spacing w:after="0" w:line="288" w:lineRule="auto"/>
        <w:ind w:firstLine="720"/>
        <w:jc w:val="both"/>
        <w:rPr>
          <w:rFonts w:cs="Times New Roman"/>
          <w:sz w:val="28"/>
          <w:szCs w:val="28"/>
        </w:rPr>
      </w:pPr>
      <w:r w:rsidRPr="007F07EE">
        <w:rPr>
          <w:rFonts w:cs="Times New Roman"/>
          <w:sz w:val="28"/>
          <w:szCs w:val="28"/>
        </w:rPr>
        <w:t>Căn cứ Thông tư số</w:t>
      </w:r>
      <w:r w:rsidR="005F4FE9" w:rsidRPr="007F07EE">
        <w:rPr>
          <w:rFonts w:cs="Times New Roman"/>
          <w:sz w:val="28"/>
          <w:szCs w:val="28"/>
        </w:rPr>
        <w:t xml:space="preserve"> 09/2024/TT-BGDĐT ngày 03/6/2024</w:t>
      </w:r>
      <w:r w:rsidRPr="007F07EE">
        <w:rPr>
          <w:rFonts w:cs="Times New Roman"/>
          <w:sz w:val="28"/>
          <w:szCs w:val="28"/>
        </w:rPr>
        <w:t xml:space="preserve"> của Bộ Giáo dục và Đào tạo </w:t>
      </w:r>
      <w:r w:rsidR="005F4FE9" w:rsidRPr="007F07EE">
        <w:rPr>
          <w:rFonts w:cs="Times New Roman"/>
          <w:sz w:val="28"/>
          <w:szCs w:val="28"/>
        </w:rPr>
        <w:t xml:space="preserve">Quy định </w:t>
      </w:r>
      <w:r w:rsidR="00AD18E9" w:rsidRPr="007F07EE">
        <w:rPr>
          <w:rFonts w:cs="Times New Roman"/>
          <w:sz w:val="28"/>
          <w:szCs w:val="28"/>
        </w:rPr>
        <w:t xml:space="preserve">về công khai trong hoạt động của các cơ sở giáo dục </w:t>
      </w:r>
      <w:r w:rsidR="007E466F" w:rsidRPr="007F07EE">
        <w:rPr>
          <w:rFonts w:cs="Times New Roman"/>
          <w:sz w:val="28"/>
          <w:szCs w:val="28"/>
        </w:rPr>
        <w:t xml:space="preserve">thuộc </w:t>
      </w:r>
      <w:r w:rsidRPr="007F07EE">
        <w:rPr>
          <w:rFonts w:cs="Times New Roman"/>
          <w:sz w:val="28"/>
          <w:szCs w:val="28"/>
        </w:rPr>
        <w:t>hệ thống giáo dục quố</w:t>
      </w:r>
      <w:r w:rsidR="007E466F" w:rsidRPr="007F07EE">
        <w:rPr>
          <w:rFonts w:cs="Times New Roman"/>
          <w:sz w:val="28"/>
          <w:szCs w:val="28"/>
        </w:rPr>
        <w:t>c dân;</w:t>
      </w:r>
    </w:p>
    <w:p w14:paraId="62E629F0" w14:textId="77777777" w:rsidR="00BF281D" w:rsidRPr="007F07EE" w:rsidRDefault="00433037" w:rsidP="007F07EE">
      <w:pPr>
        <w:spacing w:after="0" w:line="288" w:lineRule="auto"/>
        <w:ind w:firstLine="720"/>
        <w:jc w:val="both"/>
        <w:rPr>
          <w:rFonts w:eastAsia="Times New Roman" w:cs="Times New Roman"/>
          <w:bCs/>
          <w:sz w:val="28"/>
          <w:szCs w:val="28"/>
          <w:lang w:val="nl-NL"/>
        </w:rPr>
      </w:pPr>
      <w:r w:rsidRPr="007F07EE">
        <w:rPr>
          <w:rFonts w:cs="Times New Roman"/>
          <w:sz w:val="28"/>
          <w:szCs w:val="28"/>
        </w:rPr>
        <w:t xml:space="preserve">Thực hiện </w:t>
      </w:r>
      <w:r w:rsidR="003358C6" w:rsidRPr="007F07EE">
        <w:rPr>
          <w:rFonts w:cs="Times New Roman"/>
          <w:sz w:val="28"/>
          <w:szCs w:val="28"/>
        </w:rPr>
        <w:t xml:space="preserve">Công văn số 2274/GDĐT ngày 12 tháng 9 năm 2024 của Phòng Giáo dục và Đào tạo huyện Hóc Môn về hướng dẫn </w:t>
      </w:r>
      <w:r w:rsidR="00BF281D" w:rsidRPr="007F07EE">
        <w:rPr>
          <w:rFonts w:eastAsia="Times New Roman" w:cs="Times New Roman"/>
          <w:bCs/>
          <w:sz w:val="28"/>
          <w:szCs w:val="28"/>
          <w:lang w:val="nl-NL"/>
        </w:rPr>
        <w:t xml:space="preserve">thực hiện công khai theo Thông tư 09/2024/TT-BGDĐT </w:t>
      </w:r>
      <w:r w:rsidR="00BF281D" w:rsidRPr="007F07EE">
        <w:rPr>
          <w:rFonts w:cs="Times New Roman"/>
          <w:sz w:val="28"/>
          <w:szCs w:val="28"/>
        </w:rPr>
        <w:t>ngày 03/6/2024 của Bộ Giáo dục và Đào tạo</w:t>
      </w:r>
      <w:r w:rsidR="001A6125" w:rsidRPr="007F07EE">
        <w:rPr>
          <w:rFonts w:cs="Times New Roman"/>
          <w:sz w:val="28"/>
          <w:szCs w:val="28"/>
        </w:rPr>
        <w:t xml:space="preserve"> tại các cơ sở giáo dục trên địa bàn huyện Hóc Môn</w:t>
      </w:r>
      <w:r w:rsidR="00674657" w:rsidRPr="007F07EE">
        <w:rPr>
          <w:rFonts w:cs="Times New Roman"/>
          <w:sz w:val="28"/>
          <w:szCs w:val="28"/>
        </w:rPr>
        <w:t>;</w:t>
      </w:r>
    </w:p>
    <w:p w14:paraId="32E3CC48" w14:textId="77777777" w:rsidR="00433037" w:rsidRPr="007F07EE" w:rsidRDefault="00C03B78" w:rsidP="007F07EE">
      <w:pPr>
        <w:spacing w:after="0" w:line="288" w:lineRule="auto"/>
        <w:ind w:firstLine="720"/>
        <w:jc w:val="both"/>
        <w:rPr>
          <w:rFonts w:eastAsia="Times New Roman" w:cs="Times New Roman"/>
          <w:bCs/>
          <w:sz w:val="28"/>
          <w:szCs w:val="28"/>
          <w:lang w:val="nl-NL"/>
        </w:rPr>
      </w:pPr>
      <w:r w:rsidRPr="007F07EE">
        <w:rPr>
          <w:rFonts w:cs="Times New Roman"/>
          <w:sz w:val="28"/>
          <w:szCs w:val="28"/>
        </w:rPr>
        <w:t xml:space="preserve">Căn cứ vào điều kiện thực tế của nhà trường, Trường Mầm non </w:t>
      </w:r>
      <w:r w:rsidR="0096383A" w:rsidRPr="007F07EE">
        <w:rPr>
          <w:rFonts w:cs="Times New Roman"/>
          <w:sz w:val="28"/>
          <w:szCs w:val="28"/>
        </w:rPr>
        <w:t>Tân Hòa</w:t>
      </w:r>
      <w:r w:rsidRPr="007F07EE">
        <w:rPr>
          <w:rFonts w:cs="Times New Roman"/>
          <w:sz w:val="28"/>
          <w:szCs w:val="28"/>
        </w:rPr>
        <w:t xml:space="preserve"> </w:t>
      </w:r>
      <w:r w:rsidR="002F182B" w:rsidRPr="007F07EE">
        <w:rPr>
          <w:rFonts w:cs="Times New Roman"/>
          <w:sz w:val="28"/>
          <w:szCs w:val="28"/>
        </w:rPr>
        <w:t>xây dự</w:t>
      </w:r>
      <w:r w:rsidR="00674657" w:rsidRPr="007F07EE">
        <w:rPr>
          <w:rFonts w:cs="Times New Roman"/>
          <w:sz w:val="28"/>
          <w:szCs w:val="28"/>
        </w:rPr>
        <w:t>ng K</w:t>
      </w:r>
      <w:r w:rsidR="002F182B" w:rsidRPr="007F07EE">
        <w:rPr>
          <w:rFonts w:cs="Times New Roman"/>
          <w:sz w:val="28"/>
          <w:szCs w:val="28"/>
        </w:rPr>
        <w:t xml:space="preserve">ế hoạch </w:t>
      </w:r>
      <w:r w:rsidR="002F182B" w:rsidRPr="007F07EE">
        <w:rPr>
          <w:rFonts w:eastAsia="Times New Roman" w:cs="Times New Roman"/>
          <w:bCs/>
          <w:sz w:val="28"/>
          <w:szCs w:val="28"/>
          <w:lang w:val="nl-NL"/>
        </w:rPr>
        <w:t>thực hiện công khai theo Thông tư 09/2024/TT-BGDĐT trong nhà trường năm học 2024 – 2025 như sau:</w:t>
      </w:r>
    </w:p>
    <w:p w14:paraId="6820B5CE" w14:textId="77777777" w:rsidR="00C80AEC" w:rsidRPr="007F07EE" w:rsidRDefault="002C263F" w:rsidP="007F07EE">
      <w:pPr>
        <w:spacing w:after="0" w:line="288" w:lineRule="auto"/>
        <w:ind w:firstLine="720"/>
        <w:jc w:val="both"/>
        <w:rPr>
          <w:rFonts w:cs="Times New Roman"/>
          <w:b/>
          <w:sz w:val="28"/>
          <w:szCs w:val="28"/>
        </w:rPr>
      </w:pPr>
      <w:r w:rsidRPr="007F07EE">
        <w:rPr>
          <w:rFonts w:cs="Times New Roman"/>
          <w:b/>
          <w:sz w:val="28"/>
          <w:szCs w:val="28"/>
        </w:rPr>
        <w:t>I</w:t>
      </w:r>
      <w:r w:rsidR="00C80AEC" w:rsidRPr="007F07EE">
        <w:rPr>
          <w:rFonts w:cs="Times New Roman"/>
          <w:b/>
          <w:sz w:val="28"/>
          <w:szCs w:val="28"/>
        </w:rPr>
        <w:t>. ĐẶC ĐIỂ</w:t>
      </w:r>
      <w:r w:rsidRPr="007F07EE">
        <w:rPr>
          <w:rFonts w:cs="Times New Roman"/>
          <w:b/>
          <w:sz w:val="28"/>
          <w:szCs w:val="28"/>
        </w:rPr>
        <w:t>M TÌNH HÌNH</w:t>
      </w:r>
    </w:p>
    <w:p w14:paraId="49EB7CE6" w14:textId="77777777" w:rsidR="00C80AEC" w:rsidRPr="007F07EE" w:rsidRDefault="00C80AEC" w:rsidP="007F07EE">
      <w:pPr>
        <w:numPr>
          <w:ilvl w:val="0"/>
          <w:numId w:val="1"/>
        </w:numPr>
        <w:spacing w:after="0" w:line="288" w:lineRule="auto"/>
        <w:ind w:left="0" w:firstLine="720"/>
        <w:jc w:val="both"/>
        <w:rPr>
          <w:rFonts w:cs="Times New Roman"/>
          <w:b/>
          <w:bCs/>
          <w:sz w:val="28"/>
          <w:szCs w:val="28"/>
        </w:rPr>
      </w:pPr>
      <w:r w:rsidRPr="007F07EE">
        <w:rPr>
          <w:rFonts w:cs="Times New Roman"/>
          <w:b/>
          <w:bCs/>
          <w:sz w:val="28"/>
          <w:szCs w:val="28"/>
        </w:rPr>
        <w:t>Qui mô trường lớp, đội ngũ:</w:t>
      </w:r>
    </w:p>
    <w:p w14:paraId="6A234DF5" w14:textId="17D6788A" w:rsidR="00C80AEC" w:rsidRPr="007F07EE" w:rsidRDefault="00C80AEC" w:rsidP="007F07EE">
      <w:pPr>
        <w:spacing w:after="0" w:line="288" w:lineRule="auto"/>
        <w:ind w:firstLine="720"/>
        <w:jc w:val="both"/>
        <w:rPr>
          <w:rFonts w:cs="Times New Roman"/>
          <w:sz w:val="28"/>
          <w:szCs w:val="28"/>
        </w:rPr>
      </w:pPr>
      <w:r w:rsidRPr="007F07EE">
        <w:rPr>
          <w:rFonts w:cs="Times New Roman"/>
          <w:sz w:val="28"/>
          <w:szCs w:val="28"/>
        </w:rPr>
        <w:t>Trường Mầ</w:t>
      </w:r>
      <w:r w:rsidR="0096383A" w:rsidRPr="007F07EE">
        <w:rPr>
          <w:rFonts w:cs="Times New Roman"/>
          <w:sz w:val="28"/>
          <w:szCs w:val="28"/>
        </w:rPr>
        <w:t>m non T</w:t>
      </w:r>
      <w:r w:rsidR="00D32C83" w:rsidRPr="007F07EE">
        <w:rPr>
          <w:rFonts w:cs="Times New Roman"/>
          <w:sz w:val="28"/>
          <w:szCs w:val="28"/>
        </w:rPr>
        <w:t>â</w:t>
      </w:r>
      <w:r w:rsidR="0096383A" w:rsidRPr="007F07EE">
        <w:rPr>
          <w:rFonts w:cs="Times New Roman"/>
          <w:sz w:val="28"/>
          <w:szCs w:val="28"/>
        </w:rPr>
        <w:t>n Hòa</w:t>
      </w:r>
      <w:r w:rsidRPr="007F07EE">
        <w:rPr>
          <w:rFonts w:cs="Times New Roman"/>
          <w:sz w:val="28"/>
          <w:szCs w:val="28"/>
        </w:rPr>
        <w:t xml:space="preserve"> thuộc xã </w:t>
      </w:r>
      <w:r w:rsidR="0096383A" w:rsidRPr="007F07EE">
        <w:rPr>
          <w:rFonts w:cs="Times New Roman"/>
          <w:sz w:val="28"/>
          <w:szCs w:val="28"/>
        </w:rPr>
        <w:t>Tân Hiệp</w:t>
      </w:r>
      <w:r w:rsidRPr="007F07EE">
        <w:rPr>
          <w:rFonts w:cs="Times New Roman"/>
          <w:sz w:val="28"/>
          <w:szCs w:val="28"/>
        </w:rPr>
        <w:t>, trường được xây dựng khang trang, cơ sở vật chất đáp ứng nhu cầu chăm sóc nuôi dưỡng và giáo dục trẻ</w:t>
      </w:r>
      <w:r w:rsidR="0096383A" w:rsidRPr="007F07EE">
        <w:rPr>
          <w:rFonts w:cs="Times New Roman"/>
          <w:sz w:val="28"/>
          <w:szCs w:val="28"/>
        </w:rPr>
        <w:t xml:space="preserve">. </w:t>
      </w:r>
      <w:r w:rsidRPr="007F07EE">
        <w:rPr>
          <w:rFonts w:cs="Times New Roman"/>
          <w:sz w:val="28"/>
          <w:szCs w:val="28"/>
        </w:rPr>
        <w:t xml:space="preserve">Hiện tại trường có </w:t>
      </w:r>
      <w:r w:rsidR="003E3EE1" w:rsidRPr="007F07EE">
        <w:rPr>
          <w:rFonts w:cs="Times New Roman"/>
          <w:sz w:val="28"/>
          <w:szCs w:val="28"/>
        </w:rPr>
        <w:t>1</w:t>
      </w:r>
      <w:r w:rsidR="0096383A" w:rsidRPr="007F07EE">
        <w:rPr>
          <w:rFonts w:cs="Times New Roman"/>
          <w:sz w:val="28"/>
          <w:szCs w:val="28"/>
        </w:rPr>
        <w:t>4</w:t>
      </w:r>
      <w:r w:rsidRPr="007F07EE">
        <w:rPr>
          <w:rFonts w:cs="Times New Roman"/>
          <w:sz w:val="28"/>
          <w:szCs w:val="28"/>
        </w:rPr>
        <w:t xml:space="preserve"> phòng</w:t>
      </w:r>
      <w:r w:rsidR="003E3EE1" w:rsidRPr="007F07EE">
        <w:rPr>
          <w:rFonts w:cs="Times New Roman"/>
          <w:sz w:val="28"/>
          <w:szCs w:val="28"/>
        </w:rPr>
        <w:t xml:space="preserve"> họ</w:t>
      </w:r>
      <w:r w:rsidR="0096383A" w:rsidRPr="007F07EE">
        <w:rPr>
          <w:rFonts w:cs="Times New Roman"/>
          <w:sz w:val="28"/>
          <w:szCs w:val="28"/>
        </w:rPr>
        <w:t>c, 03</w:t>
      </w:r>
      <w:r w:rsidR="003E3EE1" w:rsidRPr="007F07EE">
        <w:rPr>
          <w:rFonts w:cs="Times New Roman"/>
          <w:sz w:val="28"/>
          <w:szCs w:val="28"/>
        </w:rPr>
        <w:t xml:space="preserve"> phòng chức năng </w:t>
      </w:r>
      <w:r w:rsidR="00D57C5A" w:rsidRPr="007F07EE">
        <w:rPr>
          <w:rFonts w:cs="Times New Roman"/>
          <w:sz w:val="28"/>
          <w:szCs w:val="28"/>
        </w:rPr>
        <w:t>đảm bảo</w:t>
      </w:r>
      <w:r w:rsidRPr="007F07EE">
        <w:rPr>
          <w:rFonts w:cs="Times New Roman"/>
          <w:sz w:val="28"/>
          <w:szCs w:val="28"/>
        </w:rPr>
        <w:t xml:space="preserve"> cho trẻ hoạt độ</w:t>
      </w:r>
      <w:r w:rsidR="00D57C5A" w:rsidRPr="007F07EE">
        <w:rPr>
          <w:rFonts w:cs="Times New Roman"/>
          <w:sz w:val="28"/>
          <w:szCs w:val="28"/>
        </w:rPr>
        <w:t xml:space="preserve">ng. </w:t>
      </w:r>
    </w:p>
    <w:p w14:paraId="67729801" w14:textId="77777777" w:rsidR="0096383A" w:rsidRPr="007F07EE" w:rsidRDefault="003E3EE1" w:rsidP="007F07EE">
      <w:pPr>
        <w:spacing w:after="0" w:line="288" w:lineRule="auto"/>
        <w:ind w:firstLine="720"/>
        <w:jc w:val="both"/>
        <w:rPr>
          <w:rFonts w:eastAsia="Times New Roman" w:cs="Times New Roman"/>
          <w:sz w:val="28"/>
          <w:szCs w:val="28"/>
          <w:lang w:val="nb-NO"/>
        </w:rPr>
      </w:pPr>
      <w:r w:rsidRPr="007F07EE">
        <w:rPr>
          <w:rFonts w:eastAsia="Times New Roman" w:cs="Times New Roman"/>
          <w:sz w:val="28"/>
          <w:szCs w:val="28"/>
          <w:lang w:val="nl-NL"/>
        </w:rPr>
        <w:t xml:space="preserve">Trường được công nhận </w:t>
      </w:r>
      <w:r w:rsidRPr="007F07EE">
        <w:rPr>
          <w:rFonts w:eastAsia="Times New Roman" w:cs="Times New Roman"/>
          <w:sz w:val="28"/>
          <w:szCs w:val="28"/>
          <w:lang w:val="nb-NO"/>
        </w:rPr>
        <w:t xml:space="preserve">đạt chất lượng Giáo dục Cấp độ </w:t>
      </w:r>
      <w:r w:rsidR="0096383A" w:rsidRPr="007F07EE">
        <w:rPr>
          <w:rFonts w:eastAsia="Times New Roman" w:cs="Times New Roman"/>
          <w:sz w:val="28"/>
          <w:szCs w:val="28"/>
          <w:lang w:val="nb-NO"/>
        </w:rPr>
        <w:t>2</w:t>
      </w:r>
      <w:r w:rsidR="001D6D06" w:rsidRPr="007F07EE">
        <w:rPr>
          <w:rFonts w:eastAsia="Times New Roman" w:cs="Times New Roman"/>
          <w:sz w:val="28"/>
          <w:szCs w:val="28"/>
          <w:lang w:val="nb-NO"/>
        </w:rPr>
        <w:t xml:space="preserve"> theo Quyết định số 1494-21/QĐ-SGDĐT ngày 13 tháng 6</w:t>
      </w:r>
      <w:r w:rsidRPr="007F07EE">
        <w:rPr>
          <w:rFonts w:eastAsia="Times New Roman" w:cs="Times New Roman"/>
          <w:sz w:val="28"/>
          <w:szCs w:val="28"/>
          <w:lang w:val="nb-NO"/>
        </w:rPr>
        <w:t xml:space="preserve"> năm 202</w:t>
      </w:r>
      <w:r w:rsidR="001D6D06" w:rsidRPr="007F07EE">
        <w:rPr>
          <w:rFonts w:eastAsia="Times New Roman" w:cs="Times New Roman"/>
          <w:sz w:val="28"/>
          <w:szCs w:val="28"/>
          <w:lang w:val="nb-NO"/>
        </w:rPr>
        <w:t>2</w:t>
      </w:r>
      <w:r w:rsidRPr="007F07EE">
        <w:rPr>
          <w:rFonts w:eastAsia="Times New Roman" w:cs="Times New Roman"/>
          <w:sz w:val="28"/>
          <w:szCs w:val="28"/>
          <w:lang w:val="nb-NO"/>
        </w:rPr>
        <w:t xml:space="preserve"> của Sở Giáo và Đào tạo Thành phố Hồ Chí Minh và đạt chuẩn quốc gia Mức độ </w:t>
      </w:r>
      <w:r w:rsidR="0096383A" w:rsidRPr="007F07EE">
        <w:rPr>
          <w:rFonts w:eastAsia="Times New Roman" w:cs="Times New Roman"/>
          <w:sz w:val="28"/>
          <w:szCs w:val="28"/>
          <w:lang w:val="nb-NO"/>
        </w:rPr>
        <w:t>1</w:t>
      </w:r>
      <w:r w:rsidRPr="007F07EE">
        <w:rPr>
          <w:rFonts w:eastAsia="Times New Roman" w:cs="Times New Roman"/>
          <w:sz w:val="28"/>
          <w:szCs w:val="28"/>
          <w:lang w:val="nb-NO"/>
        </w:rPr>
        <w:t xml:space="preserve"> theo Quyết định </w:t>
      </w:r>
      <w:r w:rsidR="003A4DFB" w:rsidRPr="007F07EE">
        <w:rPr>
          <w:rFonts w:eastAsia="Times New Roman" w:cs="Times New Roman"/>
          <w:sz w:val="28"/>
          <w:szCs w:val="28"/>
          <w:lang w:val="nb-NO"/>
        </w:rPr>
        <w:t>2459</w:t>
      </w:r>
      <w:r w:rsidRPr="007F07EE">
        <w:rPr>
          <w:rFonts w:eastAsia="Times New Roman" w:cs="Times New Roman"/>
          <w:sz w:val="28"/>
          <w:szCs w:val="28"/>
          <w:lang w:val="nb-NO"/>
        </w:rPr>
        <w:t>/QĐ-</w:t>
      </w:r>
      <w:r w:rsidR="003A4DFB" w:rsidRPr="007F07EE">
        <w:rPr>
          <w:rFonts w:eastAsia="Times New Roman" w:cs="Times New Roman"/>
          <w:sz w:val="28"/>
          <w:szCs w:val="28"/>
          <w:lang w:val="nb-NO"/>
        </w:rPr>
        <w:t>UBND, thành phố Hồ Chí Minh ngày 20 tháng 7</w:t>
      </w:r>
      <w:r w:rsidRPr="007F07EE">
        <w:rPr>
          <w:rFonts w:eastAsia="Times New Roman" w:cs="Times New Roman"/>
          <w:sz w:val="28"/>
          <w:szCs w:val="28"/>
          <w:lang w:val="nb-NO"/>
        </w:rPr>
        <w:t xml:space="preserve"> năm 202</w:t>
      </w:r>
      <w:r w:rsidR="003A4DFB" w:rsidRPr="007F07EE">
        <w:rPr>
          <w:rFonts w:eastAsia="Times New Roman" w:cs="Times New Roman"/>
          <w:sz w:val="28"/>
          <w:szCs w:val="28"/>
          <w:lang w:val="nb-NO"/>
        </w:rPr>
        <w:t>2</w:t>
      </w:r>
      <w:r w:rsidRPr="007F07EE">
        <w:rPr>
          <w:rFonts w:eastAsia="Times New Roman" w:cs="Times New Roman"/>
          <w:sz w:val="28"/>
          <w:szCs w:val="28"/>
          <w:lang w:val="nb-NO"/>
        </w:rPr>
        <w:t xml:space="preserve"> của </w:t>
      </w:r>
      <w:r w:rsidR="003A4DFB" w:rsidRPr="007F07EE">
        <w:rPr>
          <w:rFonts w:eastAsia="Times New Roman" w:cs="Times New Roman"/>
          <w:sz w:val="28"/>
          <w:szCs w:val="28"/>
          <w:lang w:val="nb-NO"/>
        </w:rPr>
        <w:t>Ủy ban Nhân dân</w:t>
      </w:r>
      <w:r w:rsidRPr="007F07EE">
        <w:rPr>
          <w:rFonts w:eastAsia="Times New Roman" w:cs="Times New Roman"/>
          <w:sz w:val="28"/>
          <w:szCs w:val="28"/>
          <w:lang w:val="nb-NO"/>
        </w:rPr>
        <w:t xml:space="preserve"> Thành phố Hồ Chí Minh. </w:t>
      </w:r>
    </w:p>
    <w:p w14:paraId="323E3CB3" w14:textId="77777777" w:rsidR="003E3EE1" w:rsidRPr="007F07EE" w:rsidRDefault="00D57C5A" w:rsidP="007F07EE">
      <w:pPr>
        <w:spacing w:after="0" w:line="288" w:lineRule="auto"/>
        <w:ind w:firstLine="720"/>
        <w:jc w:val="both"/>
        <w:rPr>
          <w:rFonts w:eastAsia="Times New Roman" w:cs="Times New Roman"/>
          <w:bCs/>
          <w:iCs/>
          <w:sz w:val="28"/>
          <w:szCs w:val="28"/>
          <w:lang w:val="nl-NL"/>
        </w:rPr>
      </w:pPr>
      <w:r w:rsidRPr="007F07EE">
        <w:rPr>
          <w:rFonts w:cs="Times New Roman"/>
          <w:sz w:val="28"/>
          <w:szCs w:val="28"/>
        </w:rPr>
        <w:t xml:space="preserve">Năm học 2024-2025 </w:t>
      </w:r>
      <w:r w:rsidR="0096383A" w:rsidRPr="007F07EE">
        <w:rPr>
          <w:rFonts w:eastAsia="Times New Roman" w:cs="Times New Roman"/>
          <w:bCs/>
          <w:iCs/>
          <w:sz w:val="28"/>
          <w:szCs w:val="28"/>
          <w:lang w:val="nl-NL"/>
        </w:rPr>
        <w:t xml:space="preserve">Trường đạt hạng I </w:t>
      </w:r>
      <w:r w:rsidRPr="007F07EE">
        <w:rPr>
          <w:rFonts w:cs="Times New Roman"/>
          <w:sz w:val="28"/>
          <w:szCs w:val="28"/>
        </w:rPr>
        <w:t>có 1</w:t>
      </w:r>
      <w:r w:rsidR="0096383A" w:rsidRPr="007F07EE">
        <w:rPr>
          <w:rFonts w:cs="Times New Roman"/>
          <w:sz w:val="28"/>
          <w:szCs w:val="28"/>
        </w:rPr>
        <w:t>4</w:t>
      </w:r>
      <w:r w:rsidRPr="007F07EE">
        <w:rPr>
          <w:rFonts w:cs="Times New Roman"/>
          <w:sz w:val="28"/>
          <w:szCs w:val="28"/>
        </w:rPr>
        <w:t xml:space="preserve"> nhóm lớp gồ</w:t>
      </w:r>
      <w:r w:rsidR="0096383A" w:rsidRPr="007F07EE">
        <w:rPr>
          <w:rFonts w:cs="Times New Roman"/>
          <w:sz w:val="28"/>
          <w:szCs w:val="28"/>
        </w:rPr>
        <w:t>m 02</w:t>
      </w:r>
      <w:r w:rsidRPr="007F07EE">
        <w:rPr>
          <w:rFonts w:cs="Times New Roman"/>
          <w:sz w:val="28"/>
          <w:szCs w:val="28"/>
        </w:rPr>
        <w:t xml:space="preserve"> nhóm nhà trẻ và 1</w:t>
      </w:r>
      <w:r w:rsidR="0096383A" w:rsidRPr="007F07EE">
        <w:rPr>
          <w:rFonts w:cs="Times New Roman"/>
          <w:sz w:val="28"/>
          <w:szCs w:val="28"/>
        </w:rPr>
        <w:t>2</w:t>
      </w:r>
      <w:r w:rsidRPr="007F07EE">
        <w:rPr>
          <w:rFonts w:cs="Times New Roman"/>
          <w:sz w:val="28"/>
          <w:szCs w:val="28"/>
        </w:rPr>
        <w:t xml:space="preserve"> lớp mẫu giáo. Trường </w:t>
      </w:r>
      <w:r w:rsidR="00A92004" w:rsidRPr="007F07EE">
        <w:rPr>
          <w:rFonts w:cs="Times New Roman"/>
          <w:sz w:val="28"/>
          <w:szCs w:val="28"/>
        </w:rPr>
        <w:t xml:space="preserve">thuộc hệ công lập và có nhiệm vụ </w:t>
      </w:r>
      <w:r w:rsidRPr="007F07EE">
        <w:rPr>
          <w:rFonts w:cs="Times New Roman"/>
          <w:sz w:val="28"/>
          <w:szCs w:val="28"/>
        </w:rPr>
        <w:t>chăm sóc và giáo dụ</w:t>
      </w:r>
      <w:r w:rsidR="00A92004" w:rsidRPr="007F07EE">
        <w:rPr>
          <w:rFonts w:cs="Times New Roman"/>
          <w:sz w:val="28"/>
          <w:szCs w:val="28"/>
        </w:rPr>
        <w:t>c trẻ</w:t>
      </w:r>
      <w:r w:rsidRPr="007F07EE">
        <w:rPr>
          <w:rFonts w:cs="Times New Roman"/>
          <w:sz w:val="28"/>
          <w:szCs w:val="28"/>
        </w:rPr>
        <w:t xml:space="preserve"> từ </w:t>
      </w:r>
      <w:r w:rsidR="00440B9A" w:rsidRPr="007F07EE">
        <w:rPr>
          <w:rFonts w:cs="Times New Roman"/>
          <w:sz w:val="28"/>
          <w:szCs w:val="28"/>
        </w:rPr>
        <w:t>19-24</w:t>
      </w:r>
      <w:r w:rsidRPr="007F07EE">
        <w:rPr>
          <w:rFonts w:cs="Times New Roman"/>
          <w:sz w:val="28"/>
          <w:szCs w:val="28"/>
        </w:rPr>
        <w:t xml:space="preserve"> tháng đến 5 </w:t>
      </w:r>
      <w:r w:rsidR="0096383A" w:rsidRPr="007F07EE">
        <w:rPr>
          <w:rFonts w:cs="Times New Roman"/>
          <w:sz w:val="28"/>
          <w:szCs w:val="28"/>
        </w:rPr>
        <w:t xml:space="preserve">-6 </w:t>
      </w:r>
      <w:r w:rsidRPr="007F07EE">
        <w:rPr>
          <w:rFonts w:cs="Times New Roman"/>
          <w:sz w:val="28"/>
          <w:szCs w:val="28"/>
        </w:rPr>
        <w:t>tuổi.</w:t>
      </w:r>
    </w:p>
    <w:p w14:paraId="18AB6CCE" w14:textId="77777777" w:rsidR="00C80AEC" w:rsidRPr="007F07EE" w:rsidRDefault="00C80AEC" w:rsidP="007F07EE">
      <w:pPr>
        <w:spacing w:after="0" w:line="288" w:lineRule="auto"/>
        <w:ind w:firstLine="720"/>
        <w:jc w:val="both"/>
        <w:rPr>
          <w:rFonts w:cs="Times New Roman"/>
          <w:sz w:val="28"/>
          <w:szCs w:val="28"/>
        </w:rPr>
      </w:pPr>
      <w:r w:rsidRPr="007F07EE">
        <w:rPr>
          <w:rFonts w:cs="Times New Roman"/>
          <w:sz w:val="28"/>
          <w:szCs w:val="28"/>
        </w:rPr>
        <w:t>* Tổng số nhóm, lớp: 1</w:t>
      </w:r>
      <w:r w:rsidR="0096383A" w:rsidRPr="007F07EE">
        <w:rPr>
          <w:rFonts w:cs="Times New Roman"/>
          <w:sz w:val="28"/>
          <w:szCs w:val="28"/>
        </w:rPr>
        <w:t>4</w:t>
      </w:r>
      <w:r w:rsidRPr="007F07EE">
        <w:rPr>
          <w:rFonts w:cs="Times New Roman"/>
          <w:sz w:val="28"/>
          <w:szCs w:val="28"/>
        </w:rPr>
        <w:t xml:space="preserve"> trong đó: </w:t>
      </w:r>
    </w:p>
    <w:p w14:paraId="0379E325" w14:textId="77777777" w:rsidR="00C80AEC" w:rsidRPr="007F07EE" w:rsidRDefault="00C80AEC" w:rsidP="007F07EE">
      <w:pPr>
        <w:spacing w:after="0" w:line="288" w:lineRule="auto"/>
        <w:ind w:firstLine="720"/>
        <w:jc w:val="both"/>
        <w:rPr>
          <w:rFonts w:cs="Times New Roman"/>
          <w:sz w:val="28"/>
          <w:szCs w:val="28"/>
        </w:rPr>
      </w:pPr>
      <w:r w:rsidRPr="007F07EE">
        <w:rPr>
          <w:rFonts w:cs="Times New Roman"/>
          <w:sz w:val="28"/>
          <w:szCs w:val="28"/>
        </w:rPr>
        <w:t>- Nhóm 25-36 tháng: 0</w:t>
      </w:r>
      <w:r w:rsidR="0096383A" w:rsidRPr="007F07EE">
        <w:rPr>
          <w:rFonts w:cs="Times New Roman"/>
          <w:sz w:val="28"/>
          <w:szCs w:val="28"/>
        </w:rPr>
        <w:t>2</w:t>
      </w:r>
      <w:r w:rsidRPr="007F07EE">
        <w:rPr>
          <w:rFonts w:cs="Times New Roman"/>
          <w:sz w:val="28"/>
          <w:szCs w:val="28"/>
        </w:rPr>
        <w:t xml:space="preserve"> nhóm.</w:t>
      </w:r>
    </w:p>
    <w:p w14:paraId="760BC0C7" w14:textId="77777777" w:rsidR="00C80AEC" w:rsidRPr="007F07EE" w:rsidRDefault="00C80AEC" w:rsidP="007F07EE">
      <w:pPr>
        <w:spacing w:after="0" w:line="288" w:lineRule="auto"/>
        <w:ind w:firstLine="720"/>
        <w:jc w:val="both"/>
        <w:rPr>
          <w:rFonts w:cs="Times New Roman"/>
          <w:sz w:val="28"/>
          <w:szCs w:val="28"/>
        </w:rPr>
      </w:pPr>
      <w:r w:rsidRPr="007F07EE">
        <w:rPr>
          <w:rFonts w:cs="Times New Roman"/>
          <w:sz w:val="28"/>
          <w:szCs w:val="28"/>
        </w:rPr>
        <w:t>- Lớp mẫu giáo: Mầ</w:t>
      </w:r>
      <w:r w:rsidR="0096383A" w:rsidRPr="007F07EE">
        <w:rPr>
          <w:rFonts w:cs="Times New Roman"/>
          <w:sz w:val="28"/>
          <w:szCs w:val="28"/>
        </w:rPr>
        <w:t>m 03</w:t>
      </w:r>
      <w:r w:rsidRPr="007F07EE">
        <w:rPr>
          <w:rFonts w:cs="Times New Roman"/>
          <w:sz w:val="28"/>
          <w:szCs w:val="28"/>
        </w:rPr>
        <w:t xml:space="preserve"> lớp, Chồi </w:t>
      </w:r>
      <w:r w:rsidR="0096383A" w:rsidRPr="007F07EE">
        <w:rPr>
          <w:rFonts w:cs="Times New Roman"/>
          <w:sz w:val="28"/>
          <w:szCs w:val="28"/>
        </w:rPr>
        <w:t>04</w:t>
      </w:r>
      <w:r w:rsidRPr="007F07EE">
        <w:rPr>
          <w:rFonts w:cs="Times New Roman"/>
          <w:sz w:val="28"/>
          <w:szCs w:val="28"/>
        </w:rPr>
        <w:t xml:space="preserve"> lớp, Lá: 05 lớp.</w:t>
      </w:r>
    </w:p>
    <w:p w14:paraId="3BEF974B" w14:textId="77777777" w:rsidR="00C80AEC" w:rsidRPr="007F07EE" w:rsidRDefault="00BD288D" w:rsidP="007F07EE">
      <w:pPr>
        <w:spacing w:after="0" w:line="288" w:lineRule="auto"/>
        <w:ind w:firstLine="720"/>
        <w:jc w:val="both"/>
        <w:rPr>
          <w:rFonts w:cs="Times New Roman"/>
          <w:bCs/>
          <w:color w:val="000000"/>
          <w:sz w:val="28"/>
          <w:szCs w:val="28"/>
        </w:rPr>
      </w:pPr>
      <w:r w:rsidRPr="007F07EE">
        <w:rPr>
          <w:rFonts w:cs="Times New Roman"/>
          <w:bCs/>
          <w:color w:val="000000"/>
          <w:sz w:val="28"/>
          <w:szCs w:val="28"/>
        </w:rPr>
        <w:t xml:space="preserve">* </w:t>
      </w:r>
      <w:r w:rsidR="00C80AEC" w:rsidRPr="007F07EE">
        <w:rPr>
          <w:rFonts w:cs="Times New Roman"/>
          <w:bCs/>
          <w:color w:val="000000"/>
          <w:sz w:val="28"/>
          <w:szCs w:val="28"/>
        </w:rPr>
        <w:t xml:space="preserve">Tổng số </w:t>
      </w:r>
      <w:r w:rsidR="00876207" w:rsidRPr="007F07EE">
        <w:rPr>
          <w:rFonts w:cs="Times New Roman"/>
          <w:bCs/>
          <w:color w:val="000000"/>
          <w:sz w:val="28"/>
          <w:szCs w:val="28"/>
        </w:rPr>
        <w:t>trẻ</w:t>
      </w:r>
      <w:r w:rsidR="0096383A" w:rsidRPr="007F07EE">
        <w:rPr>
          <w:rFonts w:cs="Times New Roman"/>
          <w:bCs/>
          <w:color w:val="000000"/>
          <w:sz w:val="28"/>
          <w:szCs w:val="28"/>
        </w:rPr>
        <w:t>: 43</w:t>
      </w:r>
      <w:r w:rsidR="00BD2CB5" w:rsidRPr="007F07EE">
        <w:rPr>
          <w:rFonts w:cs="Times New Roman"/>
          <w:bCs/>
          <w:color w:val="000000"/>
          <w:sz w:val="28"/>
          <w:szCs w:val="28"/>
        </w:rPr>
        <w:t>6</w:t>
      </w:r>
    </w:p>
    <w:p w14:paraId="718BDB9B" w14:textId="77777777" w:rsidR="00C80AEC" w:rsidRPr="007F07EE" w:rsidRDefault="00C80AEC" w:rsidP="007F07EE">
      <w:pPr>
        <w:spacing w:after="0" w:line="288" w:lineRule="auto"/>
        <w:ind w:firstLine="720"/>
        <w:jc w:val="both"/>
        <w:rPr>
          <w:rFonts w:cs="Times New Roman"/>
          <w:color w:val="000000"/>
          <w:sz w:val="28"/>
          <w:szCs w:val="28"/>
        </w:rPr>
      </w:pPr>
      <w:r w:rsidRPr="007F07EE">
        <w:rPr>
          <w:rFonts w:cs="Times New Roman"/>
          <w:color w:val="000000"/>
          <w:sz w:val="28"/>
          <w:szCs w:val="28"/>
        </w:rPr>
        <w:t>- Nhà trẻ</w:t>
      </w:r>
      <w:r w:rsidR="001E35EF" w:rsidRPr="007F07EE">
        <w:rPr>
          <w:rFonts w:cs="Times New Roman"/>
          <w:color w:val="000000"/>
          <w:sz w:val="28"/>
          <w:szCs w:val="28"/>
        </w:rPr>
        <w:t xml:space="preserve">: </w:t>
      </w:r>
      <w:r w:rsidR="00BD2CB5" w:rsidRPr="007F07EE">
        <w:rPr>
          <w:rFonts w:cs="Times New Roman"/>
          <w:color w:val="000000"/>
          <w:sz w:val="28"/>
          <w:szCs w:val="28"/>
        </w:rPr>
        <w:t>39</w:t>
      </w:r>
      <w:r w:rsidRPr="007F07EE">
        <w:rPr>
          <w:rFonts w:cs="Times New Roman"/>
          <w:color w:val="000000"/>
          <w:sz w:val="28"/>
          <w:szCs w:val="28"/>
        </w:rPr>
        <w:t xml:space="preserve"> </w:t>
      </w:r>
      <w:r w:rsidR="00876207" w:rsidRPr="007F07EE">
        <w:rPr>
          <w:rFonts w:cs="Times New Roman"/>
          <w:color w:val="000000"/>
          <w:sz w:val="28"/>
          <w:szCs w:val="28"/>
        </w:rPr>
        <w:t>trẻ</w:t>
      </w:r>
    </w:p>
    <w:p w14:paraId="1D74AE77" w14:textId="77777777" w:rsidR="00C80AEC" w:rsidRPr="007F07EE" w:rsidRDefault="00C80AEC" w:rsidP="007F07EE">
      <w:pPr>
        <w:spacing w:after="0" w:line="288" w:lineRule="auto"/>
        <w:ind w:firstLine="720"/>
        <w:jc w:val="both"/>
        <w:rPr>
          <w:rFonts w:cs="Times New Roman"/>
          <w:color w:val="000000"/>
          <w:sz w:val="28"/>
          <w:szCs w:val="28"/>
        </w:rPr>
      </w:pPr>
      <w:r w:rsidRPr="007F07EE">
        <w:rPr>
          <w:rFonts w:cs="Times New Roman"/>
          <w:color w:val="000000"/>
          <w:sz w:val="28"/>
          <w:szCs w:val="28"/>
        </w:rPr>
        <w:t>- Mẫ</w:t>
      </w:r>
      <w:r w:rsidR="001E35EF" w:rsidRPr="007F07EE">
        <w:rPr>
          <w:rFonts w:cs="Times New Roman"/>
          <w:color w:val="000000"/>
          <w:sz w:val="28"/>
          <w:szCs w:val="28"/>
        </w:rPr>
        <w:t>u giáo: 3</w:t>
      </w:r>
      <w:r w:rsidR="00BD2CB5" w:rsidRPr="007F07EE">
        <w:rPr>
          <w:rFonts w:cs="Times New Roman"/>
          <w:color w:val="000000"/>
          <w:sz w:val="28"/>
          <w:szCs w:val="28"/>
        </w:rPr>
        <w:t>97</w:t>
      </w:r>
      <w:r w:rsidR="00876207" w:rsidRPr="007F07EE">
        <w:rPr>
          <w:rFonts w:cs="Times New Roman"/>
          <w:color w:val="000000"/>
          <w:sz w:val="28"/>
          <w:szCs w:val="28"/>
        </w:rPr>
        <w:t xml:space="preserve"> trẻ</w:t>
      </w:r>
    </w:p>
    <w:p w14:paraId="2055C71A" w14:textId="77777777" w:rsidR="00C80AEC" w:rsidRPr="007F07EE" w:rsidRDefault="00BD288D" w:rsidP="007F07EE">
      <w:pPr>
        <w:spacing w:after="0" w:line="288" w:lineRule="auto"/>
        <w:ind w:firstLine="720"/>
        <w:jc w:val="both"/>
        <w:rPr>
          <w:rFonts w:cs="Times New Roman"/>
          <w:b/>
          <w:sz w:val="28"/>
          <w:szCs w:val="28"/>
        </w:rPr>
      </w:pPr>
      <w:r w:rsidRPr="007F07EE">
        <w:rPr>
          <w:rFonts w:cs="Times New Roman"/>
          <w:b/>
          <w:sz w:val="28"/>
          <w:szCs w:val="28"/>
        </w:rPr>
        <w:lastRenderedPageBreak/>
        <w:t>2</w:t>
      </w:r>
      <w:r w:rsidR="00C80AEC" w:rsidRPr="007F07EE">
        <w:rPr>
          <w:rFonts w:cs="Times New Roman"/>
          <w:b/>
          <w:sz w:val="28"/>
          <w:szCs w:val="28"/>
        </w:rPr>
        <w:t>. Tổng số cán bộ</w:t>
      </w:r>
      <w:r w:rsidR="00BD50BA" w:rsidRPr="007F07EE">
        <w:rPr>
          <w:rFonts w:cs="Times New Roman"/>
          <w:b/>
          <w:sz w:val="28"/>
          <w:szCs w:val="28"/>
        </w:rPr>
        <w:t xml:space="preserve"> quản lý</w:t>
      </w:r>
      <w:r w:rsidR="00C80AEC" w:rsidRPr="007F07EE">
        <w:rPr>
          <w:rFonts w:cs="Times New Roman"/>
          <w:b/>
          <w:sz w:val="28"/>
          <w:szCs w:val="28"/>
        </w:rPr>
        <w:t xml:space="preserve">, giáo viên, nhân viên: </w:t>
      </w:r>
      <w:r w:rsidR="001E35EF" w:rsidRPr="007F07EE">
        <w:rPr>
          <w:rFonts w:cs="Times New Roman"/>
          <w:b/>
          <w:sz w:val="28"/>
          <w:szCs w:val="28"/>
        </w:rPr>
        <w:t>46</w:t>
      </w:r>
      <w:r w:rsidR="00C80AEC" w:rsidRPr="007F07EE">
        <w:rPr>
          <w:rFonts w:cs="Times New Roman"/>
          <w:b/>
          <w:sz w:val="28"/>
          <w:szCs w:val="28"/>
        </w:rPr>
        <w:t xml:space="preserve">, trong đó: </w:t>
      </w:r>
    </w:p>
    <w:p w14:paraId="15C3E8F2" w14:textId="77777777" w:rsidR="00C80AEC" w:rsidRPr="007F07EE" w:rsidRDefault="00C80AEC" w:rsidP="007F07EE">
      <w:pPr>
        <w:spacing w:after="0" w:line="288" w:lineRule="auto"/>
        <w:ind w:firstLine="720"/>
        <w:jc w:val="both"/>
        <w:rPr>
          <w:rFonts w:cs="Times New Roman"/>
          <w:sz w:val="28"/>
          <w:szCs w:val="28"/>
        </w:rPr>
      </w:pPr>
      <w:r w:rsidRPr="007F07EE">
        <w:rPr>
          <w:rFonts w:cs="Times New Roman"/>
          <w:sz w:val="28"/>
          <w:szCs w:val="28"/>
        </w:rPr>
        <w:t xml:space="preserve">- Cán bộ quản lý: 03 người, </w:t>
      </w:r>
    </w:p>
    <w:p w14:paraId="17CC3DBF" w14:textId="77777777" w:rsidR="00C80AEC" w:rsidRPr="007F07EE" w:rsidRDefault="001E35EF" w:rsidP="007F07EE">
      <w:pPr>
        <w:spacing w:after="0" w:line="288" w:lineRule="auto"/>
        <w:ind w:firstLine="720"/>
        <w:jc w:val="both"/>
        <w:rPr>
          <w:rFonts w:cs="Times New Roman"/>
          <w:sz w:val="28"/>
          <w:szCs w:val="28"/>
        </w:rPr>
      </w:pPr>
      <w:r w:rsidRPr="007F07EE">
        <w:rPr>
          <w:rFonts w:cs="Times New Roman"/>
          <w:sz w:val="28"/>
          <w:szCs w:val="28"/>
        </w:rPr>
        <w:t>- Giáo viên: 3</w:t>
      </w:r>
      <w:r w:rsidR="00C80AEC" w:rsidRPr="007F07EE">
        <w:rPr>
          <w:rFonts w:cs="Times New Roman"/>
          <w:sz w:val="28"/>
          <w:szCs w:val="28"/>
        </w:rPr>
        <w:t>0: người</w:t>
      </w:r>
    </w:p>
    <w:p w14:paraId="116973D9" w14:textId="0280F202" w:rsidR="00C80AEC" w:rsidRPr="007F07EE" w:rsidRDefault="00C80AEC" w:rsidP="007F07EE">
      <w:pPr>
        <w:spacing w:after="0" w:line="288" w:lineRule="auto"/>
        <w:ind w:firstLine="720"/>
        <w:jc w:val="both"/>
        <w:rPr>
          <w:rFonts w:cs="Times New Roman"/>
          <w:sz w:val="28"/>
          <w:szCs w:val="28"/>
        </w:rPr>
      </w:pPr>
      <w:r w:rsidRPr="007F07EE">
        <w:rPr>
          <w:rFonts w:cs="Times New Roman"/>
          <w:sz w:val="28"/>
          <w:szCs w:val="28"/>
        </w:rPr>
        <w:t>- Nhân viên: 1</w:t>
      </w:r>
      <w:r w:rsidR="001E35EF" w:rsidRPr="007F07EE">
        <w:rPr>
          <w:rFonts w:cs="Times New Roman"/>
          <w:sz w:val="28"/>
          <w:szCs w:val="28"/>
        </w:rPr>
        <w:t>3</w:t>
      </w:r>
      <w:r w:rsidRPr="007F07EE">
        <w:rPr>
          <w:rFonts w:cs="Times New Roman"/>
          <w:sz w:val="28"/>
          <w:szCs w:val="28"/>
        </w:rPr>
        <w:t xml:space="preserve"> người, trong đó (biên chế: 03, Hợp đồng 111: </w:t>
      </w:r>
      <w:r w:rsidR="001E35EF" w:rsidRPr="007F07EE">
        <w:rPr>
          <w:rFonts w:cs="Times New Roman"/>
          <w:sz w:val="28"/>
          <w:szCs w:val="28"/>
        </w:rPr>
        <w:t>06</w:t>
      </w:r>
      <w:r w:rsidR="007F07EE">
        <w:rPr>
          <w:rFonts w:cs="Times New Roman"/>
          <w:sz w:val="28"/>
          <w:szCs w:val="28"/>
        </w:rPr>
        <w:t>,</w:t>
      </w:r>
      <w:r w:rsidRPr="007F07EE">
        <w:rPr>
          <w:rFonts w:cs="Times New Roman"/>
          <w:sz w:val="28"/>
          <w:szCs w:val="28"/>
        </w:rPr>
        <w:t xml:space="preserve"> Hợp đồng khoán việc: </w:t>
      </w:r>
      <w:r w:rsidR="001E35EF" w:rsidRPr="007F07EE">
        <w:rPr>
          <w:rFonts w:cs="Times New Roman"/>
          <w:sz w:val="28"/>
          <w:szCs w:val="28"/>
        </w:rPr>
        <w:t>04</w:t>
      </w:r>
      <w:r w:rsidRPr="007F07EE">
        <w:rPr>
          <w:rFonts w:cs="Times New Roman"/>
          <w:sz w:val="28"/>
          <w:szCs w:val="28"/>
        </w:rPr>
        <w:t xml:space="preserve"> người).</w:t>
      </w:r>
    </w:p>
    <w:p w14:paraId="158E0CCC" w14:textId="77777777" w:rsidR="00C80AEC" w:rsidRPr="007F07EE" w:rsidRDefault="00683514" w:rsidP="007F07EE">
      <w:pPr>
        <w:spacing w:after="0" w:line="288" w:lineRule="auto"/>
        <w:ind w:firstLine="720"/>
        <w:jc w:val="both"/>
        <w:rPr>
          <w:rFonts w:cs="Times New Roman"/>
          <w:bCs/>
          <w:sz w:val="28"/>
          <w:szCs w:val="28"/>
        </w:rPr>
      </w:pPr>
      <w:r w:rsidRPr="007F07EE">
        <w:rPr>
          <w:rFonts w:cs="Times New Roman"/>
          <w:bCs/>
          <w:sz w:val="28"/>
          <w:szCs w:val="28"/>
        </w:rPr>
        <w:t xml:space="preserve">* </w:t>
      </w:r>
      <w:r w:rsidR="00C80AEC" w:rsidRPr="007F07EE">
        <w:rPr>
          <w:rFonts w:cs="Times New Roman"/>
          <w:bCs/>
          <w:sz w:val="28"/>
          <w:szCs w:val="28"/>
        </w:rPr>
        <w:t xml:space="preserve">Trình độ chuyên môn giáo viên: </w:t>
      </w:r>
    </w:p>
    <w:p w14:paraId="058DB419" w14:textId="77777777" w:rsidR="00C80AEC" w:rsidRPr="007F07EE" w:rsidRDefault="00C80AEC" w:rsidP="007F07EE">
      <w:pPr>
        <w:spacing w:after="0" w:line="288" w:lineRule="auto"/>
        <w:ind w:firstLine="720"/>
        <w:jc w:val="both"/>
        <w:rPr>
          <w:rFonts w:cs="Times New Roman"/>
          <w:color w:val="000000"/>
          <w:sz w:val="28"/>
          <w:szCs w:val="28"/>
          <w:lang w:val="pl-PL"/>
        </w:rPr>
      </w:pPr>
      <w:r w:rsidRPr="007F07EE">
        <w:rPr>
          <w:rFonts w:cs="Times New Roman"/>
          <w:color w:val="000000"/>
          <w:sz w:val="28"/>
          <w:szCs w:val="28"/>
          <w:lang w:val="pl-PL"/>
        </w:rPr>
        <w:t>+ Trình độ chuyên môn: Đại học: 3</w:t>
      </w:r>
      <w:r w:rsidR="003E4368" w:rsidRPr="007F07EE">
        <w:rPr>
          <w:rFonts w:cs="Times New Roman"/>
          <w:color w:val="000000"/>
          <w:sz w:val="28"/>
          <w:szCs w:val="28"/>
          <w:lang w:val="pl-PL"/>
        </w:rPr>
        <w:t>0</w:t>
      </w:r>
      <w:r w:rsidRPr="007F07EE">
        <w:rPr>
          <w:rFonts w:cs="Times New Roman"/>
          <w:color w:val="000000"/>
          <w:sz w:val="28"/>
          <w:szCs w:val="28"/>
          <w:lang w:val="pl-PL"/>
        </w:rPr>
        <w:t>, Cao đẳ</w:t>
      </w:r>
      <w:r w:rsidR="003E4368" w:rsidRPr="007F07EE">
        <w:rPr>
          <w:rFonts w:cs="Times New Roman"/>
          <w:color w:val="000000"/>
          <w:sz w:val="28"/>
          <w:szCs w:val="28"/>
          <w:lang w:val="pl-PL"/>
        </w:rPr>
        <w:t>ng: 00</w:t>
      </w:r>
    </w:p>
    <w:p w14:paraId="2842C939" w14:textId="77777777" w:rsidR="00C80AEC" w:rsidRPr="007F07EE" w:rsidRDefault="00C80AEC" w:rsidP="007F07EE">
      <w:pPr>
        <w:spacing w:after="0" w:line="288" w:lineRule="auto"/>
        <w:ind w:firstLine="720"/>
        <w:jc w:val="both"/>
        <w:rPr>
          <w:rFonts w:cs="Times New Roman"/>
          <w:color w:val="000000"/>
          <w:sz w:val="28"/>
          <w:szCs w:val="28"/>
          <w:lang w:val="pl-PL"/>
        </w:rPr>
      </w:pPr>
      <w:r w:rsidRPr="007F07EE">
        <w:rPr>
          <w:rFonts w:cs="Times New Roman"/>
          <w:color w:val="000000"/>
          <w:sz w:val="28"/>
          <w:szCs w:val="28"/>
          <w:lang w:val="pl-PL"/>
        </w:rPr>
        <w:t>+ Trình độ lý luận chính trị: Trung cấ</w:t>
      </w:r>
      <w:r w:rsidR="001E35EF" w:rsidRPr="007F07EE">
        <w:rPr>
          <w:rFonts w:cs="Times New Roman"/>
          <w:color w:val="000000"/>
          <w:sz w:val="28"/>
          <w:szCs w:val="28"/>
          <w:lang w:val="pl-PL"/>
        </w:rPr>
        <w:t>p: 1</w:t>
      </w:r>
      <w:r w:rsidR="00865C01" w:rsidRPr="007F07EE">
        <w:rPr>
          <w:rFonts w:cs="Times New Roman"/>
          <w:color w:val="000000"/>
          <w:sz w:val="28"/>
          <w:szCs w:val="28"/>
          <w:lang w:val="pl-PL"/>
        </w:rPr>
        <w:t>3</w:t>
      </w:r>
      <w:r w:rsidRPr="007F07EE">
        <w:rPr>
          <w:rFonts w:cs="Times New Roman"/>
          <w:color w:val="000000"/>
          <w:sz w:val="28"/>
          <w:szCs w:val="28"/>
          <w:lang w:val="pl-PL"/>
        </w:rPr>
        <w:t>, Sơ cấp: 1</w:t>
      </w:r>
      <w:r w:rsidR="001E35EF" w:rsidRPr="007F07EE">
        <w:rPr>
          <w:rFonts w:cs="Times New Roman"/>
          <w:color w:val="000000"/>
          <w:sz w:val="28"/>
          <w:szCs w:val="28"/>
          <w:lang w:val="pl-PL"/>
        </w:rPr>
        <w:t>9</w:t>
      </w:r>
    </w:p>
    <w:p w14:paraId="252E54A5" w14:textId="77777777" w:rsidR="00C80AEC" w:rsidRPr="007F07EE" w:rsidRDefault="00C80AEC" w:rsidP="007F07EE">
      <w:pPr>
        <w:spacing w:after="0" w:line="288" w:lineRule="auto"/>
        <w:ind w:firstLine="720"/>
        <w:jc w:val="both"/>
        <w:rPr>
          <w:rFonts w:cs="Times New Roman"/>
          <w:color w:val="000000"/>
          <w:sz w:val="28"/>
          <w:szCs w:val="28"/>
          <w:lang w:val="pl-PL"/>
        </w:rPr>
      </w:pPr>
      <w:r w:rsidRPr="007F07EE">
        <w:rPr>
          <w:rFonts w:cs="Times New Roman"/>
          <w:color w:val="000000"/>
          <w:sz w:val="28"/>
          <w:szCs w:val="28"/>
          <w:lang w:val="pl-PL"/>
        </w:rPr>
        <w:t>+ Tin học: ứng dụng CNTT cơ bả</w:t>
      </w:r>
      <w:r w:rsidR="001E35EF" w:rsidRPr="007F07EE">
        <w:rPr>
          <w:rFonts w:cs="Times New Roman"/>
          <w:color w:val="000000"/>
          <w:sz w:val="28"/>
          <w:szCs w:val="28"/>
          <w:lang w:val="pl-PL"/>
        </w:rPr>
        <w:t>n: 3</w:t>
      </w:r>
      <w:r w:rsidR="00865C01" w:rsidRPr="007F07EE">
        <w:rPr>
          <w:rFonts w:cs="Times New Roman"/>
          <w:color w:val="000000"/>
          <w:sz w:val="28"/>
          <w:szCs w:val="28"/>
          <w:lang w:val="pl-PL"/>
        </w:rPr>
        <w:t>0/30</w:t>
      </w:r>
    </w:p>
    <w:p w14:paraId="7D71F59C" w14:textId="77777777" w:rsidR="00C80AEC" w:rsidRPr="007F07EE" w:rsidRDefault="00C80AEC" w:rsidP="007F07EE">
      <w:pPr>
        <w:spacing w:after="0" w:line="288" w:lineRule="auto"/>
        <w:ind w:firstLine="720"/>
        <w:jc w:val="both"/>
        <w:rPr>
          <w:rFonts w:cs="Times New Roman"/>
          <w:color w:val="000000"/>
          <w:sz w:val="28"/>
          <w:szCs w:val="28"/>
          <w:lang w:val="pl-PL"/>
        </w:rPr>
      </w:pPr>
      <w:r w:rsidRPr="007F07EE">
        <w:rPr>
          <w:rFonts w:cs="Times New Roman"/>
          <w:color w:val="000000"/>
          <w:sz w:val="28"/>
          <w:szCs w:val="28"/>
          <w:lang w:val="pl-PL"/>
        </w:rPr>
        <w:t>+ Ngoại ngữ (tiếng Anh) trình độ</w:t>
      </w:r>
      <w:r w:rsidR="00196C25" w:rsidRPr="007F07EE">
        <w:rPr>
          <w:rFonts w:cs="Times New Roman"/>
          <w:color w:val="000000"/>
          <w:sz w:val="28"/>
          <w:szCs w:val="28"/>
          <w:lang w:val="pl-PL"/>
        </w:rPr>
        <w:t xml:space="preserve"> B: 3</w:t>
      </w:r>
      <w:r w:rsidR="00865C01" w:rsidRPr="007F07EE">
        <w:rPr>
          <w:rFonts w:cs="Times New Roman"/>
          <w:color w:val="000000"/>
          <w:sz w:val="28"/>
          <w:szCs w:val="28"/>
          <w:lang w:val="pl-PL"/>
        </w:rPr>
        <w:t>0/30</w:t>
      </w:r>
    </w:p>
    <w:p w14:paraId="17E8604E" w14:textId="77777777" w:rsidR="00BD288D" w:rsidRPr="007F07EE" w:rsidRDefault="00BD288D" w:rsidP="007F07EE">
      <w:pPr>
        <w:spacing w:after="0" w:line="288" w:lineRule="auto"/>
        <w:ind w:firstLine="720"/>
        <w:jc w:val="both"/>
        <w:rPr>
          <w:rFonts w:cs="Times New Roman"/>
          <w:color w:val="000000"/>
          <w:sz w:val="28"/>
          <w:szCs w:val="28"/>
          <w:lang w:val="pl-PL"/>
        </w:rPr>
      </w:pPr>
      <w:r w:rsidRPr="007F07EE">
        <w:rPr>
          <w:rFonts w:cs="Times New Roman"/>
          <w:color w:val="000000"/>
          <w:sz w:val="28"/>
          <w:szCs w:val="28"/>
          <w:lang w:val="pl-PL"/>
        </w:rPr>
        <w:t>+ Đang theo học lớp Thạ</w:t>
      </w:r>
      <w:r w:rsidR="00196C25" w:rsidRPr="007F07EE">
        <w:rPr>
          <w:rFonts w:cs="Times New Roman"/>
          <w:color w:val="000000"/>
          <w:sz w:val="28"/>
          <w:szCs w:val="28"/>
          <w:lang w:val="pl-PL"/>
        </w:rPr>
        <w:t>c sĩ: 01</w:t>
      </w:r>
      <w:r w:rsidRPr="007F07EE">
        <w:rPr>
          <w:rFonts w:cs="Times New Roman"/>
          <w:color w:val="000000"/>
          <w:sz w:val="28"/>
          <w:szCs w:val="28"/>
          <w:lang w:val="pl-PL"/>
        </w:rPr>
        <w:t xml:space="preserve"> (0</w:t>
      </w:r>
      <w:r w:rsidR="00196C25" w:rsidRPr="007F07EE">
        <w:rPr>
          <w:rFonts w:cs="Times New Roman"/>
          <w:color w:val="000000"/>
          <w:sz w:val="28"/>
          <w:szCs w:val="28"/>
          <w:lang w:val="pl-PL"/>
        </w:rPr>
        <w:t>1</w:t>
      </w:r>
      <w:r w:rsidRPr="007F07EE">
        <w:rPr>
          <w:rFonts w:cs="Times New Roman"/>
          <w:color w:val="000000"/>
          <w:sz w:val="28"/>
          <w:szCs w:val="28"/>
          <w:lang w:val="pl-PL"/>
        </w:rPr>
        <w:t xml:space="preserve"> CBQL)</w:t>
      </w:r>
    </w:p>
    <w:p w14:paraId="48C342EA" w14:textId="77777777" w:rsidR="00683514" w:rsidRPr="007F07EE" w:rsidRDefault="002321D9" w:rsidP="007F07EE">
      <w:pPr>
        <w:spacing w:after="0" w:line="288" w:lineRule="auto"/>
        <w:ind w:firstLine="720"/>
        <w:jc w:val="both"/>
        <w:rPr>
          <w:rFonts w:cs="Times New Roman"/>
          <w:color w:val="000000"/>
          <w:sz w:val="28"/>
          <w:szCs w:val="28"/>
          <w:lang w:val="pl-PL"/>
        </w:rPr>
      </w:pPr>
      <w:r w:rsidRPr="007F07EE">
        <w:rPr>
          <w:rFonts w:cs="Times New Roman"/>
          <w:color w:val="000000"/>
          <w:sz w:val="28"/>
          <w:szCs w:val="28"/>
          <w:lang w:val="pl-PL"/>
        </w:rPr>
        <w:t xml:space="preserve">* Trường có Chi bộ đảng, Chi đoàn và tổ chức Công đoàn. Chi bộ gồm </w:t>
      </w:r>
      <w:r w:rsidR="003E5853" w:rsidRPr="007F07EE">
        <w:rPr>
          <w:rFonts w:cs="Times New Roman"/>
          <w:color w:val="000000"/>
          <w:sz w:val="28"/>
          <w:szCs w:val="28"/>
          <w:lang w:val="pl-PL"/>
        </w:rPr>
        <w:t>22</w:t>
      </w:r>
      <w:r w:rsidRPr="007F07EE">
        <w:rPr>
          <w:rFonts w:cs="Times New Roman"/>
          <w:color w:val="000000"/>
          <w:sz w:val="28"/>
          <w:szCs w:val="28"/>
          <w:lang w:val="pl-PL"/>
        </w:rPr>
        <w:t xml:space="preserve"> đảng viên, tỷ lệ</w:t>
      </w:r>
      <w:r w:rsidR="00196C25" w:rsidRPr="007F07EE">
        <w:rPr>
          <w:rFonts w:cs="Times New Roman"/>
          <w:color w:val="000000"/>
          <w:sz w:val="28"/>
          <w:szCs w:val="28"/>
          <w:lang w:val="pl-PL"/>
        </w:rPr>
        <w:t xml:space="preserve"> 47.82</w:t>
      </w:r>
      <w:r w:rsidRPr="007F07EE">
        <w:rPr>
          <w:rFonts w:cs="Times New Roman"/>
          <w:color w:val="000000"/>
          <w:sz w:val="28"/>
          <w:szCs w:val="28"/>
          <w:lang w:val="pl-PL"/>
        </w:rPr>
        <w:t>%. Tổ chức Công đoàn gồ</w:t>
      </w:r>
      <w:r w:rsidR="003E5853" w:rsidRPr="007F07EE">
        <w:rPr>
          <w:rFonts w:cs="Times New Roman"/>
          <w:color w:val="000000"/>
          <w:sz w:val="28"/>
          <w:szCs w:val="28"/>
          <w:lang w:val="pl-PL"/>
        </w:rPr>
        <w:t>m 45</w:t>
      </w:r>
      <w:r w:rsidRPr="007F07EE">
        <w:rPr>
          <w:rFonts w:cs="Times New Roman"/>
          <w:color w:val="000000"/>
          <w:sz w:val="28"/>
          <w:szCs w:val="28"/>
          <w:lang w:val="pl-PL"/>
        </w:rPr>
        <w:t xml:space="preserve"> công đoàn viên. Chi đoàn gồm 11 đoàn viên.</w:t>
      </w:r>
    </w:p>
    <w:p w14:paraId="05EAD5CA" w14:textId="77777777" w:rsidR="002321D9" w:rsidRPr="007F07EE" w:rsidRDefault="002321D9" w:rsidP="007F07EE">
      <w:pPr>
        <w:spacing w:after="0" w:line="288" w:lineRule="auto"/>
        <w:ind w:firstLine="720"/>
        <w:jc w:val="both"/>
        <w:rPr>
          <w:rFonts w:eastAsia="Times New Roman" w:cs="Times New Roman"/>
          <w:b/>
          <w:sz w:val="28"/>
          <w:szCs w:val="28"/>
        </w:rPr>
      </w:pPr>
      <w:r w:rsidRPr="007F07EE">
        <w:rPr>
          <w:rFonts w:eastAsia="Times New Roman" w:cs="Times New Roman"/>
          <w:b/>
          <w:sz w:val="28"/>
          <w:szCs w:val="28"/>
          <w:lang w:val="nb-NO"/>
        </w:rPr>
        <w:t xml:space="preserve">3. </w:t>
      </w:r>
      <w:r w:rsidR="00526AFB" w:rsidRPr="007F07EE">
        <w:rPr>
          <w:rFonts w:eastAsia="Times New Roman" w:cs="Times New Roman"/>
          <w:b/>
          <w:sz w:val="28"/>
          <w:szCs w:val="28"/>
          <w:lang w:val="nb-NO"/>
        </w:rPr>
        <w:t>Cơ sở vật chất:</w:t>
      </w:r>
      <w:r w:rsidR="00526AFB" w:rsidRPr="007F07EE">
        <w:rPr>
          <w:rFonts w:eastAsia="Times New Roman" w:cs="Times New Roman"/>
          <w:b/>
          <w:sz w:val="28"/>
          <w:szCs w:val="28"/>
        </w:rPr>
        <w:t xml:space="preserve"> </w:t>
      </w:r>
    </w:p>
    <w:p w14:paraId="1D186480" w14:textId="77777777" w:rsidR="009D7ED9" w:rsidRPr="007F07EE" w:rsidRDefault="00526AFB" w:rsidP="007F07EE">
      <w:pPr>
        <w:spacing w:after="0" w:line="288" w:lineRule="auto"/>
        <w:ind w:firstLine="720"/>
        <w:jc w:val="both"/>
        <w:rPr>
          <w:rFonts w:eastAsia="Times New Roman" w:cs="Times New Roman"/>
          <w:sz w:val="28"/>
          <w:szCs w:val="28"/>
          <w:lang w:val="nb-NO"/>
        </w:rPr>
      </w:pPr>
      <w:r w:rsidRPr="007F07EE">
        <w:rPr>
          <w:rFonts w:eastAsia="Times New Roman" w:cs="Times New Roman"/>
          <w:sz w:val="28"/>
          <w:szCs w:val="28"/>
        </w:rPr>
        <w:t>Nhà</w:t>
      </w:r>
      <w:r w:rsidRPr="007F07EE">
        <w:rPr>
          <w:rFonts w:eastAsia="Times New Roman" w:cs="Times New Roman"/>
          <w:b/>
          <w:sz w:val="28"/>
          <w:szCs w:val="28"/>
        </w:rPr>
        <w:t xml:space="preserve"> </w:t>
      </w:r>
      <w:r w:rsidRPr="007F07EE">
        <w:rPr>
          <w:rFonts w:eastAsia="Times New Roman" w:cs="Times New Roman"/>
          <w:sz w:val="28"/>
          <w:szCs w:val="28"/>
          <w:lang w:val="nb-NO"/>
        </w:rPr>
        <w:t>trường có khuôn viên rộng với tổng diện tích là 5.</w:t>
      </w:r>
      <w:r w:rsidR="0054763E" w:rsidRPr="007F07EE">
        <w:rPr>
          <w:rFonts w:eastAsia="Times New Roman" w:cs="Times New Roman"/>
          <w:sz w:val="28"/>
          <w:szCs w:val="28"/>
          <w:lang w:val="nb-NO"/>
        </w:rPr>
        <w:t>145,</w:t>
      </w:r>
      <w:r w:rsidRPr="007F07EE">
        <w:rPr>
          <w:rFonts w:eastAsia="Times New Roman" w:cs="Times New Roman"/>
          <w:color w:val="FF0000"/>
          <w:sz w:val="28"/>
          <w:szCs w:val="28"/>
          <w:lang w:val="nb-NO"/>
        </w:rPr>
        <w:t xml:space="preserve">3 </w:t>
      </w:r>
      <w:r w:rsidRPr="007F07EE">
        <w:rPr>
          <w:rFonts w:eastAsia="Times New Roman" w:cs="Times New Roman"/>
          <w:sz w:val="28"/>
          <w:szCs w:val="28"/>
          <w:lang w:val="nb-NO"/>
        </w:rPr>
        <w:t>m2, qui mô rộng rãi khang trang, thoáng mát và an toàn được thiết kế khoa học, hợp lý, thân thiện với trẻ; có 1</w:t>
      </w:r>
      <w:r w:rsidR="00F61939" w:rsidRPr="007F07EE">
        <w:rPr>
          <w:rFonts w:eastAsia="Times New Roman" w:cs="Times New Roman"/>
          <w:sz w:val="28"/>
          <w:szCs w:val="28"/>
          <w:lang w:val="nb-NO"/>
        </w:rPr>
        <w:t>4 phòng học, 03</w:t>
      </w:r>
      <w:r w:rsidRPr="007F07EE">
        <w:rPr>
          <w:rFonts w:eastAsia="Times New Roman" w:cs="Times New Roman"/>
          <w:sz w:val="28"/>
          <w:szCs w:val="28"/>
          <w:lang w:val="nb-NO"/>
        </w:rPr>
        <w:t xml:space="preserve"> phòng chức năng, các phòng thoáng mát sạch sẽ, môi trường xanh, sạch. </w:t>
      </w:r>
    </w:p>
    <w:p w14:paraId="4BD44C3B" w14:textId="77777777" w:rsidR="002C263F" w:rsidRPr="007F07EE" w:rsidRDefault="002C263F" w:rsidP="007F07EE">
      <w:pPr>
        <w:spacing w:after="0" w:line="288" w:lineRule="auto"/>
        <w:ind w:firstLine="720"/>
        <w:jc w:val="both"/>
        <w:rPr>
          <w:rFonts w:eastAsia="Times New Roman" w:cs="Times New Roman"/>
          <w:b/>
          <w:color w:val="000000"/>
          <w:sz w:val="28"/>
          <w:szCs w:val="28"/>
          <w:lang w:val="nl-NL"/>
        </w:rPr>
      </w:pPr>
      <w:r w:rsidRPr="007F07EE">
        <w:rPr>
          <w:rFonts w:eastAsia="Times New Roman" w:cs="Times New Roman"/>
          <w:b/>
          <w:color w:val="000000"/>
          <w:sz w:val="28"/>
          <w:szCs w:val="28"/>
          <w:lang w:val="nl-NL"/>
        </w:rPr>
        <w:t>I</w:t>
      </w:r>
      <w:r w:rsidR="00040DAA" w:rsidRPr="007F07EE">
        <w:rPr>
          <w:rFonts w:eastAsia="Times New Roman" w:cs="Times New Roman"/>
          <w:b/>
          <w:color w:val="000000"/>
          <w:sz w:val="28"/>
          <w:szCs w:val="28"/>
          <w:lang w:val="nl-NL"/>
        </w:rPr>
        <w:t>I. MỤC ĐÍCH YÊU CẦU</w:t>
      </w:r>
    </w:p>
    <w:p w14:paraId="2A7D4316" w14:textId="77777777" w:rsidR="002C263F" w:rsidRPr="007F07EE" w:rsidRDefault="002C263F" w:rsidP="007F07EE">
      <w:pPr>
        <w:spacing w:after="0" w:line="288" w:lineRule="auto"/>
        <w:ind w:firstLine="720"/>
        <w:jc w:val="both"/>
        <w:rPr>
          <w:rFonts w:eastAsia="Times New Roman" w:cs="Times New Roman"/>
          <w:b/>
          <w:bCs/>
          <w:color w:val="000000"/>
          <w:sz w:val="28"/>
          <w:szCs w:val="28"/>
          <w:lang w:val="nl-NL"/>
        </w:rPr>
      </w:pPr>
      <w:r w:rsidRPr="007F07EE">
        <w:rPr>
          <w:rFonts w:eastAsia="Times New Roman" w:cs="Times New Roman"/>
          <w:b/>
          <w:bCs/>
          <w:color w:val="000000"/>
          <w:sz w:val="28"/>
          <w:szCs w:val="28"/>
          <w:lang w:val="nl-NL"/>
        </w:rPr>
        <w:t>1. Mục đích:</w:t>
      </w:r>
    </w:p>
    <w:p w14:paraId="228359B1" w14:textId="77777777" w:rsidR="002C263F" w:rsidRPr="007F07EE" w:rsidRDefault="002C263F"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Thực hiện công khai để các cơ quan quản lý nhà nước có thẩm quyền và xã hội tham gia giám sát và đánh giá nhà trường theo quy định của pháp luật.</w:t>
      </w:r>
    </w:p>
    <w:p w14:paraId="2414A5B5" w14:textId="77777777" w:rsidR="002C263F" w:rsidRPr="007F07EE" w:rsidRDefault="002C263F"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Thực hiện công khai nhằm nâng cao tính minh bạch, phát huy dân chủ, tăng cường tính tự chủ và tự chịu trách nhiệm của nhà trường trong quản lý nguồn lực và đảm bảo chất lượng giáo dục.</w:t>
      </w:r>
    </w:p>
    <w:p w14:paraId="4725D264" w14:textId="77777777" w:rsidR="002C263F" w:rsidRPr="007F07EE" w:rsidRDefault="002C263F" w:rsidP="007F07EE">
      <w:pPr>
        <w:spacing w:after="0" w:line="288" w:lineRule="auto"/>
        <w:ind w:firstLine="720"/>
        <w:jc w:val="both"/>
        <w:rPr>
          <w:rFonts w:eastAsia="Times New Roman" w:cs="Times New Roman"/>
          <w:b/>
          <w:bCs/>
          <w:color w:val="000000"/>
          <w:sz w:val="28"/>
          <w:szCs w:val="28"/>
          <w:lang w:val="nl-NL"/>
        </w:rPr>
      </w:pPr>
      <w:r w:rsidRPr="007F07EE">
        <w:rPr>
          <w:rFonts w:eastAsia="Times New Roman" w:cs="Times New Roman"/>
          <w:b/>
          <w:bCs/>
          <w:color w:val="000000"/>
          <w:sz w:val="28"/>
          <w:szCs w:val="28"/>
          <w:lang w:val="nl-NL"/>
        </w:rPr>
        <w:t>2. Yêu cầu:</w:t>
      </w:r>
    </w:p>
    <w:p w14:paraId="110524AB" w14:textId="77777777" w:rsidR="002C263F" w:rsidRPr="007F07EE" w:rsidRDefault="002C263F"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Việc thực hiện công khai phải đảm bảo đầy đủ các nội dung, hình thức và thời điểm theo quy định của quy chế công khai.</w:t>
      </w:r>
    </w:p>
    <w:p w14:paraId="0D5C5B89" w14:textId="77777777" w:rsidR="00916627" w:rsidRPr="007F07EE" w:rsidRDefault="002C263F"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Thông tin được công khai tại của nhà trường phải chính xác, đầy đủ, kịp thời và dễ dàng tiếp cận.</w:t>
      </w:r>
    </w:p>
    <w:p w14:paraId="2B305F14" w14:textId="77777777" w:rsidR="00EE2BA5" w:rsidRPr="007F07EE" w:rsidRDefault="00EE2BA5" w:rsidP="007F07EE">
      <w:pPr>
        <w:spacing w:after="0" w:line="288" w:lineRule="auto"/>
        <w:ind w:firstLine="720"/>
        <w:jc w:val="both"/>
        <w:rPr>
          <w:rFonts w:eastAsia="Times New Roman" w:cs="Times New Roman"/>
          <w:b/>
          <w:color w:val="000000"/>
          <w:sz w:val="28"/>
          <w:szCs w:val="28"/>
          <w:lang w:val="nl-NL"/>
        </w:rPr>
      </w:pPr>
      <w:r w:rsidRPr="007F07EE">
        <w:rPr>
          <w:rFonts w:eastAsia="Times New Roman" w:cs="Times New Roman"/>
          <w:b/>
          <w:color w:val="000000"/>
          <w:sz w:val="28"/>
          <w:szCs w:val="28"/>
          <w:lang w:val="nl-NL"/>
        </w:rPr>
        <w:t>II</w:t>
      </w:r>
      <w:r w:rsidR="00E1353F" w:rsidRPr="007F07EE">
        <w:rPr>
          <w:rFonts w:eastAsia="Times New Roman" w:cs="Times New Roman"/>
          <w:b/>
          <w:color w:val="000000"/>
          <w:sz w:val="28"/>
          <w:szCs w:val="28"/>
          <w:lang w:val="nl-NL"/>
        </w:rPr>
        <w:t>I</w:t>
      </w:r>
      <w:r w:rsidRPr="007F07EE">
        <w:rPr>
          <w:rFonts w:eastAsia="Times New Roman" w:cs="Times New Roman"/>
          <w:b/>
          <w:color w:val="000000"/>
          <w:sz w:val="28"/>
          <w:szCs w:val="28"/>
          <w:lang w:val="nl-NL"/>
        </w:rPr>
        <w:t>. NỘI DUNG</w:t>
      </w:r>
    </w:p>
    <w:p w14:paraId="79BC409A"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xml:space="preserve">Với mục tiêu thực hiện công khai cam kết của nhà trường về chất lượng giáo dục và công khai về chất lượng giáo dục thực tế, về điều kiện đảm bảo chất lượng giáo dục và về thu chi tài chính để cơ quan quản lý, </w:t>
      </w:r>
      <w:r w:rsidR="00DA0483" w:rsidRPr="007F07EE">
        <w:rPr>
          <w:rFonts w:eastAsia="Times New Roman" w:cs="Times New Roman"/>
          <w:color w:val="000000"/>
          <w:sz w:val="28"/>
          <w:szCs w:val="28"/>
          <w:lang w:val="nl-NL"/>
        </w:rPr>
        <w:t>cha mẹ trẻ</w:t>
      </w:r>
      <w:r w:rsidRPr="007F07EE">
        <w:rPr>
          <w:rFonts w:eastAsia="Times New Roman" w:cs="Times New Roman"/>
          <w:color w:val="000000"/>
          <w:sz w:val="28"/>
          <w:szCs w:val="28"/>
          <w:lang w:val="nl-NL"/>
        </w:rPr>
        <w:t>, các thành viên của nhà trường và xã hội tham gia giám sát và đánh giá nhà trường theo quy định của pháp luật;</w:t>
      </w:r>
    </w:p>
    <w:p w14:paraId="460758F1" w14:textId="77777777" w:rsidR="00EE2BA5" w:rsidRPr="007F07EE" w:rsidRDefault="00EE2BA5" w:rsidP="007F07EE">
      <w:pPr>
        <w:spacing w:after="0" w:line="288" w:lineRule="auto"/>
        <w:ind w:firstLine="720"/>
        <w:jc w:val="both"/>
        <w:rPr>
          <w:rFonts w:eastAsia="Times New Roman" w:cs="Times New Roman"/>
          <w:b/>
          <w:bCs/>
          <w:color w:val="000000"/>
          <w:sz w:val="28"/>
          <w:szCs w:val="28"/>
          <w:lang w:val="nl-NL"/>
        </w:rPr>
      </w:pPr>
      <w:r w:rsidRPr="007F07EE">
        <w:rPr>
          <w:rFonts w:eastAsia="Times New Roman" w:cs="Times New Roman"/>
          <w:b/>
          <w:bCs/>
          <w:color w:val="000000"/>
          <w:sz w:val="28"/>
          <w:szCs w:val="28"/>
          <w:lang w:val="nl-NL"/>
        </w:rPr>
        <w:lastRenderedPageBreak/>
        <w:t>1. Công khai thông tin chung về đơn vị:</w:t>
      </w:r>
    </w:p>
    <w:p w14:paraId="22EBFF47"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1.1 Tên cơ sở giáo dục (bao gồm tên bằng tiếng nước ngoài, nếu có).</w:t>
      </w:r>
    </w:p>
    <w:p w14:paraId="52AD0595"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1.2.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14:paraId="52BC0736"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1.3.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14:paraId="126D738B"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1.4. Sứ mạng, tầm nhìn, mục tiêu của cơ sở giáo dục.</w:t>
      </w:r>
    </w:p>
    <w:p w14:paraId="0BF65592"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1.5. Tóm tắt quá trình hình thành và phát triển của cơ sở giáo dục.</w:t>
      </w:r>
    </w:p>
    <w:p w14:paraId="043D6CC1"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1.6. Thông tin người đại diện pháp luật hoặc người phát ngôn hoặc người đại diện để liên hệ, bao gồm: Họ và tên, chức vụ, địa chỉ nơi làm việc; số điện thoại, địa chỉ thư điện tử.</w:t>
      </w:r>
    </w:p>
    <w:p w14:paraId="4381C9C2"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1.7. Tổ chức bộ máy:</w:t>
      </w:r>
    </w:p>
    <w:p w14:paraId="6525E04E"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a) Quyết định thành lập, cho phép thành lập, sáp nhập, chia, tách, cho phép hoạt động giáo dục, đình chỉ hoạt động giáo dục của cơ sở giáo dục hoặc phân hiệu của cơ sở giáo dục (nếu có);</w:t>
      </w:r>
    </w:p>
    <w:p w14:paraId="791AFF74"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b) Quyết định công nhận hội đồng trường, chủ tịch hội đồng trường và danh sách thành viên hội đồng trường;</w:t>
      </w:r>
    </w:p>
    <w:p w14:paraId="1BC6ED4B"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c) Quyết định điều động, bổ nhiệm, công nhận hiệu trưởng, phó hiệu trưởng, giám đốc, phó giám đốc hoặc thủ trưởng, phó thủ trưởng cơ sở giáo dục;</w:t>
      </w:r>
    </w:p>
    <w:p w14:paraId="398A1C4E"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14:paraId="026CAFCF"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đ) Quyết định thành lập, sáp nhập, chia tách, giải thể các đơn vị thuộc, trực thuộc, thành viên (nếu có);</w:t>
      </w:r>
    </w:p>
    <w:p w14:paraId="1EA15904"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14:paraId="2EE0A681" w14:textId="77777777" w:rsidR="00EE2BA5" w:rsidRPr="007F07EE" w:rsidRDefault="00EE2BA5" w:rsidP="007F07EE">
      <w:pPr>
        <w:spacing w:after="0" w:line="288" w:lineRule="auto"/>
        <w:ind w:firstLine="720"/>
        <w:jc w:val="both"/>
        <w:rPr>
          <w:rFonts w:eastAsia="Times New Roman" w:cs="Times New Roman"/>
          <w:color w:val="000000"/>
          <w:spacing w:val="2"/>
          <w:sz w:val="28"/>
          <w:szCs w:val="28"/>
          <w:lang w:val="nl-NL"/>
        </w:rPr>
      </w:pPr>
      <w:r w:rsidRPr="007F07EE">
        <w:rPr>
          <w:rFonts w:eastAsia="Times New Roman" w:cs="Times New Roman"/>
          <w:color w:val="000000"/>
          <w:spacing w:val="2"/>
          <w:sz w:val="28"/>
          <w:szCs w:val="28"/>
          <w:lang w:val="nl-NL"/>
        </w:rPr>
        <w:t>1.8.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14:paraId="1639AD1C" w14:textId="77777777" w:rsidR="007F07EE" w:rsidRDefault="007F07EE" w:rsidP="007F07EE">
      <w:pPr>
        <w:spacing w:after="0" w:line="288" w:lineRule="auto"/>
        <w:ind w:firstLine="720"/>
        <w:jc w:val="both"/>
        <w:rPr>
          <w:rFonts w:eastAsia="Times New Roman" w:cs="Times New Roman"/>
          <w:b/>
          <w:bCs/>
          <w:color w:val="000000"/>
          <w:sz w:val="28"/>
          <w:szCs w:val="28"/>
          <w:lang w:val="nl-NL"/>
        </w:rPr>
      </w:pPr>
    </w:p>
    <w:p w14:paraId="7B60683E" w14:textId="27D0F452" w:rsidR="00EE2BA5" w:rsidRPr="007F07EE" w:rsidRDefault="00EE2BA5" w:rsidP="007F07EE">
      <w:pPr>
        <w:spacing w:after="0" w:line="288" w:lineRule="auto"/>
        <w:ind w:firstLine="720"/>
        <w:jc w:val="both"/>
        <w:rPr>
          <w:rFonts w:eastAsia="Times New Roman" w:cs="Times New Roman"/>
          <w:b/>
          <w:bCs/>
          <w:color w:val="000000"/>
          <w:sz w:val="28"/>
          <w:szCs w:val="28"/>
          <w:lang w:val="nl-NL"/>
        </w:rPr>
      </w:pPr>
      <w:r w:rsidRPr="007F07EE">
        <w:rPr>
          <w:rFonts w:eastAsia="Times New Roman" w:cs="Times New Roman"/>
          <w:b/>
          <w:bCs/>
          <w:color w:val="000000"/>
          <w:sz w:val="28"/>
          <w:szCs w:val="28"/>
          <w:lang w:val="nl-NL"/>
        </w:rPr>
        <w:lastRenderedPageBreak/>
        <w:t>2. Công khai thu, chi tài chính</w:t>
      </w:r>
    </w:p>
    <w:p w14:paraId="3C8C1A5E"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2.1. Tình hình tài chính của cơ sở giáo dục trong năm tài chính trước liền kề thời điểm báo cáo theo quy định pháp luật, trong đó có cơ cấu các khoản thu, chi hoạt động như sau:</w:t>
      </w:r>
    </w:p>
    <w:p w14:paraId="65DC6E20"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14:paraId="5479A3A1"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14:paraId="598747CE"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2.2.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p>
    <w:p w14:paraId="35DA8E64"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2.3. Chính sách và kết quả thực hiện chính sách hằng năm về trợ cấp và miễn, giảm học phí, học bổng đối với người học.</w:t>
      </w:r>
    </w:p>
    <w:p w14:paraId="1C956307"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2.4. Số dư các quỹ theo quy định, kể cả quỹ đặc thù (nếu có).</w:t>
      </w:r>
    </w:p>
    <w:p w14:paraId="2A04CF13"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2.5. Các nội dung công khai tài chính khác thực hiện theo quy định của pháp luật về tài chính, ngân sách, kế toán, kiểm toán, dân chủ cơ sở.</w:t>
      </w:r>
    </w:p>
    <w:p w14:paraId="1588C2FA"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3. Công khai điều kiện đảm bảo chất lượng hoạt động giáo dục mầm non</w:t>
      </w:r>
    </w:p>
    <w:p w14:paraId="3AACB7B4"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3.1 Thông tin về đội ngũ giáo viên, cán bộ quản lý và nhân viên:</w:t>
      </w:r>
    </w:p>
    <w:p w14:paraId="0F1047CA"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a) Số lượng giáo viên, cán bộ quản lý và nhân viên chia theo vị trí việc làm và trình độ được đào tạo;</w:t>
      </w:r>
    </w:p>
    <w:p w14:paraId="7E9ECA39"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b) Số lượng, tỷ lệ giáo viên, cán bộ quản lý đạt chuẩn nghề nghiệp;</w:t>
      </w:r>
    </w:p>
    <w:p w14:paraId="2CC0F59A"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c) Số lượng, tỷ lệ giáo viên, cán bộ quản lý và nhân viên hoàn thành bồi dưỡng hằng năm theo quy định.</w:t>
      </w:r>
    </w:p>
    <w:p w14:paraId="019AE965"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3.2. Thông tin về cơ sở vật chất:</w:t>
      </w:r>
    </w:p>
    <w:p w14:paraId="2EF87001"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a) Diện tích khu đất xây dựng trường, điểm trường, diện tích bình quân tối thiểu cho một trẻ em; đối sánh với yêu cầu tối thiểu theo quy định;</w:t>
      </w:r>
    </w:p>
    <w:p w14:paraId="0BEDA591"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xml:space="preserve">b) Số lượng, hạng mục thuộc các khối phòng hành chính quản trị; khối phòng nuôi dưỡng, chăm sóc và giáo dục trẻ em; khối phòng tổ chức ăn (áp </w:t>
      </w:r>
      <w:r w:rsidRPr="007F07EE">
        <w:rPr>
          <w:rFonts w:eastAsia="Times New Roman" w:cs="Times New Roman"/>
          <w:color w:val="000000"/>
          <w:sz w:val="28"/>
          <w:szCs w:val="28"/>
          <w:lang w:val="nl-NL"/>
        </w:rPr>
        <w:lastRenderedPageBreak/>
        <w:t>dụng cho các cơ sở giáo dục có tổ chức nấu ăn); khối phụ trợ; hạ tầng kỹ thuật; đối sánh với yêu cầu tối thiểu theo quy định;</w:t>
      </w:r>
    </w:p>
    <w:p w14:paraId="36F56A6E"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c) Số lượng các thiết bị, đồ dùng, đồ chơi hiện có; đối sánh với yêu cầu tối thiểu theo quy định;</w:t>
      </w:r>
    </w:p>
    <w:p w14:paraId="0000C961"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d) Số lượng đồ chơi ngoài trời, một số thiết bị và điều kiện phục vụ chăm sóc, nuôi dưỡng, giáo dục khác.</w:t>
      </w:r>
    </w:p>
    <w:p w14:paraId="393A4E14" w14:textId="77777777" w:rsidR="00EE2BA5" w:rsidRPr="0092216D" w:rsidRDefault="00EE2BA5" w:rsidP="007F07EE">
      <w:pPr>
        <w:spacing w:after="0" w:line="288" w:lineRule="auto"/>
        <w:ind w:firstLine="720"/>
        <w:jc w:val="both"/>
        <w:rPr>
          <w:rFonts w:eastAsia="Times New Roman" w:cs="Times New Roman"/>
          <w:color w:val="000000"/>
          <w:spacing w:val="4"/>
          <w:sz w:val="28"/>
          <w:szCs w:val="28"/>
          <w:lang w:val="nl-NL"/>
        </w:rPr>
      </w:pPr>
      <w:r w:rsidRPr="0092216D">
        <w:rPr>
          <w:rFonts w:eastAsia="Times New Roman" w:cs="Times New Roman"/>
          <w:color w:val="000000"/>
          <w:spacing w:val="4"/>
          <w:sz w:val="28"/>
          <w:szCs w:val="28"/>
          <w:lang w:val="nl-NL"/>
        </w:rPr>
        <w:t>3.3. Công khai thông tin về kết quả đánh giá và kiểm định chất lượng giáo dục</w:t>
      </w:r>
    </w:p>
    <w:p w14:paraId="0CD225D2"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a) Kết quả tự đánh giá chất lượng giáo dục của cơ sở giáo dục; kế hoạch cải tiến chất lượng sau tự đánh giá;</w:t>
      </w:r>
    </w:p>
    <w:p w14:paraId="75018E4D"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14:paraId="57BD15D5" w14:textId="77777777" w:rsidR="00EE2BA5" w:rsidRPr="0092216D" w:rsidRDefault="00EE2BA5" w:rsidP="007F07EE">
      <w:pPr>
        <w:spacing w:after="0" w:line="288" w:lineRule="auto"/>
        <w:ind w:firstLine="720"/>
        <w:jc w:val="both"/>
        <w:rPr>
          <w:rFonts w:eastAsia="Times New Roman" w:cs="Times New Roman"/>
          <w:b/>
          <w:bCs/>
          <w:color w:val="000000"/>
          <w:sz w:val="28"/>
          <w:szCs w:val="28"/>
          <w:lang w:val="nl-NL"/>
        </w:rPr>
      </w:pPr>
      <w:r w:rsidRPr="0092216D">
        <w:rPr>
          <w:rFonts w:eastAsia="Times New Roman" w:cs="Times New Roman"/>
          <w:b/>
          <w:bCs/>
          <w:color w:val="000000"/>
          <w:sz w:val="28"/>
          <w:szCs w:val="28"/>
          <w:lang w:val="nl-NL"/>
        </w:rPr>
        <w:t>4. Công khai kế hoạch và kết quả hoạt động giáo dục mầm non</w:t>
      </w:r>
    </w:p>
    <w:p w14:paraId="0BFB81F2"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4.1. Công khai thông tin về kế hoạch hoạt động giáo dục của đơn vị:</w:t>
      </w:r>
    </w:p>
    <w:p w14:paraId="4AB4D42A"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a) Kế hoạch hoạt động tuyển sinh, trong đó quy định rõ đối tượng, chỉ tiêu, phương thức tuyển sinh, các mốc thời gian thực hiện tuyển sinh và các thông tin liên quan;</w:t>
      </w:r>
    </w:p>
    <w:p w14:paraId="163C3264"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b) Kế hoạch nuôi dưỡng, chăm sóc, giáo dục;</w:t>
      </w:r>
    </w:p>
    <w:p w14:paraId="1E65E5B8"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c) Quy chế phối hợp giữa cơ sở giáo dục mầm non với gia đình và xã hội;</w:t>
      </w:r>
    </w:p>
    <w:p w14:paraId="462A90F2"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d) Thực đơn hằng ngày của trẻ em;</w:t>
      </w:r>
    </w:p>
    <w:p w14:paraId="6A076A3B"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đ) Các dịch vụ giáo dục mầm non theo quy định (nếu có).</w:t>
      </w:r>
    </w:p>
    <w:p w14:paraId="39833CDD"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4.2. Công khai thông tin về kết quả thực hiện nuôi dưỡng, chăm sóc, giáo dục trẻ em của năm học trước:</w:t>
      </w:r>
    </w:p>
    <w:p w14:paraId="7AC2C58B"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a) Tổng số trẻ em; tổng số nhóm, lớp; số trẻ em tính bình quân/nhóm, lớp (hoặc nhóm, lớp ghép);</w:t>
      </w:r>
    </w:p>
    <w:p w14:paraId="1D216ED8"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b) Số trẻ em học nhóm, lớp ghép (nếu có);</w:t>
      </w:r>
    </w:p>
    <w:p w14:paraId="26A60600"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c) Số trẻ em học 02 buổi/ngày;</w:t>
      </w:r>
    </w:p>
    <w:p w14:paraId="4A40E3F3"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d) Số trẻ em được tổ chức ăn bán trú;</w:t>
      </w:r>
    </w:p>
    <w:p w14:paraId="3675B2BA"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đ) Số trẻ em được theo dõi sức khỏe bằng biểu đồ tăng trưởng và kiểm tra sức khỏe định kỳ;</w:t>
      </w:r>
    </w:p>
    <w:p w14:paraId="5C564E0E"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e) Kết quả thực hiện phổ cập giáo dục mầm non cho trẻ em 05 tuổi;</w:t>
      </w:r>
    </w:p>
    <w:p w14:paraId="75FD49AC"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g) Số trẻ em khuyết tật</w:t>
      </w:r>
    </w:p>
    <w:p w14:paraId="11003C7B" w14:textId="29F155EA" w:rsidR="00EE2BA5" w:rsidRPr="0092216D" w:rsidRDefault="00EE2BA5" w:rsidP="007F07EE">
      <w:pPr>
        <w:spacing w:after="0" w:line="288" w:lineRule="auto"/>
        <w:ind w:firstLine="720"/>
        <w:jc w:val="both"/>
        <w:rPr>
          <w:rFonts w:eastAsia="Times New Roman" w:cs="Times New Roman"/>
          <w:b/>
          <w:bCs/>
          <w:color w:val="000000"/>
          <w:sz w:val="28"/>
          <w:szCs w:val="28"/>
          <w:lang w:val="nl-NL"/>
        </w:rPr>
      </w:pPr>
      <w:r w:rsidRPr="0092216D">
        <w:rPr>
          <w:rFonts w:eastAsia="Times New Roman" w:cs="Times New Roman"/>
          <w:b/>
          <w:bCs/>
          <w:color w:val="000000"/>
          <w:sz w:val="28"/>
          <w:szCs w:val="28"/>
          <w:lang w:val="nl-NL"/>
        </w:rPr>
        <w:t xml:space="preserve">5. Thời gian công khai: (thực hiện theo </w:t>
      </w:r>
      <w:r w:rsidR="0092216D">
        <w:rPr>
          <w:rFonts w:eastAsia="Times New Roman" w:cs="Times New Roman"/>
          <w:b/>
          <w:bCs/>
          <w:color w:val="000000"/>
          <w:sz w:val="28"/>
          <w:szCs w:val="28"/>
          <w:lang w:val="nl-NL"/>
        </w:rPr>
        <w:t>đ</w:t>
      </w:r>
      <w:r w:rsidRPr="0092216D">
        <w:rPr>
          <w:rFonts w:eastAsia="Times New Roman" w:cs="Times New Roman"/>
          <w:b/>
          <w:bCs/>
          <w:color w:val="000000"/>
          <w:sz w:val="28"/>
          <w:szCs w:val="28"/>
          <w:lang w:val="nl-NL"/>
        </w:rPr>
        <w:t xml:space="preserve">iều 15 của Thông tư </w:t>
      </w:r>
      <w:r w:rsidR="0092216D">
        <w:rPr>
          <w:rFonts w:eastAsia="Times New Roman" w:cs="Times New Roman"/>
          <w:b/>
          <w:bCs/>
          <w:color w:val="000000"/>
          <w:sz w:val="28"/>
          <w:szCs w:val="28"/>
          <w:lang w:val="nl-NL"/>
        </w:rPr>
        <w:t xml:space="preserve">số </w:t>
      </w:r>
      <w:r w:rsidRPr="0092216D">
        <w:rPr>
          <w:rFonts w:eastAsia="Times New Roman" w:cs="Times New Roman"/>
          <w:b/>
          <w:bCs/>
          <w:color w:val="000000"/>
          <w:sz w:val="28"/>
          <w:szCs w:val="28"/>
          <w:lang w:val="nl-NL"/>
        </w:rPr>
        <w:t>09/2024/TT-BGDĐT)</w:t>
      </w:r>
    </w:p>
    <w:p w14:paraId="511CEADD"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lastRenderedPageBreak/>
        <w:t>a) Công khai trước ngày 30 tháng 6 hằng năm. Trường hợp nội dung công khai có thay đổi hoặc đến ngày 30 tháng 6 hằng năm chưa có thông tin do nguyên nhân khách quan hoặc do quy định khác của pháp luật thì cập nhật, bổ sung chậm nhất sau 10 ngày làm việc kể từ ngày thay đổi thông tin hoặc từ ngày có thông tin chính thức;</w:t>
      </w:r>
    </w:p>
    <w:p w14:paraId="5D6AF241"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xml:space="preserve">- Công khai kế hoạch giáo dục tháng, trước ngày 25 của tháng trước; kế hoạch giáo dục tuần, ngày và dự kiến thực đơn hàng ngày/tuần của trẻ em trước ngày thứ Bảy của tuần trước; </w:t>
      </w:r>
    </w:p>
    <w:p w14:paraId="6ADC9CE0"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Đối với số liệu liên quan đến báo cáo tài chính năm trước thì cập nhật tính đến hết thời gian quyết toán của cơ quan có thẩm quyền.</w:t>
      </w:r>
    </w:p>
    <w:p w14:paraId="2C7B217B" w14:textId="2A79AF00"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b) Thời gian công khai trên cổng thông tin điện tử tối thiểu là 05 năm kể từ ngày công bố công khai.</w:t>
      </w:r>
    </w:p>
    <w:p w14:paraId="0AC038F0"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c) Ngoài việc thực hiện công khai theo quy định tại khoản 1, 2 của Điều 15 của Thông tư 09/2024/TT-BGDĐT đơn vị thực hiện công khai theo quy định của pháp luật hiện hành có liên quan.</w:t>
      </w:r>
    </w:p>
    <w:p w14:paraId="0B550D15" w14:textId="77777777" w:rsidR="00EE2BA5" w:rsidRPr="0092216D" w:rsidRDefault="00EE2BA5" w:rsidP="007F07EE">
      <w:pPr>
        <w:spacing w:after="0" w:line="288" w:lineRule="auto"/>
        <w:ind w:firstLine="720"/>
        <w:jc w:val="both"/>
        <w:rPr>
          <w:rFonts w:eastAsia="Times New Roman" w:cs="Times New Roman"/>
          <w:b/>
          <w:bCs/>
          <w:color w:val="000000"/>
          <w:sz w:val="28"/>
          <w:szCs w:val="28"/>
          <w:lang w:val="nl-NL"/>
        </w:rPr>
      </w:pPr>
      <w:r w:rsidRPr="0092216D">
        <w:rPr>
          <w:rFonts w:eastAsia="Times New Roman" w:cs="Times New Roman"/>
          <w:b/>
          <w:bCs/>
          <w:color w:val="000000"/>
          <w:sz w:val="28"/>
          <w:szCs w:val="28"/>
          <w:lang w:val="nl-NL"/>
        </w:rPr>
        <w:t>6. Chế độ báo cáo</w:t>
      </w:r>
    </w:p>
    <w:p w14:paraId="58E39374" w14:textId="36C2CDD0"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xml:space="preserve">Báo cáo về công tác công khai gửi Phòng </w:t>
      </w:r>
      <w:r w:rsidR="0092216D">
        <w:rPr>
          <w:rFonts w:eastAsia="Times New Roman" w:cs="Times New Roman"/>
          <w:color w:val="000000"/>
          <w:sz w:val="28"/>
          <w:szCs w:val="28"/>
          <w:lang w:val="nl-NL"/>
        </w:rPr>
        <w:t>GDĐT</w:t>
      </w:r>
      <w:r w:rsidRPr="007F07EE">
        <w:rPr>
          <w:rFonts w:eastAsia="Times New Roman" w:cs="Times New Roman"/>
          <w:color w:val="000000"/>
          <w:sz w:val="28"/>
          <w:szCs w:val="28"/>
          <w:lang w:val="nl-NL"/>
        </w:rPr>
        <w:t xml:space="preserve"> theo yêu cầu.</w:t>
      </w:r>
    </w:p>
    <w:p w14:paraId="2D9CA527" w14:textId="45243E10" w:rsidR="00EE2BA5" w:rsidRPr="007F07EE" w:rsidRDefault="0092216D" w:rsidP="007F07EE">
      <w:pPr>
        <w:spacing w:after="0" w:line="288" w:lineRule="auto"/>
        <w:ind w:firstLine="720"/>
        <w:jc w:val="both"/>
        <w:rPr>
          <w:rFonts w:eastAsia="Times New Roman" w:cs="Times New Roman"/>
          <w:b/>
          <w:color w:val="000000"/>
          <w:sz w:val="28"/>
          <w:szCs w:val="28"/>
          <w:lang w:val="nl-NL"/>
        </w:rPr>
      </w:pPr>
      <w:r>
        <w:rPr>
          <w:rFonts w:eastAsia="Times New Roman" w:cs="Times New Roman"/>
          <w:b/>
          <w:color w:val="000000"/>
          <w:sz w:val="28"/>
          <w:szCs w:val="28"/>
          <w:lang w:val="nl-NL"/>
        </w:rPr>
        <w:t>I</w:t>
      </w:r>
      <w:r w:rsidR="00EB6A9B" w:rsidRPr="007F07EE">
        <w:rPr>
          <w:rFonts w:eastAsia="Times New Roman" w:cs="Times New Roman"/>
          <w:b/>
          <w:color w:val="000000"/>
          <w:sz w:val="28"/>
          <w:szCs w:val="28"/>
          <w:lang w:val="nl-NL"/>
        </w:rPr>
        <w:t>V</w:t>
      </w:r>
      <w:r w:rsidR="00EE2BA5" w:rsidRPr="007F07EE">
        <w:rPr>
          <w:rFonts w:eastAsia="Times New Roman" w:cs="Times New Roman"/>
          <w:b/>
          <w:color w:val="000000"/>
          <w:sz w:val="28"/>
          <w:szCs w:val="28"/>
          <w:lang w:val="nl-NL"/>
        </w:rPr>
        <w:t>. TỔ CHỨC THỰC HIỆN</w:t>
      </w:r>
    </w:p>
    <w:p w14:paraId="6D78A51A" w14:textId="709BA3F9"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xml:space="preserve">1. Tổ chức thực hiện các nội dung, hình thức và thời điểm công khai </w:t>
      </w:r>
      <w:r w:rsidR="0092216D">
        <w:rPr>
          <w:rFonts w:eastAsia="Times New Roman" w:cs="Times New Roman"/>
          <w:color w:val="000000"/>
          <w:sz w:val="28"/>
          <w:szCs w:val="28"/>
          <w:lang w:val="nl-NL"/>
        </w:rPr>
        <w:t xml:space="preserve">theo </w:t>
      </w:r>
      <w:r w:rsidRPr="007F07EE">
        <w:rPr>
          <w:rFonts w:eastAsia="Times New Roman" w:cs="Times New Roman"/>
          <w:color w:val="000000"/>
          <w:sz w:val="28"/>
          <w:szCs w:val="28"/>
          <w:lang w:val="nl-NL"/>
        </w:rPr>
        <w:t>quy định.</w:t>
      </w:r>
    </w:p>
    <w:p w14:paraId="4862D1C7"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2. Thực hiện tổng kết, đánh giá công tác công khai nhằm hoàn thiện và nâng cao hiệu quả công tác quản lý.</w:t>
      </w:r>
    </w:p>
    <w:p w14:paraId="12169889" w14:textId="1A6DD2B1"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3. Tạo điều kiện thuận lợi cho công tác kiểm tra việc thực hiện công khai của cấp trên.</w:t>
      </w:r>
    </w:p>
    <w:p w14:paraId="07E68010"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Công khai trên trang thông tin điện tử của nhà trường vào tháng 6 hằng năm, đảm bảo tính đầy đủ, chính xác và kịp thời trước khi khai giảng năm học hoặc khi có thay đổi nội dung liên quan.</w:t>
      </w:r>
    </w:p>
    <w:p w14:paraId="30CB9372"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Niêm yết công khai tại bảng tin nhà trường đảm bảo thuận tiện cho cha mẹ học sinh xem xét. Thời điểm công khai là tháng 6 hàng năm, cập nhật đầu năm học (tháng 9) hoặc khi có thay đổi nội dung liên quan. Thời gian thực hiện niêm yết ít nhất 30 ngày liên tục kể từ ngày niêm yết.</w:t>
      </w:r>
    </w:p>
    <w:p w14:paraId="0CE447A5"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Công khai phổ biến trong các cuộc họp của cán bộ giáo viên, nhân viên nhà trường vào đầu năm học, đảm bảo tính đầy đủ, chính xác và cập nhật thường xuyên khi có thông tin mới hoặc thay đổi.</w:t>
      </w:r>
    </w:p>
    <w:p w14:paraId="2C9D4681"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xml:space="preserve">- Công khai phổ biến trong các cuộc họp phụ huynh đầu năm, cuối năm đối với nội dung “Các khoản thu trong năm học và dự kiến cho </w:t>
      </w:r>
      <w:r w:rsidR="00EB6A9B" w:rsidRPr="007F07EE">
        <w:rPr>
          <w:rFonts w:eastAsia="Times New Roman" w:cs="Times New Roman"/>
          <w:color w:val="000000"/>
          <w:sz w:val="28"/>
          <w:szCs w:val="28"/>
          <w:lang w:val="nl-NL"/>
        </w:rPr>
        <w:t>năm học tiếp theo”</w:t>
      </w:r>
      <w:r w:rsidRPr="007F07EE">
        <w:rPr>
          <w:rFonts w:eastAsia="Times New Roman" w:cs="Times New Roman"/>
          <w:color w:val="000000"/>
          <w:sz w:val="28"/>
          <w:szCs w:val="28"/>
          <w:lang w:val="nl-NL"/>
        </w:rPr>
        <w:t>, niêm yết trên bảng tin của nhà trường theo thời gian đã quy định.</w:t>
      </w:r>
    </w:p>
    <w:p w14:paraId="28A69A3B"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lastRenderedPageBreak/>
        <w:t xml:space="preserve">a) Công bố công </w:t>
      </w:r>
      <w:r w:rsidR="00EB6A9B" w:rsidRPr="007F07EE">
        <w:rPr>
          <w:rFonts w:eastAsia="Times New Roman" w:cs="Times New Roman"/>
          <w:color w:val="000000"/>
          <w:sz w:val="28"/>
          <w:szCs w:val="28"/>
          <w:lang w:val="nl-NL"/>
        </w:rPr>
        <w:t>khai trong cuộc họp với cán bộ</w:t>
      </w:r>
      <w:r w:rsidRPr="007F07EE">
        <w:rPr>
          <w:rFonts w:eastAsia="Times New Roman" w:cs="Times New Roman"/>
          <w:color w:val="000000"/>
          <w:sz w:val="28"/>
          <w:szCs w:val="28"/>
          <w:lang w:val="nl-NL"/>
        </w:rPr>
        <w:t xml:space="preserve">, giáo viên, nhân viên của </w:t>
      </w:r>
      <w:r w:rsidR="00EB6A9B" w:rsidRPr="007F07EE">
        <w:rPr>
          <w:rFonts w:eastAsia="Times New Roman" w:cs="Times New Roman"/>
          <w:color w:val="000000"/>
          <w:sz w:val="28"/>
          <w:szCs w:val="28"/>
          <w:lang w:val="nl-NL"/>
        </w:rPr>
        <w:t>nhà trường</w:t>
      </w:r>
      <w:r w:rsidRPr="007F07EE">
        <w:rPr>
          <w:rFonts w:eastAsia="Times New Roman" w:cs="Times New Roman"/>
          <w:color w:val="000000"/>
          <w:sz w:val="28"/>
          <w:szCs w:val="28"/>
          <w:lang w:val="nl-NL"/>
        </w:rPr>
        <w:t>.</w:t>
      </w:r>
    </w:p>
    <w:p w14:paraId="1A779B55"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xml:space="preserve">b) Niêm yết công khai kết quả kiểm tra tại </w:t>
      </w:r>
      <w:r w:rsidR="00A67E02" w:rsidRPr="007F07EE">
        <w:rPr>
          <w:rFonts w:eastAsia="Times New Roman" w:cs="Times New Roman"/>
          <w:color w:val="000000"/>
          <w:sz w:val="28"/>
          <w:szCs w:val="28"/>
          <w:lang w:val="nl-NL"/>
        </w:rPr>
        <w:t xml:space="preserve">đơn vị, </w:t>
      </w:r>
      <w:r w:rsidRPr="007F07EE">
        <w:rPr>
          <w:rFonts w:eastAsia="Times New Roman" w:cs="Times New Roman"/>
          <w:color w:val="000000"/>
          <w:sz w:val="28"/>
          <w:szCs w:val="28"/>
          <w:lang w:val="nl-NL"/>
        </w:rPr>
        <w:t xml:space="preserve"> đảm bảo thuận tiện cho cán bộ, giáo viên, nhân viên, cha mẹ học sinh xem xét.</w:t>
      </w:r>
    </w:p>
    <w:p w14:paraId="798ED3CF"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xml:space="preserve">c) Đưa lên trang thông tin điện tử của </w:t>
      </w:r>
      <w:r w:rsidR="00A67E02" w:rsidRPr="007F07EE">
        <w:rPr>
          <w:rFonts w:eastAsia="Times New Roman" w:cs="Times New Roman"/>
          <w:color w:val="000000"/>
          <w:sz w:val="28"/>
          <w:szCs w:val="28"/>
          <w:lang w:val="nl-NL"/>
        </w:rPr>
        <w:t>nhà trường</w:t>
      </w:r>
      <w:r w:rsidRPr="007F07EE">
        <w:rPr>
          <w:rFonts w:eastAsia="Times New Roman" w:cs="Times New Roman"/>
          <w:color w:val="000000"/>
          <w:sz w:val="28"/>
          <w:szCs w:val="28"/>
          <w:lang w:val="nl-NL"/>
        </w:rPr>
        <w:t>.</w:t>
      </w:r>
    </w:p>
    <w:p w14:paraId="7760946C" w14:textId="77777777" w:rsidR="00EE2BA5" w:rsidRPr="007F07EE" w:rsidRDefault="00EE2BA5" w:rsidP="007F07EE">
      <w:pPr>
        <w:spacing w:after="0" w:line="288" w:lineRule="auto"/>
        <w:ind w:firstLine="720"/>
        <w:jc w:val="both"/>
        <w:rPr>
          <w:rFonts w:eastAsia="Times New Roman" w:cs="Times New Roman"/>
          <w:b/>
          <w:color w:val="000000"/>
          <w:sz w:val="28"/>
          <w:szCs w:val="28"/>
          <w:lang w:val="nl-NL"/>
        </w:rPr>
      </w:pPr>
      <w:r w:rsidRPr="007F07EE">
        <w:rPr>
          <w:rFonts w:eastAsia="Times New Roman" w:cs="Times New Roman"/>
          <w:b/>
          <w:color w:val="000000"/>
          <w:sz w:val="28"/>
          <w:szCs w:val="28"/>
          <w:lang w:val="nl-NL"/>
        </w:rPr>
        <w:t>V. PHÂN CÔNG NHIỆM VỤ</w:t>
      </w:r>
    </w:p>
    <w:p w14:paraId="4F2AE68C"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Hiệu trưởng: chịu trách nhiệm thực hiện quản lý và công khai đội ngũ, cán bộ quản lý, tài chính, tài sản, thực hiện kiểm định chất lượng giáo dục của đơn vị. Thực hiện công tác thi đua khen thưởng, động viên, giám sát, đôn đốc các hoạt động công khai của đơn vị.</w:t>
      </w:r>
    </w:p>
    <w:p w14:paraId="3BDB77AE"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xml:space="preserve"> Phó hiệu trưởng: chịu trách nhiệm thực hiện quản lý và công khai chất lượng giáo dục và chất lượng giáo dục thực tế, của đơn vị. Phối hợp cùng với Hiệu trưởng thực hiện kiểm định chất lượng giáo dục của đơn vị.</w:t>
      </w:r>
    </w:p>
    <w:p w14:paraId="6D8B1A7C"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xml:space="preserve"> Chủ tịch công đoàn: chịu trách nhiệm thực hiện quản lý và công khai về cơ sở vật chất và cùng với Hiệu trưởng thực hiện kiểm định chất lượng giáo dục của đơn vị.</w:t>
      </w:r>
    </w:p>
    <w:p w14:paraId="0C8403CE"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Tổ trưởng chuyên môn: Thực hiện thống kê kết quả giảng dạy và giáo dục của cá nhân, tổ, kết quả tự bồi dưỡng nâng cao trình độ, tự đánh giá phân loại giáo viên  trong tổ hàng năm để thực hiện công khai theo quy định.</w:t>
      </w:r>
    </w:p>
    <w:p w14:paraId="3F92B9F2" w14:textId="77777777" w:rsidR="00EE2BA5" w:rsidRPr="007F07EE" w:rsidRDefault="00EE2BA5"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 xml:space="preserve"> Bộ phận tài vụ: Quyết toán thu, chi theo quy định, lưu giữ chứng từ tài chính khoa học để phục vụ cho công tác kiểm tra giám sát khi được yêu cầu.</w:t>
      </w:r>
    </w:p>
    <w:p w14:paraId="7AF45705" w14:textId="6E7120E6" w:rsidR="00EE2BA5" w:rsidRDefault="00501289" w:rsidP="007F07EE">
      <w:pPr>
        <w:spacing w:after="0" w:line="288" w:lineRule="auto"/>
        <w:ind w:firstLine="720"/>
        <w:jc w:val="both"/>
        <w:rPr>
          <w:rFonts w:eastAsia="Times New Roman" w:cs="Times New Roman"/>
          <w:color w:val="000000"/>
          <w:sz w:val="28"/>
          <w:szCs w:val="28"/>
          <w:lang w:val="nl-NL"/>
        </w:rPr>
      </w:pPr>
      <w:r w:rsidRPr="007F07EE">
        <w:rPr>
          <w:rFonts w:eastAsia="Times New Roman" w:cs="Times New Roman"/>
          <w:color w:val="000000"/>
          <w:sz w:val="28"/>
          <w:szCs w:val="28"/>
          <w:lang w:val="nl-NL"/>
        </w:rPr>
        <w:t>Trên đây là K</w:t>
      </w:r>
      <w:r w:rsidR="00EE2BA5" w:rsidRPr="007F07EE">
        <w:rPr>
          <w:rFonts w:eastAsia="Times New Roman" w:cs="Times New Roman"/>
          <w:color w:val="000000"/>
          <w:sz w:val="28"/>
          <w:szCs w:val="28"/>
          <w:lang w:val="nl-NL"/>
        </w:rPr>
        <w:t xml:space="preserve">ế hoạch thực hiện công khai </w:t>
      </w:r>
      <w:r w:rsidR="0039257A" w:rsidRPr="007F07EE">
        <w:rPr>
          <w:rFonts w:eastAsia="Times New Roman" w:cs="Times New Roman"/>
          <w:bCs/>
          <w:sz w:val="28"/>
          <w:szCs w:val="28"/>
          <w:lang w:val="nl-NL"/>
        </w:rPr>
        <w:t xml:space="preserve">theo Thông tư </w:t>
      </w:r>
      <w:r w:rsidR="00346457">
        <w:rPr>
          <w:rFonts w:eastAsia="Times New Roman" w:cs="Times New Roman"/>
          <w:bCs/>
          <w:sz w:val="28"/>
          <w:szCs w:val="28"/>
          <w:lang w:val="nl-NL"/>
        </w:rPr>
        <w:t xml:space="preserve">số </w:t>
      </w:r>
      <w:r w:rsidR="0039257A" w:rsidRPr="007F07EE">
        <w:rPr>
          <w:rFonts w:eastAsia="Times New Roman" w:cs="Times New Roman"/>
          <w:bCs/>
          <w:sz w:val="28"/>
          <w:szCs w:val="28"/>
          <w:lang w:val="nl-NL"/>
        </w:rPr>
        <w:t>09/2024/TT-BGDĐT</w:t>
      </w:r>
      <w:r w:rsidR="0039257A" w:rsidRPr="007F07EE">
        <w:rPr>
          <w:rFonts w:eastAsia="Times New Roman" w:cs="Times New Roman"/>
          <w:color w:val="000000"/>
          <w:sz w:val="28"/>
          <w:szCs w:val="28"/>
          <w:lang w:val="nl-NL"/>
        </w:rPr>
        <w:t xml:space="preserve"> </w:t>
      </w:r>
      <w:r w:rsidR="00EE2BA5" w:rsidRPr="007F07EE">
        <w:rPr>
          <w:rFonts w:eastAsia="Times New Roman" w:cs="Times New Roman"/>
          <w:color w:val="000000"/>
          <w:sz w:val="28"/>
          <w:szCs w:val="28"/>
          <w:lang w:val="nl-NL"/>
        </w:rPr>
        <w:t xml:space="preserve">của trường Mầm non </w:t>
      </w:r>
      <w:r w:rsidR="00D32C83" w:rsidRPr="007F07EE">
        <w:rPr>
          <w:rFonts w:eastAsia="Times New Roman" w:cs="Times New Roman"/>
          <w:color w:val="000000"/>
          <w:sz w:val="28"/>
          <w:szCs w:val="28"/>
          <w:lang w:val="nl-NL"/>
        </w:rPr>
        <w:t>Tân Hòa</w:t>
      </w:r>
      <w:r w:rsidR="00EE2BA5" w:rsidRPr="007F07EE">
        <w:rPr>
          <w:rFonts w:eastAsia="Times New Roman" w:cs="Times New Roman"/>
          <w:color w:val="000000"/>
          <w:sz w:val="28"/>
          <w:szCs w:val="28"/>
          <w:lang w:val="nl-NL"/>
        </w:rPr>
        <w:t xml:space="preserve"> năm học 2024-2025</w:t>
      </w:r>
      <w:r w:rsidR="00346457">
        <w:rPr>
          <w:rFonts w:eastAsia="Times New Roman" w:cs="Times New Roman"/>
          <w:color w:val="000000"/>
          <w:sz w:val="28"/>
          <w:szCs w:val="28"/>
          <w:lang w:val="nl-NL"/>
        </w:rPr>
        <w:t>,</w:t>
      </w:r>
      <w:r w:rsidR="00EE2BA5" w:rsidRPr="007F07EE">
        <w:rPr>
          <w:rFonts w:eastAsia="Times New Roman" w:cs="Times New Roman"/>
          <w:color w:val="000000"/>
          <w:sz w:val="28"/>
          <w:szCs w:val="28"/>
          <w:lang w:val="nl-NL"/>
        </w:rPr>
        <w:t xml:space="preserve"> đề nghị cán bộ</w:t>
      </w:r>
      <w:r w:rsidR="00346457">
        <w:rPr>
          <w:rFonts w:eastAsia="Times New Roman" w:cs="Times New Roman"/>
          <w:color w:val="000000"/>
          <w:sz w:val="28"/>
          <w:szCs w:val="28"/>
          <w:lang w:val="nl-NL"/>
        </w:rPr>
        <w:t xml:space="preserve"> quản lý </w:t>
      </w:r>
      <w:r w:rsidR="00EE2BA5" w:rsidRPr="007F07EE">
        <w:rPr>
          <w:rFonts w:eastAsia="Times New Roman" w:cs="Times New Roman"/>
          <w:color w:val="000000"/>
          <w:sz w:val="28"/>
          <w:szCs w:val="28"/>
          <w:lang w:val="nl-NL"/>
        </w:rPr>
        <w:t>- giáo viên</w:t>
      </w:r>
      <w:r w:rsidR="00346457">
        <w:rPr>
          <w:rFonts w:eastAsia="Times New Roman" w:cs="Times New Roman"/>
          <w:color w:val="000000"/>
          <w:sz w:val="28"/>
          <w:szCs w:val="28"/>
          <w:lang w:val="nl-NL"/>
        </w:rPr>
        <w:t xml:space="preserve"> </w:t>
      </w:r>
      <w:r w:rsidR="00EE2BA5" w:rsidRPr="007F07EE">
        <w:rPr>
          <w:rFonts w:eastAsia="Times New Roman" w:cs="Times New Roman"/>
          <w:color w:val="000000"/>
          <w:sz w:val="28"/>
          <w:szCs w:val="28"/>
          <w:lang w:val="nl-NL"/>
        </w:rPr>
        <w:t>- nhân viên nhà trường nghiêm túc thực hiện./.</w:t>
      </w:r>
    </w:p>
    <w:p w14:paraId="6EC866CD" w14:textId="77777777" w:rsidR="00B23C62" w:rsidRPr="00B53F2F" w:rsidRDefault="00B23C62" w:rsidP="006C5329">
      <w:pPr>
        <w:spacing w:after="0" w:line="360" w:lineRule="auto"/>
        <w:ind w:firstLine="720"/>
        <w:jc w:val="both"/>
        <w:rPr>
          <w:rFonts w:eastAsia="Times New Roman" w:cs="Times New Roman"/>
          <w:color w:val="000000"/>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23C62" w14:paraId="6287F8A6" w14:textId="77777777" w:rsidTr="00C710AE">
        <w:tc>
          <w:tcPr>
            <w:tcW w:w="4644" w:type="dxa"/>
          </w:tcPr>
          <w:p w14:paraId="2A32DFB8" w14:textId="77777777" w:rsidR="00B23C62" w:rsidRPr="00B23C62" w:rsidRDefault="00B23C62" w:rsidP="00B23C62">
            <w:pPr>
              <w:rPr>
                <w:rFonts w:eastAsia="Times New Roman"/>
                <w:sz w:val="22"/>
                <w:lang w:val="fr-FR"/>
              </w:rPr>
            </w:pPr>
            <w:r w:rsidRPr="00A85CA8">
              <w:rPr>
                <w:rFonts w:eastAsia="Times New Roman"/>
                <w:b/>
                <w:bCs/>
                <w:i/>
                <w:iCs/>
                <w:lang w:val="vi-VN"/>
              </w:rPr>
              <w:t>Nơi nhận:</w:t>
            </w:r>
            <w:r w:rsidRPr="00A85CA8">
              <w:rPr>
                <w:rFonts w:eastAsia="Times New Roman"/>
                <w:szCs w:val="24"/>
              </w:rPr>
              <w:br/>
            </w:r>
            <w:r w:rsidRPr="00B23C62">
              <w:rPr>
                <w:rFonts w:eastAsia="Times New Roman"/>
                <w:sz w:val="22"/>
                <w:lang w:val="fr-FR"/>
              </w:rPr>
              <w:t>- Phòng GDĐT;</w:t>
            </w:r>
          </w:p>
          <w:p w14:paraId="7CBD5D3F" w14:textId="6C673636" w:rsidR="00B23C62" w:rsidRPr="00B23C62" w:rsidRDefault="00B23C62" w:rsidP="00B23C62">
            <w:pPr>
              <w:rPr>
                <w:rFonts w:eastAsia="Times New Roman"/>
                <w:sz w:val="22"/>
              </w:rPr>
            </w:pPr>
            <w:r w:rsidRPr="00B23C62">
              <w:rPr>
                <w:rFonts w:eastAsia="Times New Roman"/>
                <w:sz w:val="22"/>
                <w:lang w:val="fr-FR"/>
              </w:rPr>
              <w:t>- CB</w:t>
            </w:r>
            <w:r>
              <w:rPr>
                <w:rFonts w:eastAsia="Times New Roman"/>
                <w:sz w:val="22"/>
                <w:lang w:val="fr-FR"/>
              </w:rPr>
              <w:t>QL</w:t>
            </w:r>
            <w:r w:rsidRPr="00B23C62">
              <w:rPr>
                <w:rFonts w:eastAsia="Times New Roman"/>
                <w:sz w:val="22"/>
                <w:lang w:val="fr-FR"/>
              </w:rPr>
              <w:t>, GV, NV (để t/h);</w:t>
            </w:r>
            <w:r w:rsidRPr="00B23C62">
              <w:rPr>
                <w:rFonts w:eastAsia="Times New Roman"/>
                <w:sz w:val="22"/>
              </w:rPr>
              <w:br/>
            </w:r>
            <w:r w:rsidRPr="00B23C62">
              <w:rPr>
                <w:rFonts w:eastAsia="Times New Roman"/>
                <w:sz w:val="22"/>
                <w:lang w:val="fr-FR"/>
              </w:rPr>
              <w:t xml:space="preserve">- Website nhà trường;                                                                             </w:t>
            </w:r>
            <w:r w:rsidRPr="00B23C62">
              <w:rPr>
                <w:rFonts w:eastAsia="Times New Roman"/>
                <w:sz w:val="22"/>
              </w:rPr>
              <w:br/>
            </w:r>
            <w:r w:rsidRPr="00B23C62">
              <w:rPr>
                <w:rFonts w:eastAsia="Times New Roman"/>
                <w:sz w:val="22"/>
                <w:lang w:val="vi-VN"/>
              </w:rPr>
              <w:t>- Lưu</w:t>
            </w:r>
            <w:r w:rsidRPr="00B23C62">
              <w:rPr>
                <w:rFonts w:eastAsia="Times New Roman"/>
                <w:sz w:val="22"/>
              </w:rPr>
              <w:t>:</w:t>
            </w:r>
            <w:r w:rsidRPr="00B23C62">
              <w:rPr>
                <w:rFonts w:eastAsia="Times New Roman"/>
                <w:sz w:val="22"/>
                <w:lang w:val="vi-VN"/>
              </w:rPr>
              <w:t xml:space="preserve"> VT</w:t>
            </w:r>
            <w:r w:rsidRPr="00B23C62">
              <w:rPr>
                <w:rFonts w:eastAsia="Times New Roman"/>
                <w:sz w:val="22"/>
                <w:lang w:val="fr-FR"/>
              </w:rPr>
              <w:t xml:space="preserve">.                                                                                             </w:t>
            </w:r>
          </w:p>
          <w:p w14:paraId="65DFBE05" w14:textId="77777777" w:rsidR="00B23C62" w:rsidRDefault="00B23C62" w:rsidP="00B23C62">
            <w:pPr>
              <w:jc w:val="both"/>
              <w:rPr>
                <w:rFonts w:eastAsia="Times New Roman" w:cs="Times New Roman"/>
                <w:color w:val="000000"/>
                <w:sz w:val="27"/>
                <w:szCs w:val="27"/>
                <w:lang w:val="nl-NL"/>
              </w:rPr>
            </w:pPr>
          </w:p>
        </w:tc>
        <w:tc>
          <w:tcPr>
            <w:tcW w:w="4644" w:type="dxa"/>
          </w:tcPr>
          <w:p w14:paraId="6356AFBC" w14:textId="77777777" w:rsidR="00B23C62" w:rsidRDefault="00B23C62" w:rsidP="00B23C62">
            <w:pPr>
              <w:jc w:val="center"/>
              <w:rPr>
                <w:rFonts w:eastAsia="Times New Roman" w:cs="Times New Roman"/>
                <w:b/>
                <w:color w:val="000000"/>
                <w:sz w:val="28"/>
                <w:szCs w:val="28"/>
                <w:lang w:val="nl-NL"/>
              </w:rPr>
            </w:pPr>
            <w:r w:rsidRPr="0082593C">
              <w:rPr>
                <w:rFonts w:eastAsia="Times New Roman" w:cs="Times New Roman"/>
                <w:b/>
                <w:color w:val="000000"/>
                <w:sz w:val="28"/>
                <w:szCs w:val="28"/>
                <w:lang w:val="nl-NL"/>
              </w:rPr>
              <w:t>HIỆU TRƯỞNG</w:t>
            </w:r>
          </w:p>
          <w:p w14:paraId="20D491BB" w14:textId="77777777" w:rsidR="00B23C62" w:rsidRDefault="00B23C62" w:rsidP="00B23C62">
            <w:pPr>
              <w:jc w:val="center"/>
              <w:rPr>
                <w:rFonts w:eastAsia="Times New Roman" w:cs="Times New Roman"/>
                <w:b/>
                <w:color w:val="000000"/>
                <w:sz w:val="27"/>
                <w:szCs w:val="27"/>
                <w:lang w:val="nl-NL"/>
              </w:rPr>
            </w:pPr>
          </w:p>
          <w:p w14:paraId="6D1C301A" w14:textId="77777777" w:rsidR="00B23C62" w:rsidRDefault="00B23C62" w:rsidP="00B23C62">
            <w:pPr>
              <w:jc w:val="center"/>
              <w:rPr>
                <w:rFonts w:eastAsia="Times New Roman" w:cs="Times New Roman"/>
                <w:b/>
                <w:color w:val="000000"/>
                <w:sz w:val="27"/>
                <w:szCs w:val="27"/>
                <w:lang w:val="nl-NL"/>
              </w:rPr>
            </w:pPr>
          </w:p>
          <w:p w14:paraId="3B012843" w14:textId="751ECB05" w:rsidR="00B23C62" w:rsidRPr="00642AB6" w:rsidRDefault="00642AB6" w:rsidP="00B23C62">
            <w:pPr>
              <w:jc w:val="center"/>
              <w:rPr>
                <w:rFonts w:eastAsia="Times New Roman" w:cs="Times New Roman"/>
                <w:bCs/>
                <w:i/>
                <w:iCs/>
                <w:color w:val="000000"/>
                <w:sz w:val="27"/>
                <w:szCs w:val="27"/>
                <w:lang w:val="nl-NL"/>
              </w:rPr>
            </w:pPr>
            <w:r>
              <w:rPr>
                <w:rFonts w:eastAsia="Times New Roman" w:cs="Times New Roman"/>
                <w:bCs/>
                <w:i/>
                <w:iCs/>
                <w:color w:val="000000"/>
                <w:sz w:val="27"/>
                <w:szCs w:val="27"/>
                <w:lang w:val="nl-NL"/>
              </w:rPr>
              <w:t>(Đã ký, đóng dấu)</w:t>
            </w:r>
          </w:p>
          <w:p w14:paraId="5D768059" w14:textId="77777777" w:rsidR="00B23C62" w:rsidRDefault="00B23C62" w:rsidP="00B23C62">
            <w:pPr>
              <w:jc w:val="center"/>
              <w:rPr>
                <w:rFonts w:eastAsia="Times New Roman" w:cs="Times New Roman"/>
                <w:b/>
                <w:color w:val="000000"/>
                <w:sz w:val="27"/>
                <w:szCs w:val="27"/>
                <w:lang w:val="nl-NL"/>
              </w:rPr>
            </w:pPr>
          </w:p>
          <w:p w14:paraId="38A5729A" w14:textId="77777777" w:rsidR="00B23C62" w:rsidRDefault="00B23C62" w:rsidP="00B23C62">
            <w:pPr>
              <w:jc w:val="center"/>
              <w:rPr>
                <w:rFonts w:eastAsia="Times New Roman" w:cs="Times New Roman"/>
                <w:b/>
                <w:color w:val="000000"/>
                <w:sz w:val="27"/>
                <w:szCs w:val="27"/>
                <w:lang w:val="nl-NL"/>
              </w:rPr>
            </w:pPr>
          </w:p>
          <w:p w14:paraId="5389A4E6" w14:textId="46F8589A" w:rsidR="00B23C62" w:rsidRDefault="00B23C62" w:rsidP="00B23C62">
            <w:pPr>
              <w:jc w:val="center"/>
              <w:rPr>
                <w:rFonts w:eastAsia="Times New Roman" w:cs="Times New Roman"/>
                <w:color w:val="000000"/>
                <w:sz w:val="27"/>
                <w:szCs w:val="27"/>
                <w:lang w:val="nl-NL"/>
              </w:rPr>
            </w:pPr>
            <w:r w:rsidRPr="00D32C83">
              <w:rPr>
                <w:rFonts w:eastAsia="Times New Roman"/>
                <w:b/>
                <w:sz w:val="28"/>
                <w:szCs w:val="28"/>
                <w:lang w:val="fr-FR"/>
              </w:rPr>
              <w:t>Phạm Thị</w:t>
            </w:r>
            <w:r>
              <w:rPr>
                <w:rFonts w:eastAsia="Times New Roman"/>
                <w:b/>
                <w:sz w:val="28"/>
                <w:szCs w:val="28"/>
                <w:lang w:val="fr-FR"/>
              </w:rPr>
              <w:t xml:space="preserve"> Hòa</w:t>
            </w:r>
          </w:p>
        </w:tc>
      </w:tr>
    </w:tbl>
    <w:p w14:paraId="0ABB606B" w14:textId="77777777" w:rsidR="00501289" w:rsidRDefault="00501289" w:rsidP="00346457">
      <w:pPr>
        <w:spacing w:before="120" w:after="120" w:line="240" w:lineRule="auto"/>
        <w:jc w:val="both"/>
        <w:rPr>
          <w:rFonts w:eastAsia="Times New Roman" w:cs="Times New Roman"/>
          <w:color w:val="000000"/>
          <w:sz w:val="27"/>
          <w:szCs w:val="27"/>
          <w:lang w:val="nl-NL"/>
        </w:rPr>
      </w:pPr>
    </w:p>
    <w:p w14:paraId="205F37DA" w14:textId="77777777" w:rsidR="00346457" w:rsidRPr="00EE2BA5" w:rsidRDefault="00346457" w:rsidP="00346457">
      <w:pPr>
        <w:spacing w:before="120" w:after="120" w:line="240" w:lineRule="auto"/>
        <w:jc w:val="both"/>
        <w:rPr>
          <w:rFonts w:eastAsia="Times New Roman" w:cs="Times New Roman"/>
          <w:color w:val="000000"/>
          <w:sz w:val="27"/>
          <w:szCs w:val="27"/>
          <w:lang w:val="nl-NL"/>
        </w:rPr>
      </w:pPr>
    </w:p>
    <w:p w14:paraId="5BC502B3" w14:textId="6F357480" w:rsidR="00071C4F" w:rsidRDefault="00EE2BA5" w:rsidP="006339C9">
      <w:pPr>
        <w:spacing w:before="120" w:after="120" w:line="240" w:lineRule="auto"/>
        <w:ind w:firstLine="567"/>
        <w:jc w:val="both"/>
      </w:pPr>
      <w:r w:rsidRPr="00EE2BA5">
        <w:rPr>
          <w:rFonts w:eastAsia="Times New Roman" w:cs="Times New Roman"/>
          <w:color w:val="000000"/>
          <w:sz w:val="27"/>
          <w:szCs w:val="27"/>
          <w:lang w:val="nl-NL"/>
        </w:rPr>
        <w:t xml:space="preserve"> </w:t>
      </w:r>
      <w:r w:rsidRPr="00EE2BA5">
        <w:rPr>
          <w:rFonts w:eastAsia="Times New Roman" w:cs="Times New Roman"/>
          <w:color w:val="000000"/>
          <w:sz w:val="27"/>
          <w:szCs w:val="27"/>
          <w:lang w:val="nl-NL"/>
        </w:rPr>
        <w:tab/>
      </w:r>
      <w:r w:rsidRPr="00EE2BA5">
        <w:rPr>
          <w:rFonts w:eastAsia="Times New Roman" w:cs="Times New Roman"/>
          <w:color w:val="000000"/>
          <w:sz w:val="27"/>
          <w:szCs w:val="27"/>
          <w:lang w:val="nl-NL"/>
        </w:rPr>
        <w:tab/>
      </w:r>
      <w:r w:rsidRPr="00EE2BA5">
        <w:rPr>
          <w:rFonts w:eastAsia="Times New Roman" w:cs="Times New Roman"/>
          <w:color w:val="000000"/>
          <w:sz w:val="27"/>
          <w:szCs w:val="27"/>
          <w:lang w:val="nl-NL"/>
        </w:rPr>
        <w:tab/>
      </w:r>
      <w:r w:rsidRPr="00EE2BA5">
        <w:rPr>
          <w:rFonts w:eastAsia="Times New Roman" w:cs="Times New Roman"/>
          <w:color w:val="000000"/>
          <w:sz w:val="27"/>
          <w:szCs w:val="27"/>
          <w:lang w:val="nl-NL"/>
        </w:rPr>
        <w:tab/>
      </w:r>
    </w:p>
    <w:sectPr w:rsidR="00071C4F" w:rsidSect="00904B5B">
      <w:headerReference w:type="default" r:id="rId7"/>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0641A" w14:textId="77777777" w:rsidR="0075398B" w:rsidRDefault="0075398B" w:rsidP="00DA0483">
      <w:pPr>
        <w:spacing w:after="0" w:line="240" w:lineRule="auto"/>
      </w:pPr>
      <w:r>
        <w:separator/>
      </w:r>
    </w:p>
  </w:endnote>
  <w:endnote w:type="continuationSeparator" w:id="0">
    <w:p w14:paraId="1F07D8C9" w14:textId="77777777" w:rsidR="0075398B" w:rsidRDefault="0075398B" w:rsidP="00DA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E0032" w14:textId="77777777" w:rsidR="0075398B" w:rsidRDefault="0075398B" w:rsidP="00DA0483">
      <w:pPr>
        <w:spacing w:after="0" w:line="240" w:lineRule="auto"/>
      </w:pPr>
      <w:r>
        <w:separator/>
      </w:r>
    </w:p>
  </w:footnote>
  <w:footnote w:type="continuationSeparator" w:id="0">
    <w:p w14:paraId="68B17F09" w14:textId="77777777" w:rsidR="0075398B" w:rsidRDefault="0075398B" w:rsidP="00DA0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0557685"/>
      <w:docPartObj>
        <w:docPartGallery w:val="Page Numbers (Top of Page)"/>
        <w:docPartUnique/>
      </w:docPartObj>
    </w:sdtPr>
    <w:sdtEndPr>
      <w:rPr>
        <w:noProof/>
      </w:rPr>
    </w:sdtEndPr>
    <w:sdtContent>
      <w:p w14:paraId="3A4AC9A6" w14:textId="77777777" w:rsidR="00DA0483" w:rsidRDefault="00DA0483">
        <w:pPr>
          <w:pStyle w:val="Header"/>
          <w:jc w:val="center"/>
        </w:pPr>
        <w:r>
          <w:fldChar w:fldCharType="begin"/>
        </w:r>
        <w:r>
          <w:instrText xml:space="preserve"> PAGE   \* MERGEFORMAT </w:instrText>
        </w:r>
        <w:r>
          <w:fldChar w:fldCharType="separate"/>
        </w:r>
        <w:r w:rsidR="00865C01">
          <w:rPr>
            <w:noProof/>
          </w:rPr>
          <w:t>2</w:t>
        </w:r>
        <w:r>
          <w:rPr>
            <w:noProof/>
          </w:rPr>
          <w:fldChar w:fldCharType="end"/>
        </w:r>
      </w:p>
    </w:sdtContent>
  </w:sdt>
  <w:p w14:paraId="6226B194" w14:textId="77777777" w:rsidR="00DA0483" w:rsidRDefault="00DA0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2C2C1F"/>
    <w:multiLevelType w:val="hybridMultilevel"/>
    <w:tmpl w:val="D59C7292"/>
    <w:lvl w:ilvl="0" w:tplc="888E4076">
      <w:start w:val="1"/>
      <w:numFmt w:val="decimal"/>
      <w:suff w:val="space"/>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num w:numId="1" w16cid:durableId="113895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037"/>
    <w:rsid w:val="00040DAA"/>
    <w:rsid w:val="00071C4F"/>
    <w:rsid w:val="000B2191"/>
    <w:rsid w:val="000C1943"/>
    <w:rsid w:val="0013045D"/>
    <w:rsid w:val="00196C25"/>
    <w:rsid w:val="001A6125"/>
    <w:rsid w:val="001D6D06"/>
    <w:rsid w:val="001E35EF"/>
    <w:rsid w:val="002321D9"/>
    <w:rsid w:val="00234A9A"/>
    <w:rsid w:val="00245F16"/>
    <w:rsid w:val="0027697B"/>
    <w:rsid w:val="002B30EB"/>
    <w:rsid w:val="002C263F"/>
    <w:rsid w:val="002F182B"/>
    <w:rsid w:val="003358C6"/>
    <w:rsid w:val="00346457"/>
    <w:rsid w:val="0039257A"/>
    <w:rsid w:val="003A388B"/>
    <w:rsid w:val="003A4DFB"/>
    <w:rsid w:val="003E3EE1"/>
    <w:rsid w:val="003E4368"/>
    <w:rsid w:val="003E5853"/>
    <w:rsid w:val="00433037"/>
    <w:rsid w:val="00440B9A"/>
    <w:rsid w:val="004429A0"/>
    <w:rsid w:val="004D4702"/>
    <w:rsid w:val="00501289"/>
    <w:rsid w:val="00505A11"/>
    <w:rsid w:val="00526AFB"/>
    <w:rsid w:val="0054763E"/>
    <w:rsid w:val="00561829"/>
    <w:rsid w:val="005944B1"/>
    <w:rsid w:val="005F4FE9"/>
    <w:rsid w:val="00600340"/>
    <w:rsid w:val="006151DB"/>
    <w:rsid w:val="006339C9"/>
    <w:rsid w:val="00637BA0"/>
    <w:rsid w:val="00642AB6"/>
    <w:rsid w:val="00674657"/>
    <w:rsid w:val="00683514"/>
    <w:rsid w:val="006C5329"/>
    <w:rsid w:val="006D338D"/>
    <w:rsid w:val="007331E8"/>
    <w:rsid w:val="0075398B"/>
    <w:rsid w:val="00775A56"/>
    <w:rsid w:val="007A2543"/>
    <w:rsid w:val="007A68FC"/>
    <w:rsid w:val="007E466F"/>
    <w:rsid w:val="007F07EE"/>
    <w:rsid w:val="0082593C"/>
    <w:rsid w:val="00865C01"/>
    <w:rsid w:val="00876207"/>
    <w:rsid w:val="008C32BF"/>
    <w:rsid w:val="008D6252"/>
    <w:rsid w:val="00904B5B"/>
    <w:rsid w:val="00916627"/>
    <w:rsid w:val="0092216D"/>
    <w:rsid w:val="0096383A"/>
    <w:rsid w:val="009A35D0"/>
    <w:rsid w:val="009D7ED9"/>
    <w:rsid w:val="00A233A3"/>
    <w:rsid w:val="00A234AF"/>
    <w:rsid w:val="00A67E02"/>
    <w:rsid w:val="00A92004"/>
    <w:rsid w:val="00AA0CED"/>
    <w:rsid w:val="00AD18E9"/>
    <w:rsid w:val="00B23C62"/>
    <w:rsid w:val="00B36489"/>
    <w:rsid w:val="00B53F2F"/>
    <w:rsid w:val="00BB7928"/>
    <w:rsid w:val="00BD288D"/>
    <w:rsid w:val="00BD2CB5"/>
    <w:rsid w:val="00BD50BA"/>
    <w:rsid w:val="00BF281D"/>
    <w:rsid w:val="00C02CD9"/>
    <w:rsid w:val="00C03B78"/>
    <w:rsid w:val="00C710AE"/>
    <w:rsid w:val="00C80AEC"/>
    <w:rsid w:val="00C96B85"/>
    <w:rsid w:val="00CE3662"/>
    <w:rsid w:val="00D32C83"/>
    <w:rsid w:val="00D57C5A"/>
    <w:rsid w:val="00DA0483"/>
    <w:rsid w:val="00DA69BA"/>
    <w:rsid w:val="00DD5161"/>
    <w:rsid w:val="00DE055E"/>
    <w:rsid w:val="00E1322B"/>
    <w:rsid w:val="00E1353F"/>
    <w:rsid w:val="00EB6A9B"/>
    <w:rsid w:val="00EE2BA5"/>
    <w:rsid w:val="00EE3A30"/>
    <w:rsid w:val="00F039A3"/>
    <w:rsid w:val="00F6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0495"/>
  <w15:docId w15:val="{499653D9-1661-483A-9323-8A709A17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1D9"/>
    <w:pPr>
      <w:ind w:left="720"/>
      <w:contextualSpacing/>
    </w:pPr>
  </w:style>
  <w:style w:type="paragraph" w:styleId="Header">
    <w:name w:val="header"/>
    <w:basedOn w:val="Normal"/>
    <w:link w:val="HeaderChar"/>
    <w:uiPriority w:val="99"/>
    <w:unhideWhenUsed/>
    <w:rsid w:val="00DA0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483"/>
  </w:style>
  <w:style w:type="paragraph" w:styleId="Footer">
    <w:name w:val="footer"/>
    <w:basedOn w:val="Normal"/>
    <w:link w:val="FooterChar"/>
    <w:uiPriority w:val="99"/>
    <w:unhideWhenUsed/>
    <w:rsid w:val="00DA0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483"/>
  </w:style>
  <w:style w:type="table" w:styleId="TableGrid">
    <w:name w:val="Table Grid"/>
    <w:basedOn w:val="TableNormal"/>
    <w:uiPriority w:val="39"/>
    <w:rsid w:val="00B2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37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61</cp:revision>
  <cp:lastPrinted>2024-09-17T03:51:00Z</cp:lastPrinted>
  <dcterms:created xsi:type="dcterms:W3CDTF">2024-09-13T04:24:00Z</dcterms:created>
  <dcterms:modified xsi:type="dcterms:W3CDTF">2024-10-15T01:45:00Z</dcterms:modified>
</cp:coreProperties>
</file>