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68" w:type="dxa"/>
        <w:jc w:val="center"/>
        <w:tblLook w:val="0000" w:firstRow="0" w:lastRow="0" w:firstColumn="0" w:lastColumn="0" w:noHBand="0" w:noVBand="0"/>
      </w:tblPr>
      <w:tblGrid>
        <w:gridCol w:w="4288"/>
        <w:gridCol w:w="5880"/>
      </w:tblGrid>
      <w:tr w:rsidR="00CF48D9" w:rsidRPr="00FC6E09" w14:paraId="6591689F" w14:textId="77777777" w:rsidTr="00F41D5F">
        <w:trPr>
          <w:trHeight w:val="1265"/>
          <w:jc w:val="center"/>
        </w:trPr>
        <w:tc>
          <w:tcPr>
            <w:tcW w:w="4288" w:type="dxa"/>
          </w:tcPr>
          <w:p w14:paraId="5B76F025" w14:textId="14B4EA71" w:rsidR="00CF48D9" w:rsidRPr="00FC6E09" w:rsidRDefault="00F41D5F" w:rsidP="003435B7">
            <w:pPr>
              <w:ind w:left="-73" w:right="-108" w:hanging="6"/>
              <w:jc w:val="center"/>
              <w:rPr>
                <w:bCs/>
                <w:sz w:val="26"/>
                <w:szCs w:val="26"/>
              </w:rPr>
            </w:pPr>
            <w:r w:rsidRPr="00FC6E09">
              <w:rPr>
                <w:bCs/>
                <w:sz w:val="26"/>
                <w:szCs w:val="26"/>
              </w:rPr>
              <w:t>UBND HUYỆN CỦ CHI</w:t>
            </w:r>
          </w:p>
          <w:p w14:paraId="7CE7AEFA" w14:textId="38D02C24" w:rsidR="00CF48D9" w:rsidRPr="00FC6E09" w:rsidRDefault="00F41D5F" w:rsidP="003435B7">
            <w:pPr>
              <w:ind w:left="-73" w:right="-108" w:hanging="6"/>
              <w:jc w:val="center"/>
              <w:rPr>
                <w:b/>
                <w:bCs/>
                <w:sz w:val="26"/>
                <w:szCs w:val="26"/>
              </w:rPr>
            </w:pPr>
            <w:r w:rsidRPr="00FC6E09">
              <w:rPr>
                <w:b/>
                <w:bCs/>
                <w:sz w:val="26"/>
                <w:szCs w:val="26"/>
              </w:rPr>
              <w:t xml:space="preserve">PHÒNG </w:t>
            </w:r>
            <w:r w:rsidR="00034082" w:rsidRPr="00FC6E09">
              <w:rPr>
                <w:b/>
                <w:bCs/>
                <w:sz w:val="26"/>
                <w:szCs w:val="26"/>
              </w:rPr>
              <w:t>TÀI CHÍNH – KẾ HOẠCH</w:t>
            </w:r>
          </w:p>
          <w:p w14:paraId="5F30B078" w14:textId="491F5558" w:rsidR="00CF48D9" w:rsidRPr="00FC6E09" w:rsidRDefault="00CF48D9" w:rsidP="00034082">
            <w:pPr>
              <w:spacing w:before="240" w:after="100"/>
              <w:ind w:left="-73" w:right="-108" w:hanging="6"/>
              <w:jc w:val="center"/>
              <w:rPr>
                <w:sz w:val="26"/>
                <w:szCs w:val="26"/>
              </w:rPr>
            </w:pPr>
            <w:r w:rsidRPr="00FC6E09">
              <w:rPr>
                <w:noProof/>
                <w:sz w:val="3276"/>
                <w:szCs w:val="3276"/>
              </w:rPr>
              <mc:AlternateContent>
                <mc:Choice Requires="wps">
                  <w:drawing>
                    <wp:anchor distT="4294967291" distB="4294967291" distL="114300" distR="114300" simplePos="0" relativeHeight="251661312" behindDoc="0" locked="0" layoutInCell="1" allowOverlap="1" wp14:anchorId="261469EB" wp14:editId="48D8C748">
                      <wp:simplePos x="0" y="0"/>
                      <wp:positionH relativeFrom="column">
                        <wp:posOffset>799465</wp:posOffset>
                      </wp:positionH>
                      <wp:positionV relativeFrom="paragraph">
                        <wp:posOffset>43180</wp:posOffset>
                      </wp:positionV>
                      <wp:extent cx="10382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95pt,3.4pt" to="144.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Qf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TjHSJEe&#10;RrTzloi286jSSkEDtUV56NNgXAHpldraUCk9qZ150vSHQ0pXHVEtj3xfzgZAsnAieXMkOM7Abfvh&#10;q2aQQw5ex6adGtsHSGgHOsXZnO+z4SePKGxm6cN8MpliRG+xhBS3g8Y6/4XrHgWjxFKo0DZSkOOT&#10;84EIKW4pYVvpjZAyjl4qNJR4MQXkEHFaChaC0bHtvpIWHUkQT/xiVe/SrD4oFsE6Ttj6ansi5MWG&#10;y6UKeFAK0LlaF3X8XKSL9Xw9z0f5ZLYe5Wldjz5vqnw022SfpvVDXVV19itQy/KiE4xxFdjdlJrl&#10;f6eE65u5aOyu1XsbkrfosV9A9vaPpOMsw/guQthrdt7a24xBnDH5+pCC+l/7YL9+7qvfAAAA//8D&#10;AFBLAwQUAAYACAAAACEALlAD0tsAAAAHAQAADwAAAGRycy9kb3ducmV2LnhtbEyPwU7DMBBE70j8&#10;g7VIXKrWIUDVhjgVAnLj0kLFdRsvSUS8TmO3DXw9Cxc4Ps1o9m2+Gl2njjSE1rOBq1kCirjytuXa&#10;wOtLOV2AChHZYueZDHxSgFVxfpZjZv2J13TcxFrJCIcMDTQx9pnWoWrIYZj5nliydz84jIJDre2A&#10;Jxl3nU6TZK4dtiwXGuzpoaHqY3NwBkK5pX35Nakmydt17SndPz4/oTGXF+P9HahIY/wrw4++qEMh&#10;Tjt/YBtUJ5zeLqVqYC4fSJ4uljegdr+si1z/9y++AQAA//8DAFBLAQItABQABgAIAAAAIQC2gziS&#10;/gAAAOEBAAATAAAAAAAAAAAAAAAAAAAAAABbQ29udGVudF9UeXBlc10ueG1sUEsBAi0AFAAGAAgA&#10;AAAhADj9If/WAAAAlAEAAAsAAAAAAAAAAAAAAAAALwEAAF9yZWxzLy5yZWxzUEsBAi0AFAAGAAgA&#10;AAAhAGdjdB8bAgAANgQAAA4AAAAAAAAAAAAAAAAALgIAAGRycy9lMm9Eb2MueG1sUEsBAi0AFAAG&#10;AAgAAAAhAC5QA9LbAAAABwEAAA8AAAAAAAAAAAAAAAAAdQQAAGRycy9kb3ducmV2LnhtbFBLBQYA&#10;AAAABAAEAPMAAAB9BQAAAAA=&#10;"/>
                  </w:pict>
                </mc:Fallback>
              </mc:AlternateContent>
            </w:r>
            <w:r w:rsidRPr="00FC6E09">
              <w:rPr>
                <w:sz w:val="26"/>
                <w:szCs w:val="26"/>
              </w:rPr>
              <w:t>Số:            /TTr-</w:t>
            </w:r>
            <w:r w:rsidR="00034082" w:rsidRPr="00FC6E09">
              <w:rPr>
                <w:sz w:val="26"/>
                <w:szCs w:val="26"/>
              </w:rPr>
              <w:t>TCKH</w:t>
            </w:r>
          </w:p>
        </w:tc>
        <w:tc>
          <w:tcPr>
            <w:tcW w:w="5880" w:type="dxa"/>
          </w:tcPr>
          <w:p w14:paraId="69EECAFA" w14:textId="77777777" w:rsidR="00CF48D9" w:rsidRPr="00FC6E09" w:rsidRDefault="00CF48D9" w:rsidP="003435B7">
            <w:pPr>
              <w:pStyle w:val="Heading1"/>
              <w:ind w:left="-108" w:right="-108"/>
              <w:rPr>
                <w:rFonts w:ascii="Times New Roman" w:hAnsi="Times New Roman"/>
                <w:b w:val="0"/>
              </w:rPr>
            </w:pPr>
            <w:r w:rsidRPr="00FC6E09">
              <w:rPr>
                <w:rFonts w:ascii="Times New Roman" w:hAnsi="Times New Roman"/>
              </w:rPr>
              <w:t>CỘNG HÒA XÃ HỘI CHỦ NGHĨA VIỆT NAM</w:t>
            </w:r>
          </w:p>
          <w:p w14:paraId="08EDBB6E" w14:textId="77777777" w:rsidR="00CF48D9" w:rsidRPr="00FC6E09" w:rsidRDefault="00CF48D9" w:rsidP="003435B7">
            <w:pPr>
              <w:ind w:left="-108" w:right="-108"/>
              <w:jc w:val="center"/>
              <w:rPr>
                <w:b/>
                <w:bCs/>
                <w:sz w:val="26"/>
                <w:szCs w:val="26"/>
              </w:rPr>
            </w:pPr>
            <w:r w:rsidRPr="00FC6E09">
              <w:rPr>
                <w:b/>
                <w:bCs/>
                <w:sz w:val="26"/>
                <w:szCs w:val="26"/>
              </w:rPr>
              <w:t>Độc lập - Tự do - Hạnh phúc</w:t>
            </w:r>
          </w:p>
          <w:p w14:paraId="54A1FDC6" w14:textId="728E496F" w:rsidR="00CF48D9" w:rsidRPr="00FC6E09" w:rsidRDefault="00F41D5F" w:rsidP="00F41D5F">
            <w:pPr>
              <w:spacing w:before="240"/>
              <w:ind w:left="-108" w:right="-108"/>
              <w:jc w:val="center"/>
              <w:rPr>
                <w:sz w:val="26"/>
                <w:szCs w:val="26"/>
              </w:rPr>
            </w:pPr>
            <w:r w:rsidRPr="00FC6E09">
              <w:rPr>
                <w:i/>
                <w:sz w:val="26"/>
                <w:szCs w:val="26"/>
              </w:rPr>
              <w:t>Củ Chi, ngày    tháng     năm 2024</w:t>
            </w:r>
            <w:r w:rsidR="00CF48D9" w:rsidRPr="00FC6E09">
              <w:rPr>
                <w:noProof/>
                <w:sz w:val="3276"/>
                <w:szCs w:val="3276"/>
              </w:rPr>
              <mc:AlternateContent>
                <mc:Choice Requires="wps">
                  <w:drawing>
                    <wp:anchor distT="4294967291" distB="4294967291" distL="114300" distR="114300" simplePos="0" relativeHeight="251657216" behindDoc="0" locked="0" layoutInCell="1" allowOverlap="1" wp14:anchorId="6C09EDE2" wp14:editId="53F7E2EC">
                      <wp:simplePos x="0" y="0"/>
                      <wp:positionH relativeFrom="column">
                        <wp:posOffset>803275</wp:posOffset>
                      </wp:positionH>
                      <wp:positionV relativeFrom="paragraph">
                        <wp:posOffset>40640</wp:posOffset>
                      </wp:positionV>
                      <wp:extent cx="1981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0B1AA3" id="Straight Connector 5"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3.25pt,3.2pt" to="219.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NJ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JguFyk0HCM6+BKSD4nGOv+Z6w4Fo8BSqCAbycnp2flA&#10;hORDSDhWeiukjK2XCvUFXs6ms5jgtBQsOEOYs82hlBadSBie+MWqwPMYZvVRsQjWcsI2N9sTIa82&#10;XC5VwINSgM7Nuk7Hj+VkuVlsFtkom843o2xSVaNP2zIbzbfpx1n1oSrLKv0ZqKVZ3grGuArshklN&#10;s7+bhNubuc7YfVbvMiRv0aNeQHb4R9Kxl6F910E4aHbZ2aHHMJwx+PaQwvQ/7sF+fO7rXwAAAP//&#10;AwBQSwMEFAAGAAgAAAAhAK8GTk7ZAAAABwEAAA8AAABkcnMvZG93bnJldi54bWxMjsFOwzAQRO9I&#10;/IO1SFwq6pCWqApxKgTkxoUC4rqNlyQiXqex2wa+nqUXOD7NaOYV68n16kBj6DwbuJ4noIhrbztu&#10;DLy+VFcrUCEiW+w9k4EvCrAuz88KzK0/8jMdNrFRMsIhRwNtjEOudahbchjmfiCW7MOPDqPg2Gg7&#10;4lHGXa/TJMm0w47locWB7luqPzd7ZyBUb7Srvmf1LHlfNJ7S3cPTIxpzeTHd3YKKNMW/MvzqizqU&#10;4rT1e7ZB9cJpdiNVA9kSlOTLxUp4e2JdFvq/f/kDAAD//wMAUEsBAi0AFAAGAAgAAAAhALaDOJL+&#10;AAAA4QEAABMAAAAAAAAAAAAAAAAAAAAAAFtDb250ZW50X1R5cGVzXS54bWxQSwECLQAUAAYACAAA&#10;ACEAOP0h/9YAAACUAQAACwAAAAAAAAAAAAAAAAAvAQAAX3JlbHMvLnJlbHNQSwECLQAUAAYACAAA&#10;ACEATnEDSRwCAAA2BAAADgAAAAAAAAAAAAAAAAAuAgAAZHJzL2Uyb0RvYy54bWxQSwECLQAUAAYA&#10;CAAAACEArwZOTtkAAAAHAQAADwAAAAAAAAAAAAAAAAB2BAAAZHJzL2Rvd25yZXYueG1sUEsFBgAA&#10;AAAEAAQA8wAAAHwFAAAAAA==&#10;"/>
                  </w:pict>
                </mc:Fallback>
              </mc:AlternateContent>
            </w:r>
          </w:p>
        </w:tc>
      </w:tr>
    </w:tbl>
    <w:p w14:paraId="6A7B9CD2" w14:textId="5219F4FF" w:rsidR="001C70BA" w:rsidRPr="00FC6E09" w:rsidRDefault="0056103D" w:rsidP="00CF48D9">
      <w:pPr>
        <w:jc w:val="center"/>
      </w:pPr>
      <w:r w:rsidRPr="0056103D">
        <w:rPr>
          <w:bCs/>
          <w:noProof/>
          <w:sz w:val="26"/>
          <w:szCs w:val="26"/>
        </w:rPr>
        <mc:AlternateContent>
          <mc:Choice Requires="wps">
            <w:drawing>
              <wp:anchor distT="0" distB="0" distL="114300" distR="114300" simplePos="0" relativeHeight="251663360" behindDoc="0" locked="0" layoutInCell="1" allowOverlap="1" wp14:anchorId="7D65C8E3" wp14:editId="08A75526">
                <wp:simplePos x="0" y="0"/>
                <wp:positionH relativeFrom="column">
                  <wp:posOffset>-127635</wp:posOffset>
                </wp:positionH>
                <wp:positionV relativeFrom="paragraph">
                  <wp:posOffset>10160</wp:posOffset>
                </wp:positionV>
                <wp:extent cx="1114425" cy="304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04800"/>
                        </a:xfrm>
                        <a:prstGeom prst="rect">
                          <a:avLst/>
                        </a:prstGeom>
                        <a:solidFill>
                          <a:srgbClr val="FFFFFF"/>
                        </a:solidFill>
                        <a:ln w="9525">
                          <a:solidFill>
                            <a:srgbClr val="000000"/>
                          </a:solidFill>
                          <a:miter lim="800000"/>
                          <a:headEnd/>
                          <a:tailEnd/>
                        </a:ln>
                      </wps:spPr>
                      <wps:txbx>
                        <w:txbxContent>
                          <w:p w14:paraId="0867E8F5" w14:textId="0C003F33" w:rsidR="0056103D" w:rsidRDefault="0056103D" w:rsidP="0056103D">
                            <w:pPr>
                              <w:jc w:val="center"/>
                            </w:pPr>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5pt;margin-top:.8pt;width:87.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3+IgIAAEYEAAAOAAAAZHJzL2Uyb0RvYy54bWysU9tu2zAMfR+wfxD0vthJk7U14hRdugwD&#10;ugvQ7gNoWY6FyaImKbGzrx8lp2nQDXsYpgdBFKmjw0NyeTN0mu2l8wpNyaeTnDNpBNbKbEv+7XHz&#10;5oozH8DUoNHIkh+k5zer16+WvS3kDFvUtXSMQIwvelvyNgRbZJkXrezAT9BKQ84GXQeBTLfNagc9&#10;oXc6m+X526xHV1uHQnpPt3ejk68SftNIEb40jZeB6ZITt5B2l/Yq7tlqCcXWgW2VONKAf2DRgTL0&#10;6QnqDgKwnVO/QXVKOPTYhInALsOmUUKmHCibaf4im4cWrEy5kDjenmTy/w9WfN5/dUzVJb/ILzkz&#10;0FGRHuUQ2Dsc2Czq01tfUNiDpcAw0DXVOeXq7T2K754ZXLdgtvLWOexbCTXxm8aX2dnTEcdHkKr/&#10;hDV9A7uACWhoXBfFIzkYoVOdDqfaRCoifjmdzuezBWeCfBf5/CpPxcugeHptnQ8fJHYsHkruqPYJ&#10;Hfb3PkQ2UDyFxM88alVvlNbJcNtqrR3bA/XJJq2UwIswbVhf8usF8fg7RJ7WnyA6FajhtepKTinQ&#10;ikFQRNnemzqdAyg9nomyNkcdo3SjiGGoBgqM4lZYH0hRh2Nj0yDSoUX3k7Oemrrk/scOnORMfzRU&#10;lWvSME5BMuaLyxkZ7txTnXvACIIqeeBsPK5DmpzI1+AtVa9RSdhnJkeu1KxJ7+NgxWk4t1PU8/iv&#10;fgEAAP//AwBQSwMEFAAGAAgAAAAhAKbT2B7fAAAACAEAAA8AAABkcnMvZG93bnJldi54bWxMj1FP&#10;wjAUhd9N+A/NNfHFQAeOAXMdMSYafUMk+lrWy7bQ3s62jPnvLU/yePOdnPPdYj0YzXp0vrUkYDpJ&#10;gCFVVrVUC9h9voyXwHyQpKS2hAJ+0cO6HN0UMlf2TB/Yb0PNYgn5XApoQuhyzn3VoJF+YjukyA7W&#10;GRni6WqunDzHcqP5LEkybmRLcaGRHT43WB23JyNgmb713/79YfNVZQe9CveL/vXHCXF3Ozw9Ags4&#10;hP8wXPSjOpTRaW9PpDzTAsazZBqjEWTALnw+T4HtBaSrDHhZ8OsHyj8AAAD//wMAUEsBAi0AFAAG&#10;AAgAAAAhALaDOJL+AAAA4QEAABMAAAAAAAAAAAAAAAAAAAAAAFtDb250ZW50X1R5cGVzXS54bWxQ&#10;SwECLQAUAAYACAAAACEAOP0h/9YAAACUAQAACwAAAAAAAAAAAAAAAAAvAQAAX3JlbHMvLnJlbHNQ&#10;SwECLQAUAAYACAAAACEAfAFd/iICAABGBAAADgAAAAAAAAAAAAAAAAAuAgAAZHJzL2Uyb0RvYy54&#10;bWxQSwECLQAUAAYACAAAACEAptPYHt8AAAAIAQAADwAAAAAAAAAAAAAAAAB8BAAAZHJzL2Rvd25y&#10;ZXYueG1sUEsFBgAAAAAEAAQA8wAAAIgFAAAAAA==&#10;">
                <v:textbox>
                  <w:txbxContent>
                    <w:p w14:paraId="0867E8F5" w14:textId="0C003F33" w:rsidR="0056103D" w:rsidRDefault="0056103D" w:rsidP="0056103D">
                      <w:pPr>
                        <w:jc w:val="center"/>
                      </w:pPr>
                      <w:r>
                        <w:t>DỰ THẢO</w:t>
                      </w:r>
                    </w:p>
                  </w:txbxContent>
                </v:textbox>
              </v:shape>
            </w:pict>
          </mc:Fallback>
        </mc:AlternateContent>
      </w:r>
    </w:p>
    <w:p w14:paraId="233C0446" w14:textId="77777777" w:rsidR="00CF48D9" w:rsidRPr="00FC6E09" w:rsidRDefault="00CF48D9" w:rsidP="00CF48D9">
      <w:pPr>
        <w:jc w:val="center"/>
        <w:rPr>
          <w:b/>
        </w:rPr>
      </w:pPr>
      <w:r w:rsidRPr="00FC6E09">
        <w:rPr>
          <w:b/>
        </w:rPr>
        <w:t>TỜ TRÌNH</w:t>
      </w:r>
    </w:p>
    <w:p w14:paraId="0BB31861" w14:textId="5E7E2BC0" w:rsidR="0056405D" w:rsidRPr="00FC6E09" w:rsidRDefault="00CF48D9" w:rsidP="006D0D9E">
      <w:pPr>
        <w:jc w:val="center"/>
        <w:rPr>
          <w:b/>
          <w:spacing w:val="-6"/>
        </w:rPr>
      </w:pPr>
      <w:r w:rsidRPr="00FC6E09">
        <w:rPr>
          <w:b/>
          <w:spacing w:val="-6"/>
        </w:rPr>
        <w:t xml:space="preserve">Về dự thảo </w:t>
      </w:r>
      <w:bookmarkStart w:id="0" w:name="_Hlk136280400"/>
      <w:r w:rsidRPr="00FC6E09">
        <w:rPr>
          <w:b/>
          <w:spacing w:val="-6"/>
        </w:rPr>
        <w:t xml:space="preserve">Quyết định của Ủy ban nhân dân </w:t>
      </w:r>
      <w:r w:rsidR="005E3D8B" w:rsidRPr="00FC6E09">
        <w:rPr>
          <w:b/>
          <w:spacing w:val="-6"/>
        </w:rPr>
        <w:t>huyện Củ Chi</w:t>
      </w:r>
      <w:r w:rsidRPr="00FC6E09">
        <w:rPr>
          <w:b/>
          <w:spacing w:val="-6"/>
        </w:rPr>
        <w:t xml:space="preserve"> </w:t>
      </w:r>
    </w:p>
    <w:p w14:paraId="5CBA5CD1" w14:textId="4ED5BC85" w:rsidR="00FF50A7" w:rsidRPr="00FC6E09" w:rsidRDefault="00CF48D9" w:rsidP="006D0D9E">
      <w:pPr>
        <w:jc w:val="center"/>
        <w:rPr>
          <w:b/>
          <w:spacing w:val="-6"/>
        </w:rPr>
      </w:pPr>
      <w:r w:rsidRPr="00FC6E09">
        <w:rPr>
          <w:b/>
          <w:spacing w:val="-6"/>
        </w:rPr>
        <w:t xml:space="preserve">ban hành </w:t>
      </w:r>
      <w:r w:rsidR="005E3D8B" w:rsidRPr="00FC6E09">
        <w:rPr>
          <w:b/>
          <w:spacing w:val="-6"/>
        </w:rPr>
        <w:t xml:space="preserve">Quy chế </w:t>
      </w:r>
      <w:r w:rsidR="006D0D9E" w:rsidRPr="00FC6E09">
        <w:rPr>
          <w:b/>
          <w:spacing w:val="-6"/>
        </w:rPr>
        <w:t xml:space="preserve">tổ chức </w:t>
      </w:r>
      <w:r w:rsidR="005E3D8B" w:rsidRPr="00FC6E09">
        <w:rPr>
          <w:b/>
          <w:spacing w:val="-6"/>
        </w:rPr>
        <w:t>và hoạt động c</w:t>
      </w:r>
      <w:r w:rsidR="006D0D9E" w:rsidRPr="00FC6E09">
        <w:rPr>
          <w:b/>
          <w:spacing w:val="-6"/>
        </w:rPr>
        <w:t xml:space="preserve">ủa Phòng </w:t>
      </w:r>
      <w:r w:rsidR="00034082" w:rsidRPr="00FC6E09">
        <w:rPr>
          <w:b/>
          <w:spacing w:val="-6"/>
        </w:rPr>
        <w:t>Tài chính – Kế hoạch</w:t>
      </w:r>
      <w:r w:rsidR="006D0D9E" w:rsidRPr="00FC6E09">
        <w:rPr>
          <w:b/>
          <w:spacing w:val="-6"/>
        </w:rPr>
        <w:t xml:space="preserve"> thuộc Ủy ban nhân </w:t>
      </w:r>
      <w:bookmarkEnd w:id="0"/>
      <w:r w:rsidR="005E3D8B" w:rsidRPr="00FC6E09">
        <w:rPr>
          <w:b/>
          <w:spacing w:val="-6"/>
        </w:rPr>
        <w:t>dân huyện Củ Chi</w:t>
      </w:r>
    </w:p>
    <w:p w14:paraId="7487AADE" w14:textId="7D54AD5C" w:rsidR="00CF48D9" w:rsidRPr="00FC6E09" w:rsidRDefault="005E3D8B" w:rsidP="0056405D">
      <w:pPr>
        <w:tabs>
          <w:tab w:val="center" w:pos="4536"/>
          <w:tab w:val="left" w:pos="5445"/>
        </w:tabs>
        <w:rPr>
          <w:b/>
        </w:rPr>
      </w:pPr>
      <w:r w:rsidRPr="00FC6E09">
        <w:rPr>
          <w:b/>
          <w:noProof/>
        </w:rPr>
        <mc:AlternateContent>
          <mc:Choice Requires="wps">
            <w:drawing>
              <wp:anchor distT="0" distB="0" distL="114300" distR="114300" simplePos="0" relativeHeight="251657728" behindDoc="0" locked="0" layoutInCell="1" allowOverlap="1" wp14:anchorId="1DB532DD" wp14:editId="71F24403">
                <wp:simplePos x="0" y="0"/>
                <wp:positionH relativeFrom="margin">
                  <wp:align>center</wp:align>
                </wp:positionH>
                <wp:positionV relativeFrom="paragraph">
                  <wp:posOffset>121285</wp:posOffset>
                </wp:positionV>
                <wp:extent cx="13716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371600" cy="952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4D57AA5" id="Straight Connector 1"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55pt" to="10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I53vQEAAMoDAAAOAAAAZHJzL2Uyb0RvYy54bWysU8GO0zAQvSPxD5bvNEnRLhA13UNXcEFQ&#10;scsHeB27sbA91tg06d8zdrrZChBarbg4tue9N/PGk83N5Cw7KowGfMebVc2Z8hJ64w8d/37/8c17&#10;zmISvhcWvOr4SUV+s339ajOGVq1hANsrZCTiYzuGjg8phbaqohyUE3EFQXkKakAnEh3xUPUoRlJ3&#10;tlrX9XU1AvYBQaoY6fZ2DvJt0ddayfRV66gSsx2n2lJZsawPea22G9EeUITByHMZ4gVVOGE8JV2k&#10;bkUS7CeaP6SckQgRdFpJcBVobaQqHshNU//m5m4QQRUv1JwYljbF/ycrvxz3yExPb8eZF46e6C6h&#10;MIchsR14Tw0EZE3u0xhiS/Cd3+P5FMMes+lJo8tfssOm0tvT0ls1JSbpsnn7rrmu6QkkxT5cra+y&#10;ZPXEDRjTJwWO5U3HrfHZuWjF8XNMM/QRkq+tZ+OFTq5trqbs0smqGfVNaXKX8xe1MldqZ5EdBU1E&#10;/6M4ozKsJ2SmaGPtQqr/TTpjM02VWXsucUGXjODTQnTGA/4ta5oeS9Uznrp34TVvH6A/lbcpARqY&#10;0uDzcOeJvDwX+tMvuP0FAAD//wMAUEsDBBQABgAIAAAAIQCa3Dsn2wAAAAYBAAAPAAAAZHJzL2Rv&#10;d25yZXYueG1sTI8xT8MwEIV3JP6DdUhs1E6GACFOFSEhGFgIGTq68ZFEjc9p7KYpv55jgu3uvdO7&#10;7xXb1Y1iwTkMnjQkGwUCqfV2oE5D8/ly9wAiREPWjJ5QwwUDbMvrq8Lk1p/pA5c6doJDKORGQx/j&#10;lEsZ2h6dCRs/IbH35WdnIq9zJ+1szhzuRpkqlUlnBuIPvZnwucf2UJ+chvfv+qiCez0ssTkmaVW9&#10;XZr7nda3N2v1BCLiGv+O4Ref0aFkpr0/kQ1i1MBFIquPCQh20yRjYc+DykCWhfyPX/4AAAD//wMA&#10;UEsBAi0AFAAGAAgAAAAhALaDOJL+AAAA4QEAABMAAAAAAAAAAAAAAAAAAAAAAFtDb250ZW50X1R5&#10;cGVzXS54bWxQSwECLQAUAAYACAAAACEAOP0h/9YAAACUAQAACwAAAAAAAAAAAAAAAAAvAQAAX3Jl&#10;bHMvLnJlbHNQSwECLQAUAAYACAAAACEA6/SOd70BAADKAwAADgAAAAAAAAAAAAAAAAAuAgAAZHJz&#10;L2Uyb0RvYy54bWxQSwECLQAUAAYACAAAACEAmtw7J9sAAAAGAQAADwAAAAAAAAAAAAAAAAAXBAAA&#10;ZHJzL2Rvd25yZXYueG1sUEsFBgAAAAAEAAQA8wAAAB8FAAAAAA==&#10;" strokecolor="black [3200]">
                <v:stroke joinstyle="miter"/>
                <w10:wrap anchorx="margin"/>
              </v:line>
            </w:pict>
          </mc:Fallback>
        </mc:AlternateContent>
      </w:r>
      <w:r w:rsidR="0056405D" w:rsidRPr="00FC6E09">
        <w:rPr>
          <w:b/>
        </w:rPr>
        <w:tab/>
      </w:r>
      <w:r w:rsidR="0056405D" w:rsidRPr="00FC6E09">
        <w:rPr>
          <w:b/>
        </w:rPr>
        <w:tab/>
      </w:r>
    </w:p>
    <w:p w14:paraId="13B30AE6" w14:textId="77777777" w:rsidR="00CF48D9" w:rsidRPr="00FC6E09" w:rsidRDefault="00CF48D9" w:rsidP="00CF48D9">
      <w:pPr>
        <w:tabs>
          <w:tab w:val="left" w:pos="3969"/>
        </w:tabs>
        <w:jc w:val="both"/>
        <w:rPr>
          <w:b/>
        </w:rPr>
      </w:pPr>
      <w:r w:rsidRPr="00FC6E09">
        <w:rPr>
          <w:b/>
        </w:rPr>
        <w:tab/>
      </w:r>
    </w:p>
    <w:p w14:paraId="56B5E3F5" w14:textId="7E7DCE4C" w:rsidR="00CF48D9" w:rsidRPr="00FC6E09" w:rsidRDefault="00CF48D9" w:rsidP="00CF48D9">
      <w:pPr>
        <w:jc w:val="center"/>
      </w:pPr>
      <w:r w:rsidRPr="00FC6E09">
        <w:t xml:space="preserve">Kính gửi: Ủy ban nhân dân </w:t>
      </w:r>
      <w:r w:rsidR="005E3D8B" w:rsidRPr="00FC6E09">
        <w:t>huyện Củ Chi.</w:t>
      </w:r>
    </w:p>
    <w:p w14:paraId="1AF71602" w14:textId="77777777" w:rsidR="00CF48D9" w:rsidRPr="00FC6E09" w:rsidRDefault="00CF48D9" w:rsidP="00CF48D9">
      <w:pPr>
        <w:jc w:val="center"/>
      </w:pPr>
    </w:p>
    <w:p w14:paraId="141402B3" w14:textId="77777777" w:rsidR="00C40320" w:rsidRPr="00FC6E09" w:rsidRDefault="00C40320" w:rsidP="00CF48D9">
      <w:pPr>
        <w:jc w:val="center"/>
        <w:rPr>
          <w:sz w:val="14"/>
        </w:rPr>
      </w:pPr>
    </w:p>
    <w:p w14:paraId="5EB85ACD" w14:textId="51BBC6B7" w:rsidR="00CF48D9" w:rsidRPr="00FC6E09" w:rsidRDefault="00CF48D9" w:rsidP="00CF48D9">
      <w:pPr>
        <w:spacing w:before="120" w:after="120"/>
        <w:ind w:firstLine="567"/>
        <w:jc w:val="both"/>
      </w:pPr>
      <w:r w:rsidRPr="00FC6E09">
        <w:t>Thực hiện quy định của Luật Ban hành văn bản quy phạm pháp luật ngày 22 tháng 6 năm 2015 và L</w:t>
      </w:r>
      <w:bookmarkStart w:id="1" w:name="_GoBack"/>
      <w:bookmarkEnd w:id="1"/>
      <w:r w:rsidRPr="00FC6E09">
        <w:t xml:space="preserve">uật sửa đổi, bổ sung một số điều của Luật Ban hành văn bản quy phạm pháp luật ngày 18 tháng 6 năm 2020, </w:t>
      </w:r>
      <w:r w:rsidR="00492B41" w:rsidRPr="00FC6E09">
        <w:t xml:space="preserve">Phòng </w:t>
      </w:r>
      <w:r w:rsidR="00034082" w:rsidRPr="00FC6E09">
        <w:t>Tài chính – Kế hoạch</w:t>
      </w:r>
      <w:r w:rsidR="00492B41" w:rsidRPr="00FC6E09">
        <w:t xml:space="preserve"> huyện kính trình </w:t>
      </w:r>
      <w:r w:rsidRPr="00FC6E09">
        <w:t xml:space="preserve">Ủy ban nhân dân </w:t>
      </w:r>
      <w:r w:rsidR="00492B41" w:rsidRPr="00FC6E09">
        <w:t>huyện</w:t>
      </w:r>
      <w:r w:rsidRPr="00FC6E09">
        <w:t xml:space="preserve"> dự thảo Quyết định ban hành </w:t>
      </w:r>
      <w:r w:rsidR="00492B41" w:rsidRPr="00FC6E09">
        <w:t>Quy chế</w:t>
      </w:r>
      <w:r w:rsidRPr="00FC6E09">
        <w:t xml:space="preserve"> tổ chức</w:t>
      </w:r>
      <w:r w:rsidR="00492B41" w:rsidRPr="00FC6E09">
        <w:t xml:space="preserve"> và hoạt</w:t>
      </w:r>
      <w:r w:rsidRPr="00FC6E09">
        <w:t xml:space="preserve"> của Phòng </w:t>
      </w:r>
      <w:r w:rsidR="00034082" w:rsidRPr="00FC6E09">
        <w:t>Tài chính – Kế hoạch</w:t>
      </w:r>
      <w:r w:rsidRPr="00FC6E09">
        <w:t xml:space="preserve"> thuộc Ủy ban nhân dân </w:t>
      </w:r>
      <w:r w:rsidR="00492B41" w:rsidRPr="00FC6E09">
        <w:t>huyện Củ Chi</w:t>
      </w:r>
      <w:r w:rsidRPr="00FC6E09">
        <w:t xml:space="preserve"> như sau:</w:t>
      </w:r>
    </w:p>
    <w:p w14:paraId="61805924" w14:textId="77777777" w:rsidR="00CF48D9" w:rsidRPr="00FC6E09" w:rsidRDefault="00CF48D9" w:rsidP="00CF48D9">
      <w:pPr>
        <w:spacing w:before="120" w:after="120"/>
        <w:ind w:firstLine="567"/>
        <w:jc w:val="both"/>
        <w:rPr>
          <w:b/>
        </w:rPr>
      </w:pPr>
      <w:r w:rsidRPr="00FC6E09">
        <w:rPr>
          <w:b/>
        </w:rPr>
        <w:t>I. SỰ CẦN THIẾT BAN HÀNH VĂN BẢN</w:t>
      </w:r>
    </w:p>
    <w:p w14:paraId="751A3317" w14:textId="054BAC85" w:rsidR="00B847BC" w:rsidRDefault="00B847BC" w:rsidP="00034082">
      <w:pPr>
        <w:spacing w:before="120" w:after="120"/>
        <w:ind w:firstLine="567"/>
        <w:jc w:val="both"/>
      </w:pPr>
      <w:r w:rsidRPr="00B847BC">
        <w:t>Căn cứ Luật Tổ chức chính quyền địa phương ngày 19 tháng 6 năm 2015; Luật Sửa đổi, bổ sung một số điều của Luật Tổ chức Chính phủ và Luật Tổ chức chính quyền địa phương ngày 22 tháng 11 năm 2019</w:t>
      </w:r>
      <w:r>
        <w:t>.</w:t>
      </w:r>
    </w:p>
    <w:p w14:paraId="1032BB64" w14:textId="0981C093" w:rsidR="00B847BC" w:rsidRDefault="00B847BC" w:rsidP="00034082">
      <w:pPr>
        <w:spacing w:before="120" w:after="120"/>
        <w:ind w:firstLine="567"/>
        <w:jc w:val="both"/>
      </w:pPr>
      <w:r w:rsidRPr="00B847BC">
        <w:t>Căn cứ Nghị định số 193/2013/NĐ-CP ngày 21 tháng 11 năm 2013 của Chính phủ quy định chi tiết một số điều của Luật Hợp tác xã</w:t>
      </w:r>
      <w:r>
        <w:t>.</w:t>
      </w:r>
    </w:p>
    <w:p w14:paraId="119F48AC" w14:textId="33035718" w:rsidR="00034082" w:rsidRPr="00FC6E09" w:rsidRDefault="00034082" w:rsidP="00034082">
      <w:pPr>
        <w:spacing w:before="120" w:after="120"/>
        <w:ind w:firstLine="567"/>
        <w:jc w:val="both"/>
      </w:pPr>
      <w:r w:rsidRPr="00FC6E09">
        <w:rPr>
          <w:lang w:val="vi-VN"/>
        </w:rPr>
        <w:t>Căn cứ Nghị định số 01/2021/NĐ-CP ngày 04 tháng 01 năm 2021 của Chính phủ về đăng ký doanh nghiệp</w:t>
      </w:r>
      <w:r w:rsidRPr="00FC6E09">
        <w:t>.</w:t>
      </w:r>
    </w:p>
    <w:p w14:paraId="26B3A8DB" w14:textId="090C50C8" w:rsidR="00034082" w:rsidRPr="00B847BC" w:rsidRDefault="00034082" w:rsidP="00034082">
      <w:pPr>
        <w:spacing w:before="120" w:after="120"/>
        <w:ind w:firstLine="567"/>
        <w:jc w:val="both"/>
        <w:rPr>
          <w:spacing w:val="-2"/>
        </w:rPr>
      </w:pPr>
      <w:r w:rsidRPr="00B847BC">
        <w:rPr>
          <w:spacing w:val="-2"/>
          <w:lang w:val="vi-VN"/>
        </w:rP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r w:rsidRPr="00B847BC">
        <w:rPr>
          <w:spacing w:val="-2"/>
        </w:rPr>
        <w:t>.</w:t>
      </w:r>
    </w:p>
    <w:p w14:paraId="5561A024" w14:textId="60E6FAA6" w:rsidR="00034082" w:rsidRPr="00FC6E09" w:rsidRDefault="00034082" w:rsidP="00034082">
      <w:pPr>
        <w:spacing w:before="120" w:after="120"/>
        <w:ind w:firstLine="567"/>
        <w:jc w:val="both"/>
      </w:pPr>
      <w:r w:rsidRPr="00FC6E09">
        <w:rPr>
          <w:lang w:val="vi-VN"/>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r w:rsidRPr="00FC6E09">
        <w:t>.</w:t>
      </w:r>
    </w:p>
    <w:p w14:paraId="19ABFCCC" w14:textId="288FDB46" w:rsidR="001B742E" w:rsidRPr="00FC6E09" w:rsidRDefault="00034082" w:rsidP="00034082">
      <w:pPr>
        <w:spacing w:before="120" w:after="120"/>
        <w:ind w:firstLine="567"/>
        <w:jc w:val="both"/>
      </w:pPr>
      <w:r w:rsidRPr="00FC6E09">
        <w:rPr>
          <w:lang w:val="vi-VN"/>
        </w:rPr>
        <w:t>Căn cứ Thông tư số 02/2023/TT-BKHĐT ngày 18 tháng 4 năm 2023 của Bộ trưởng Bộ Kế hoạch và Đầu tư hướng dẫn về đăng ký doanh nghiệp</w:t>
      </w:r>
      <w:r w:rsidRPr="00FC6E09">
        <w:t>.</w:t>
      </w:r>
    </w:p>
    <w:p w14:paraId="2203316C" w14:textId="08AF6FC7" w:rsidR="001B742E" w:rsidRPr="00FC6E09" w:rsidRDefault="00034082" w:rsidP="001B742E">
      <w:pPr>
        <w:spacing w:before="120" w:after="120"/>
        <w:ind w:firstLine="567"/>
        <w:jc w:val="both"/>
      </w:pPr>
      <w:r w:rsidRPr="00FC6E09">
        <w:t>Ngày 26</w:t>
      </w:r>
      <w:r w:rsidR="001B742E" w:rsidRPr="00FC6E09">
        <w:t xml:space="preserve"> tháng </w:t>
      </w:r>
      <w:r w:rsidRPr="00FC6E09">
        <w:t>8</w:t>
      </w:r>
      <w:r w:rsidR="001B742E" w:rsidRPr="00FC6E09">
        <w:t xml:space="preserve"> năm 2024, Ủy ban nhân dân Thành phố Hồ Chí Minh ban hành Quyết định số </w:t>
      </w:r>
      <w:r w:rsidRPr="00FC6E09">
        <w:t>56</w:t>
      </w:r>
      <w:r w:rsidR="001B742E" w:rsidRPr="00FC6E09">
        <w:t xml:space="preserve">/2024/QĐ-UBND về ban hành quy định hướng dẫn chức năng, nhiệm vụ, quyền hạn và tổ chức (quy chế mẫu) của Phòng </w:t>
      </w:r>
      <w:r w:rsidRPr="00FC6E09">
        <w:t>Tài chính – Kế hoạch</w:t>
      </w:r>
      <w:r w:rsidR="001B742E" w:rsidRPr="00FC6E09">
        <w:t xml:space="preserve"> thuộc Ủy ban nhân dân quận – huyện thay thế Quyết định số </w:t>
      </w:r>
      <w:r w:rsidRPr="00FC6E09">
        <w:t>38</w:t>
      </w:r>
      <w:r w:rsidR="001B742E" w:rsidRPr="00FC6E09">
        <w:rPr>
          <w:spacing w:val="-2"/>
        </w:rPr>
        <w:t>/201</w:t>
      </w:r>
      <w:r w:rsidRPr="00FC6E09">
        <w:rPr>
          <w:spacing w:val="-2"/>
        </w:rPr>
        <w:t>9</w:t>
      </w:r>
      <w:r w:rsidR="001B742E" w:rsidRPr="00FC6E09">
        <w:rPr>
          <w:spacing w:val="-2"/>
        </w:rPr>
        <w:t xml:space="preserve">/QĐ-UBND ngày </w:t>
      </w:r>
      <w:r w:rsidRPr="00FC6E09">
        <w:rPr>
          <w:spacing w:val="-2"/>
        </w:rPr>
        <w:t>20</w:t>
      </w:r>
      <w:r w:rsidR="001B742E" w:rsidRPr="00FC6E09">
        <w:rPr>
          <w:spacing w:val="-2"/>
        </w:rPr>
        <w:t xml:space="preserve"> tháng </w:t>
      </w:r>
      <w:r w:rsidRPr="00FC6E09">
        <w:rPr>
          <w:spacing w:val="-2"/>
        </w:rPr>
        <w:t>12 năm 2019</w:t>
      </w:r>
      <w:r w:rsidR="001B742E" w:rsidRPr="00FC6E09">
        <w:rPr>
          <w:spacing w:val="-2"/>
        </w:rPr>
        <w:t xml:space="preserve"> </w:t>
      </w:r>
      <w:r w:rsidR="001B742E" w:rsidRPr="00FC6E09">
        <w:t xml:space="preserve">Ủy ban nhân dân Thành phố Hồ Chí Minh </w:t>
      </w:r>
      <w:r w:rsidR="001B742E" w:rsidRPr="00FC6E09">
        <w:lastRenderedPageBreak/>
        <w:t xml:space="preserve">ban hành Quy chế (mẫu) về tổ chức và hoạt động của Phòng </w:t>
      </w:r>
      <w:r w:rsidRPr="00FC6E09">
        <w:t>Tài chính – Kế hoạch</w:t>
      </w:r>
      <w:r w:rsidR="001B742E" w:rsidRPr="00FC6E09">
        <w:t xml:space="preserve"> </w:t>
      </w:r>
      <w:r w:rsidRPr="00FC6E09">
        <w:t xml:space="preserve">thuộc Ủy ban nhân dân </w:t>
      </w:r>
      <w:r w:rsidR="001B742E" w:rsidRPr="00FC6E09">
        <w:t>quận – huyện.</w:t>
      </w:r>
    </w:p>
    <w:p w14:paraId="6E0A73A3" w14:textId="5CEE43F7" w:rsidR="001B742E" w:rsidRDefault="001B742E" w:rsidP="001B742E">
      <w:pPr>
        <w:spacing w:before="120" w:after="120"/>
        <w:ind w:firstLine="567"/>
        <w:jc w:val="both"/>
      </w:pPr>
      <w:r w:rsidRPr="00FC6E09">
        <w:t xml:space="preserve">Nay các cơ sở pháp lý đã thay đổi và </w:t>
      </w:r>
      <w:r w:rsidR="00B847BC">
        <w:t xml:space="preserve">dẫn đến </w:t>
      </w:r>
      <w:r w:rsidRPr="00FC6E09">
        <w:t>chức năng, nhiệm v</w:t>
      </w:r>
      <w:r w:rsidR="007C35CD" w:rsidRPr="00FC6E09">
        <w:t>ụ</w:t>
      </w:r>
      <w:r w:rsidRPr="00FC6E09">
        <w:t xml:space="preserve"> của Phòng </w:t>
      </w:r>
      <w:r w:rsidR="00BB17DC" w:rsidRPr="00FC6E09">
        <w:t>Tài chính – Kế hoạch</w:t>
      </w:r>
      <w:r w:rsidRPr="00FC6E09">
        <w:t xml:space="preserve"> huyện thay đổi. Do đó </w:t>
      </w:r>
      <w:r w:rsidR="00FC2743" w:rsidRPr="00FC6E09">
        <w:rPr>
          <w:lang w:val="vi-VN"/>
        </w:rPr>
        <w:t>Quyết định số 0</w:t>
      </w:r>
      <w:r w:rsidR="00FC2743" w:rsidRPr="00FC6E09">
        <w:t>2</w:t>
      </w:r>
      <w:r w:rsidR="00FC2743" w:rsidRPr="00FC6E09">
        <w:rPr>
          <w:lang w:val="vi-VN"/>
        </w:rPr>
        <w:t>/20</w:t>
      </w:r>
      <w:r w:rsidR="00FC2743" w:rsidRPr="00FC6E09">
        <w:t>20</w:t>
      </w:r>
      <w:r w:rsidR="00FC2743" w:rsidRPr="00FC6E09">
        <w:rPr>
          <w:lang w:val="vi-VN"/>
        </w:rPr>
        <w:t xml:space="preserve">/QĐ-UBND ngày </w:t>
      </w:r>
      <w:r w:rsidR="00FC2743" w:rsidRPr="00FC6E09">
        <w:t>10</w:t>
      </w:r>
      <w:r w:rsidR="00FC2743" w:rsidRPr="00FC6E09">
        <w:rPr>
          <w:lang w:val="vi-VN"/>
        </w:rPr>
        <w:t xml:space="preserve"> tháng </w:t>
      </w:r>
      <w:r w:rsidR="00FC2743" w:rsidRPr="00FC6E09">
        <w:t xml:space="preserve">4 </w:t>
      </w:r>
      <w:r w:rsidR="00FC2743" w:rsidRPr="00FC6E09">
        <w:rPr>
          <w:lang w:val="vi-VN"/>
        </w:rPr>
        <w:t>năm 20</w:t>
      </w:r>
      <w:r w:rsidR="00FC2743" w:rsidRPr="00FC6E09">
        <w:t>20</w:t>
      </w:r>
      <w:r w:rsidR="00FC2743" w:rsidRPr="00FC6E09">
        <w:rPr>
          <w:lang w:val="vi-VN"/>
        </w:rPr>
        <w:t xml:space="preserve"> của Ủy ban nhân dân </w:t>
      </w:r>
      <w:r w:rsidR="00FC2743" w:rsidRPr="00FC6E09">
        <w:t>huyện Củ Chi</w:t>
      </w:r>
      <w:r w:rsidR="00FC2743" w:rsidRPr="00FC6E09">
        <w:rPr>
          <w:lang w:val="vi-VN"/>
        </w:rPr>
        <w:t xml:space="preserve"> về ban hành </w:t>
      </w:r>
      <w:r w:rsidR="00FC2743" w:rsidRPr="00FC6E09">
        <w:t>Quy chế</w:t>
      </w:r>
      <w:r w:rsidR="00FC2743" w:rsidRPr="00FC6E09">
        <w:rPr>
          <w:lang w:val="vi-VN"/>
        </w:rPr>
        <w:t xml:space="preserve"> về </w:t>
      </w:r>
      <w:r w:rsidR="00FC2743" w:rsidRPr="00FC6E09">
        <w:t>tổ chức và hoạt động</w:t>
      </w:r>
      <w:r w:rsidR="00FC2743" w:rsidRPr="00FC6E09">
        <w:rPr>
          <w:lang w:val="vi-VN"/>
        </w:rPr>
        <w:t xml:space="preserve"> của Phòng </w:t>
      </w:r>
      <w:r w:rsidR="00FC2743" w:rsidRPr="00FC6E09">
        <w:t>Tài chính – Kế hoạch</w:t>
      </w:r>
      <w:r w:rsidR="00FC2743" w:rsidRPr="00FC6E09">
        <w:rPr>
          <w:lang w:val="vi-VN"/>
        </w:rPr>
        <w:t xml:space="preserve"> </w:t>
      </w:r>
      <w:r w:rsidR="00FC2743" w:rsidRPr="00FC6E09">
        <w:t xml:space="preserve">huyện Củ Chi được ban hành trên cơ sở Quyết định số </w:t>
      </w:r>
      <w:r w:rsidR="00FC2743" w:rsidRPr="00FC6E09">
        <w:rPr>
          <w:spacing w:val="-2"/>
        </w:rPr>
        <w:t>38/2019/QĐ-UBND ngày 20 tháng 12 năm 2019 Ủy ban nhân dân Thành phố Hồ Chí Minh ban hành Quy chế (mẫu) về tổ chức và hoạt động của Phòng Tài chính – Kế hoạch thu</w:t>
      </w:r>
      <w:r w:rsidR="00FC2743">
        <w:rPr>
          <w:spacing w:val="-2"/>
        </w:rPr>
        <w:t xml:space="preserve">ộc Ủy ban nhân dân quận – huyện </w:t>
      </w:r>
      <w:r w:rsidR="00B847BC">
        <w:t>có một số nội dung quy định</w:t>
      </w:r>
      <w:r w:rsidRPr="00FC6E09">
        <w:t xml:space="preserve"> không còn phù hợp.</w:t>
      </w:r>
    </w:p>
    <w:p w14:paraId="25CFD39D" w14:textId="70981906" w:rsidR="001B742E" w:rsidRPr="00FC6E09" w:rsidRDefault="001B742E" w:rsidP="001B742E">
      <w:pPr>
        <w:spacing w:before="120" w:after="120"/>
        <w:ind w:firstLine="567"/>
        <w:jc w:val="both"/>
      </w:pPr>
      <w:r w:rsidRPr="00FC6E09">
        <w:t xml:space="preserve">Căn cứ Khoản 1 Điều 6 của Quy định về hướng dẫn chức năng, nhiệm vụ, quyền hạn và tổ chức (Quy chế mẫu) của Phòng </w:t>
      </w:r>
      <w:r w:rsidR="008A2EDD" w:rsidRPr="00FC6E09">
        <w:t>Tài chính – kế hoạch</w:t>
      </w:r>
      <w:r w:rsidRPr="00FC6E09">
        <w:t xml:space="preserve"> thuộc Ủy ban nhân dân quận – huyện được ban hành kèm theo Quyết định số </w:t>
      </w:r>
      <w:r w:rsidR="008A2EDD" w:rsidRPr="00FC6E09">
        <w:t>56</w:t>
      </w:r>
      <w:r w:rsidRPr="00FC6E09">
        <w:t xml:space="preserve">/2024/QĐ-UBND ngày </w:t>
      </w:r>
      <w:r w:rsidR="008A2EDD" w:rsidRPr="00FC6E09">
        <w:t>26</w:t>
      </w:r>
      <w:r w:rsidRPr="00FC6E09">
        <w:t xml:space="preserve"> tháng </w:t>
      </w:r>
      <w:r w:rsidR="008A2EDD" w:rsidRPr="00FC6E09">
        <w:t>8</w:t>
      </w:r>
      <w:r w:rsidRPr="00FC6E09">
        <w:t xml:space="preserve"> năm 2024 của Ủy ban nhân dân Thành phố Hồ Chí Minh</w:t>
      </w:r>
      <w:r w:rsidR="00B76F9B" w:rsidRPr="00FC6E09">
        <w:t>: “</w:t>
      </w:r>
      <w:r w:rsidR="008A2EDD" w:rsidRPr="00FC6E09">
        <w:rPr>
          <w:spacing w:val="6"/>
        </w:rPr>
        <w:t xml:space="preserve">Căn cứ Quy định này, Trưởng phòng Phòng Tài chính - Kế hoạch có </w:t>
      </w:r>
      <w:r w:rsidR="008A2EDD" w:rsidRPr="00FC6E09">
        <w:rPr>
          <w:spacing w:val="8"/>
        </w:rPr>
        <w:t>trách nhiệm tham mưu Ủy ban nhân dân quận - huyện ban hành quyết định cụ thể</w:t>
      </w:r>
      <w:r w:rsidR="008A2EDD" w:rsidRPr="00FC6E09">
        <w:t xml:space="preserve"> hóa chức năng, nhiệm vụ, chế độ làm việc, mối quan hệ công tác trong </w:t>
      </w:r>
      <w:r w:rsidR="008A2EDD" w:rsidRPr="00FC6E09">
        <w:rPr>
          <w:spacing w:val="6"/>
        </w:rPr>
        <w:t>công tác của Phòng Tài chính - Kế hoạch, quyền hạn, trách nhiệm, chức danh, tiêu</w:t>
      </w:r>
      <w:r w:rsidR="008A2EDD" w:rsidRPr="00FC6E09">
        <w:t xml:space="preserve"> chuẩn công chức của Phòng Tài chính - Kế hoạch phù hợp với đặc điểm của địa phương, nhưng không trái với nội dung Quyết định này</w:t>
      </w:r>
      <w:r w:rsidR="003D7536" w:rsidRPr="00FC6E09">
        <w:t>”</w:t>
      </w:r>
      <w:r w:rsidR="00682CA0" w:rsidRPr="00FC6E09">
        <w:t>.</w:t>
      </w:r>
    </w:p>
    <w:p w14:paraId="329F49AF" w14:textId="7A09B695" w:rsidR="00CF48D9" w:rsidRPr="00FC6E09" w:rsidRDefault="00BB17DC" w:rsidP="003B2B4F">
      <w:pPr>
        <w:spacing w:before="120" w:after="120"/>
        <w:ind w:firstLine="567"/>
        <w:jc w:val="both"/>
      </w:pPr>
      <w:r w:rsidRPr="00FC6E09">
        <w:t>Từ</w:t>
      </w:r>
      <w:r w:rsidR="003B2B4F" w:rsidRPr="00FC6E09">
        <w:t xml:space="preserve"> các quy định trên, </w:t>
      </w:r>
      <w:r w:rsidR="0065053D" w:rsidRPr="00FC6E09">
        <w:t xml:space="preserve">Phòng </w:t>
      </w:r>
      <w:r w:rsidR="008A2EDD" w:rsidRPr="00FC6E09">
        <w:t>Tài chính – Kế hoạch</w:t>
      </w:r>
      <w:r w:rsidR="0065053D" w:rsidRPr="00FC6E09">
        <w:t xml:space="preserve"> huyện</w:t>
      </w:r>
      <w:r w:rsidR="003B2B4F" w:rsidRPr="00FC6E09">
        <w:t xml:space="preserve"> tham mưu Ủy ban nhân dân </w:t>
      </w:r>
      <w:r w:rsidR="0065053D" w:rsidRPr="00FC6E09">
        <w:t>huyện</w:t>
      </w:r>
      <w:r w:rsidR="003B2B4F" w:rsidRPr="00FC6E09">
        <w:t xml:space="preserve"> ban hành Quyết định thay thế </w:t>
      </w:r>
      <w:r w:rsidR="003132E9" w:rsidRPr="00FC6E09">
        <w:t xml:space="preserve">Quyết định số </w:t>
      </w:r>
      <w:r w:rsidR="008A2EDD" w:rsidRPr="00FC6E09">
        <w:rPr>
          <w:lang w:val="vi-VN"/>
        </w:rPr>
        <w:t>0</w:t>
      </w:r>
      <w:r w:rsidR="008A2EDD" w:rsidRPr="00FC6E09">
        <w:t>2</w:t>
      </w:r>
      <w:r w:rsidR="008A2EDD" w:rsidRPr="00FC6E09">
        <w:rPr>
          <w:lang w:val="vi-VN"/>
        </w:rPr>
        <w:t>/20</w:t>
      </w:r>
      <w:r w:rsidR="008A2EDD" w:rsidRPr="00FC6E09">
        <w:t>20</w:t>
      </w:r>
      <w:r w:rsidR="008A2EDD" w:rsidRPr="00FC6E09">
        <w:rPr>
          <w:lang w:val="vi-VN"/>
        </w:rPr>
        <w:t xml:space="preserve">/QĐ-UBND ngày </w:t>
      </w:r>
      <w:r w:rsidR="008A2EDD" w:rsidRPr="00FC6E09">
        <w:t>10</w:t>
      </w:r>
      <w:r w:rsidR="008A2EDD" w:rsidRPr="00FC6E09">
        <w:rPr>
          <w:lang w:val="vi-VN"/>
        </w:rPr>
        <w:t xml:space="preserve"> tháng </w:t>
      </w:r>
      <w:r w:rsidR="008A2EDD" w:rsidRPr="00FC6E09">
        <w:t xml:space="preserve">4 </w:t>
      </w:r>
      <w:r w:rsidR="008A2EDD" w:rsidRPr="00FC6E09">
        <w:rPr>
          <w:lang w:val="vi-VN"/>
        </w:rPr>
        <w:t>năm 20</w:t>
      </w:r>
      <w:r w:rsidR="008A2EDD" w:rsidRPr="00FC6E09">
        <w:t>20</w:t>
      </w:r>
      <w:r w:rsidR="0065053D" w:rsidRPr="00FC6E09">
        <w:rPr>
          <w:lang w:val="vi-VN"/>
        </w:rPr>
        <w:t xml:space="preserve"> của Ủy ban nhân dân </w:t>
      </w:r>
      <w:r w:rsidR="0065053D" w:rsidRPr="00FC6E09">
        <w:t>huyện Củ Chi</w:t>
      </w:r>
      <w:r w:rsidR="0065053D" w:rsidRPr="00FC6E09">
        <w:rPr>
          <w:lang w:val="vi-VN"/>
        </w:rPr>
        <w:t xml:space="preserve"> về ban hành </w:t>
      </w:r>
      <w:r w:rsidR="0065053D" w:rsidRPr="00FC6E09">
        <w:t>Quy chế</w:t>
      </w:r>
      <w:r w:rsidR="0065053D" w:rsidRPr="00FC6E09">
        <w:rPr>
          <w:lang w:val="vi-VN"/>
        </w:rPr>
        <w:t xml:space="preserve"> về </w:t>
      </w:r>
      <w:r w:rsidR="0065053D" w:rsidRPr="00FC6E09">
        <w:t>tổ chức và hoạt động</w:t>
      </w:r>
      <w:r w:rsidR="0065053D" w:rsidRPr="00FC6E09">
        <w:rPr>
          <w:lang w:val="vi-VN"/>
        </w:rPr>
        <w:t xml:space="preserve"> của Phòng </w:t>
      </w:r>
      <w:r w:rsidR="008A2EDD" w:rsidRPr="00FC6E09">
        <w:t>Tài chính – Kế hoạch</w:t>
      </w:r>
      <w:r w:rsidR="0065053D" w:rsidRPr="00FC6E09">
        <w:rPr>
          <w:lang w:val="vi-VN"/>
        </w:rPr>
        <w:t xml:space="preserve"> </w:t>
      </w:r>
      <w:r w:rsidR="0065053D" w:rsidRPr="00FC6E09">
        <w:t>huyện Củ Chi</w:t>
      </w:r>
      <w:r w:rsidR="00731BA3" w:rsidRPr="00FC6E09">
        <w:t>.</w:t>
      </w:r>
    </w:p>
    <w:p w14:paraId="12E819C3" w14:textId="485D48DA" w:rsidR="00CF48D9" w:rsidRPr="00FC6E09" w:rsidRDefault="003D7536" w:rsidP="00CF48D9">
      <w:pPr>
        <w:spacing w:before="120" w:after="120"/>
        <w:ind w:firstLine="567"/>
        <w:jc w:val="both"/>
        <w:rPr>
          <w:b/>
        </w:rPr>
      </w:pPr>
      <w:r w:rsidRPr="00FC6E09">
        <w:rPr>
          <w:b/>
        </w:rPr>
        <w:t>II. MỤC ĐÍCH, QUAN ĐIỂM</w:t>
      </w:r>
      <w:r w:rsidR="00CF48D9" w:rsidRPr="00FC6E09">
        <w:rPr>
          <w:b/>
        </w:rPr>
        <w:t xml:space="preserve"> XÂY DỰNG DỰ THẢO VĂN BẢN</w:t>
      </w:r>
    </w:p>
    <w:p w14:paraId="6D310B94" w14:textId="77777777" w:rsidR="00CF48D9" w:rsidRPr="00FC6E09" w:rsidRDefault="00CF48D9" w:rsidP="00CF48D9">
      <w:pPr>
        <w:spacing w:before="120" w:after="120"/>
        <w:ind w:firstLine="567"/>
        <w:jc w:val="both"/>
        <w:rPr>
          <w:b/>
        </w:rPr>
      </w:pPr>
      <w:r w:rsidRPr="00FC6E09">
        <w:rPr>
          <w:b/>
        </w:rPr>
        <w:t>1. Mục đích</w:t>
      </w:r>
    </w:p>
    <w:p w14:paraId="0D962062" w14:textId="01770E42" w:rsidR="00CF48D9" w:rsidRPr="00FC6E09" w:rsidRDefault="00134664" w:rsidP="00CF48D9">
      <w:pPr>
        <w:spacing w:before="120" w:after="120"/>
        <w:ind w:firstLine="567"/>
        <w:jc w:val="both"/>
      </w:pPr>
      <w:r w:rsidRPr="00FC6E09">
        <w:t xml:space="preserve">- Triển khai thực hiện </w:t>
      </w:r>
      <w:r w:rsidR="005533DA" w:rsidRPr="00FC6E09">
        <w:t xml:space="preserve">Quyết định số </w:t>
      </w:r>
      <w:r w:rsidR="008A2EDD" w:rsidRPr="00FC6E09">
        <w:t xml:space="preserve">56/2024/QĐ-UBND ngày 26 tháng 8 năm 2024 </w:t>
      </w:r>
      <w:r w:rsidR="005533DA" w:rsidRPr="00FC6E09">
        <w:t xml:space="preserve">của Ủy ban nhân dân Thành phố Hồ Chí Minh </w:t>
      </w:r>
      <w:r w:rsidR="008A2EDD" w:rsidRPr="00FC6E09">
        <w:t>về ban hành quy định hướng dẫn chức năng, nhiệm vụ, quyền hạn và tổ chức (quy chế mẫu) của Phòng Tài chính – Kế hoạch thuộc Ủy ban nhân dân quận – huyện thay thế Quyết định số 38/2019/QĐ-UBND ngày 20 tháng 12 năm 2019 Ủy ban nhân dân Thành phố Hồ Chí Minh ban hành Quy chế (mẫu) về tổ chức và hoạt động của Phòng Tài chính – Kế hoạch thuộc Ủy ban nhân dân quận – huyện.</w:t>
      </w:r>
    </w:p>
    <w:p w14:paraId="53650D91" w14:textId="26392C21" w:rsidR="00134664" w:rsidRPr="00FC6E09" w:rsidRDefault="00134664" w:rsidP="00CF48D9">
      <w:pPr>
        <w:spacing w:before="120" w:after="120"/>
        <w:ind w:firstLine="567"/>
        <w:jc w:val="both"/>
      </w:pPr>
      <w:r w:rsidRPr="00FC6E09">
        <w:t xml:space="preserve">- </w:t>
      </w:r>
      <w:r w:rsidR="005533DA" w:rsidRPr="00FC6E09">
        <w:t xml:space="preserve">Cụ thể hóa chức năng, nhiệm vụ, quy chế làm việc, quy chế phối hợp trong công tác của Phòng </w:t>
      </w:r>
      <w:r w:rsidR="00EA660A" w:rsidRPr="00FC6E09">
        <w:t>Tài chính – Kế hoạch</w:t>
      </w:r>
      <w:r w:rsidR="005533DA" w:rsidRPr="00FC6E09">
        <w:t xml:space="preserve"> huyện; quyền hạn, trách nhiệm, chức danh, tiêu chuẩn công chức của Phòng </w:t>
      </w:r>
      <w:r w:rsidR="008A2EDD" w:rsidRPr="00FC6E09">
        <w:t>Tài chính – Kế hoạch</w:t>
      </w:r>
      <w:r w:rsidR="005533DA" w:rsidRPr="00FC6E09">
        <w:t xml:space="preserve"> huyện phù hợp với đặc điểm của huyện</w:t>
      </w:r>
      <w:r w:rsidRPr="00FC6E09">
        <w:t>.</w:t>
      </w:r>
    </w:p>
    <w:p w14:paraId="66C655D4" w14:textId="0EE411A3" w:rsidR="00CF48D9" w:rsidRPr="00FC6E09" w:rsidRDefault="00CF48D9" w:rsidP="00CF48D9">
      <w:pPr>
        <w:spacing w:before="120" w:after="120"/>
        <w:ind w:firstLine="567"/>
        <w:jc w:val="both"/>
        <w:rPr>
          <w:b/>
        </w:rPr>
      </w:pPr>
      <w:r w:rsidRPr="00FC6E09">
        <w:rPr>
          <w:b/>
        </w:rPr>
        <w:t xml:space="preserve">2. Quan điểm </w:t>
      </w:r>
      <w:r w:rsidR="00EA660A" w:rsidRPr="00FC6E09">
        <w:rPr>
          <w:b/>
        </w:rPr>
        <w:t>xây dựng dự thảo văn bản</w:t>
      </w:r>
    </w:p>
    <w:p w14:paraId="14CFF6A1" w14:textId="77777777" w:rsidR="00EA660A" w:rsidRPr="00FC6E09" w:rsidRDefault="00990BCA" w:rsidP="00262AB7">
      <w:pPr>
        <w:tabs>
          <w:tab w:val="center" w:pos="6240"/>
        </w:tabs>
        <w:spacing w:before="120" w:after="120" w:line="252" w:lineRule="auto"/>
        <w:ind w:firstLine="720"/>
        <w:jc w:val="both"/>
      </w:pPr>
      <w:r w:rsidRPr="00FC6E09">
        <w:rPr>
          <w:color w:val="000000"/>
          <w:shd w:val="clear" w:color="auto" w:fill="FFFFFF"/>
        </w:rPr>
        <w:t xml:space="preserve">Đảm bảo đúng với chủ trương, đường lối của Đảng, quy định của pháp luật; phù hợp với Luật Ban hành văn bản quy phạm pháp luật, Luật sửa đổi, bổ </w:t>
      </w:r>
      <w:r w:rsidRPr="00FC6E09">
        <w:rPr>
          <w:color w:val="000000"/>
          <w:shd w:val="clear" w:color="auto" w:fill="FFFFFF"/>
        </w:rPr>
        <w:lastRenderedPageBreak/>
        <w:t>sung một số điều của Luật Ban hành văn bản quy phạm pháp luật</w:t>
      </w:r>
      <w:r w:rsidR="00262AB7" w:rsidRPr="00FC6E09">
        <w:rPr>
          <w:color w:val="000000"/>
          <w:shd w:val="clear" w:color="auto" w:fill="FFFFFF"/>
        </w:rPr>
        <w:t>;</w:t>
      </w:r>
      <w:r w:rsidR="00262AB7" w:rsidRPr="00FC6E09">
        <w:rPr>
          <w:i/>
          <w:spacing w:val="6"/>
          <w:lang w:val="vi-VN"/>
        </w:rPr>
        <w:t xml:space="preserve"> </w:t>
      </w:r>
      <w:r w:rsidR="00262AB7" w:rsidRPr="00FC6E09">
        <w:rPr>
          <w:spacing w:val="6"/>
          <w:lang w:val="vi-VN"/>
        </w:rPr>
        <w:t>Nghị định số 37/2014/NĐ-CP ngày 05 tháng 5 năm 2014 của</w:t>
      </w:r>
      <w:r w:rsidR="00262AB7" w:rsidRPr="00FC6E09">
        <w:rPr>
          <w:spacing w:val="6"/>
        </w:rPr>
        <w:t xml:space="preserve"> </w:t>
      </w:r>
      <w:r w:rsidR="00262AB7" w:rsidRPr="00FC6E09">
        <w:rPr>
          <w:lang w:val="vi-VN"/>
        </w:rPr>
        <w:t xml:space="preserve">Chính phủ </w:t>
      </w:r>
      <w:r w:rsidR="00262AB7" w:rsidRPr="00FC6E09">
        <w:rPr>
          <w:spacing w:val="6"/>
          <w:lang w:val="vi-VN"/>
        </w:rPr>
        <w:t>và Nghị định số 108/2020/NĐ-CP</w:t>
      </w:r>
      <w:r w:rsidR="00262AB7" w:rsidRPr="00FC6E09">
        <w:rPr>
          <w:spacing w:val="6"/>
        </w:rPr>
        <w:t xml:space="preserve"> </w:t>
      </w:r>
      <w:r w:rsidR="00262AB7" w:rsidRPr="00FC6E09">
        <w:rPr>
          <w:spacing w:val="6"/>
          <w:lang w:val="vi-VN"/>
        </w:rPr>
        <w:t>ngày 14 tháng 9 năm 2020 của Chính phủ sửa đổi, bổ sung một số điều của</w:t>
      </w:r>
      <w:r w:rsidR="00262AB7" w:rsidRPr="00FC6E09">
        <w:rPr>
          <w:spacing w:val="6"/>
        </w:rPr>
        <w:t xml:space="preserve"> </w:t>
      </w:r>
      <w:r w:rsidR="00262AB7" w:rsidRPr="00FC6E09">
        <w:rPr>
          <w:lang w:val="vi-VN"/>
        </w:rPr>
        <w:t>Nghị định số 37/2014/NĐ-CP ngày 05 tháng 5 năm 2014 của Chính phủ</w:t>
      </w:r>
      <w:r w:rsidR="00262AB7" w:rsidRPr="00FC6E09">
        <w:t xml:space="preserve">; </w:t>
      </w:r>
      <w:r w:rsidR="00262AB7" w:rsidRPr="00FC6E09">
        <w:rPr>
          <w:spacing w:val="6"/>
          <w:lang w:val="vi-VN"/>
        </w:rPr>
        <w:t>Nghị định số 34/2016/NĐ-CP ngày 14 tháng 5 năm 2016 của</w:t>
      </w:r>
      <w:r w:rsidR="00262AB7" w:rsidRPr="00FC6E09">
        <w:rPr>
          <w:lang w:val="vi-VN"/>
        </w:rPr>
        <w:t xml:space="preserve"> </w:t>
      </w:r>
      <w:r w:rsidR="00262AB7" w:rsidRPr="00FC6E09">
        <w:rPr>
          <w:spacing w:val="6"/>
          <w:lang w:val="vi-VN"/>
        </w:rPr>
        <w:t>Chính phủ quy định chi tiết một số điều và biện pháp thi hành Luật ban hành</w:t>
      </w:r>
      <w:r w:rsidR="00262AB7" w:rsidRPr="00FC6E09">
        <w:rPr>
          <w:spacing w:val="6"/>
        </w:rPr>
        <w:t xml:space="preserve"> </w:t>
      </w:r>
      <w:r w:rsidR="00262AB7" w:rsidRPr="00FC6E09">
        <w:rPr>
          <w:spacing w:val="6"/>
          <w:lang w:val="vi-VN"/>
        </w:rPr>
        <w:t xml:space="preserve">văn </w:t>
      </w:r>
      <w:r w:rsidR="00262AB7" w:rsidRPr="00FC6E09">
        <w:rPr>
          <w:lang w:val="vi-VN"/>
        </w:rPr>
        <w:t>bản quy phạm pháp luật</w:t>
      </w:r>
      <w:r w:rsidR="00262AB7" w:rsidRPr="00FC6E09">
        <w:t xml:space="preserve"> và</w:t>
      </w:r>
      <w:r w:rsidR="00262AB7" w:rsidRPr="00FC6E09">
        <w:rPr>
          <w:lang w:val="vi-VN"/>
        </w:rPr>
        <w:t xml:space="preserve"> Nghị định số 154/2020/NĐ-CP ngày 31 tháng 12 </w:t>
      </w:r>
      <w:r w:rsidR="00262AB7" w:rsidRPr="00FC6E09">
        <w:rPr>
          <w:spacing w:val="6"/>
          <w:lang w:val="vi-VN"/>
        </w:rPr>
        <w:t>năm 2020 của Chính phủ sửa đổi, bổ sung một số điều của Nghị định số</w:t>
      </w:r>
      <w:r w:rsidR="00262AB7" w:rsidRPr="00FC6E09">
        <w:rPr>
          <w:lang w:val="vi-VN"/>
        </w:rPr>
        <w:t xml:space="preserve"> </w:t>
      </w:r>
      <w:r w:rsidR="00262AB7" w:rsidRPr="00FC6E09">
        <w:rPr>
          <w:spacing w:val="6"/>
          <w:lang w:val="vi-VN"/>
        </w:rPr>
        <w:t>34/2016/NĐ-CP ngày 14 tháng 5 năm 2016 của Chính phủ quy định chi tiết một</w:t>
      </w:r>
      <w:r w:rsidR="00262AB7" w:rsidRPr="00FC6E09">
        <w:rPr>
          <w:lang w:val="vi-VN"/>
        </w:rPr>
        <w:t xml:space="preserve"> số điều và biện pháp thi hành Luật Ban hành văn bản quy phạm pháp luật</w:t>
      </w:r>
      <w:r w:rsidR="00262AB7" w:rsidRPr="00FC6E09">
        <w:t xml:space="preserve">. </w:t>
      </w:r>
    </w:p>
    <w:p w14:paraId="4CF001E5" w14:textId="59549C32" w:rsidR="00990BCA" w:rsidRPr="00FC6E09" w:rsidRDefault="00990BCA" w:rsidP="00262AB7">
      <w:pPr>
        <w:tabs>
          <w:tab w:val="center" w:pos="6240"/>
        </w:tabs>
        <w:spacing w:before="120" w:after="120" w:line="252" w:lineRule="auto"/>
        <w:ind w:firstLine="720"/>
        <w:jc w:val="both"/>
        <w:rPr>
          <w:color w:val="000000"/>
          <w:spacing w:val="-6"/>
          <w:shd w:val="clear" w:color="auto" w:fill="FFFFFF"/>
        </w:rPr>
      </w:pPr>
      <w:r w:rsidRPr="00FC6E09">
        <w:rPr>
          <w:color w:val="000000"/>
          <w:spacing w:val="-6"/>
          <w:shd w:val="clear" w:color="auto" w:fill="FFFFFF"/>
        </w:rPr>
        <w:t xml:space="preserve">Phù hợp tổ chức hoạt động và tình hình thực tế của Phòng </w:t>
      </w:r>
      <w:r w:rsidR="00EA660A" w:rsidRPr="00FC6E09">
        <w:rPr>
          <w:color w:val="000000"/>
          <w:spacing w:val="-6"/>
          <w:shd w:val="clear" w:color="auto" w:fill="FFFFFF"/>
        </w:rPr>
        <w:t>Tài chính – Kế hoạch</w:t>
      </w:r>
      <w:r w:rsidRPr="00FC6E09">
        <w:rPr>
          <w:color w:val="000000"/>
          <w:spacing w:val="-6"/>
          <w:shd w:val="clear" w:color="auto" w:fill="FFFFFF"/>
        </w:rPr>
        <w:t xml:space="preserve"> huyện.</w:t>
      </w:r>
    </w:p>
    <w:p w14:paraId="28C5C761" w14:textId="435FC1B5" w:rsidR="00CF48D9" w:rsidRPr="00FC6E09" w:rsidRDefault="00262AB7" w:rsidP="00CF48D9">
      <w:pPr>
        <w:spacing w:before="120" w:after="120"/>
        <w:ind w:firstLine="567"/>
        <w:jc w:val="both"/>
        <w:rPr>
          <w:b/>
        </w:rPr>
      </w:pPr>
      <w:r w:rsidRPr="00FC6E09">
        <w:rPr>
          <w:b/>
        </w:rPr>
        <w:t xml:space="preserve"> </w:t>
      </w:r>
      <w:r w:rsidR="00CF48D9" w:rsidRPr="00FC6E09">
        <w:rPr>
          <w:b/>
        </w:rPr>
        <w:t>III. QUÁ TRÌNH XÂY DỰNG DỰ THẢO VĂN BẢN</w:t>
      </w:r>
    </w:p>
    <w:p w14:paraId="467EA5AF" w14:textId="6787470A" w:rsidR="00CF48D9" w:rsidRPr="00FC6E09" w:rsidRDefault="00134664" w:rsidP="00CF48D9">
      <w:pPr>
        <w:spacing w:before="120" w:after="120"/>
        <w:ind w:firstLine="567"/>
        <w:jc w:val="both"/>
      </w:pPr>
      <w:r w:rsidRPr="00FC6E09">
        <w:t xml:space="preserve">Căn cứ các văn bản quy định hiện hành, </w:t>
      </w:r>
      <w:r w:rsidR="00BF186D" w:rsidRPr="00FC6E09">
        <w:t xml:space="preserve">Phòng </w:t>
      </w:r>
      <w:r w:rsidR="008A2EDD" w:rsidRPr="00FC6E09">
        <w:t>Tài chính – Kế hoạch</w:t>
      </w:r>
      <w:r w:rsidR="00BF186D" w:rsidRPr="00FC6E09">
        <w:t xml:space="preserve"> huyện</w:t>
      </w:r>
      <w:r w:rsidRPr="00FC6E09">
        <w:t xml:space="preserve"> dự thảo Quyết định của Ủy ban nhân dân </w:t>
      </w:r>
      <w:r w:rsidR="00BF186D" w:rsidRPr="00FC6E09">
        <w:t>huyện Củ Chi</w:t>
      </w:r>
      <w:r w:rsidRPr="00FC6E09">
        <w:t xml:space="preserve"> ban hành </w:t>
      </w:r>
      <w:r w:rsidR="00BF186D" w:rsidRPr="00FC6E09">
        <w:t>quy chế</w:t>
      </w:r>
      <w:r w:rsidRPr="00FC6E09">
        <w:t xml:space="preserve"> tổ chức</w:t>
      </w:r>
      <w:r w:rsidR="00BF186D" w:rsidRPr="00FC6E09">
        <w:t xml:space="preserve"> và hoạt động</w:t>
      </w:r>
      <w:r w:rsidRPr="00FC6E09">
        <w:t xml:space="preserve"> của Phòng </w:t>
      </w:r>
      <w:r w:rsidR="008A2EDD" w:rsidRPr="00FC6E09">
        <w:t>Tài chính – Kế hoạch</w:t>
      </w:r>
      <w:r w:rsidRPr="00FC6E09">
        <w:t xml:space="preserve"> thuộc Ủy ban nhân dân </w:t>
      </w:r>
      <w:r w:rsidR="00BF186D" w:rsidRPr="00FC6E09">
        <w:t>huyện Củ Chi</w:t>
      </w:r>
      <w:r w:rsidRPr="00FC6E09">
        <w:t>.</w:t>
      </w:r>
    </w:p>
    <w:p w14:paraId="03A7156D" w14:textId="0DDBEBD1" w:rsidR="00134664" w:rsidRPr="00FC6E09" w:rsidRDefault="00FD75EB" w:rsidP="00CF48D9">
      <w:pPr>
        <w:spacing w:before="120" w:after="120"/>
        <w:ind w:firstLine="567"/>
        <w:jc w:val="both"/>
      </w:pPr>
      <w:r w:rsidRPr="00FC6E09">
        <w:t xml:space="preserve">Ngày </w:t>
      </w:r>
      <w:r w:rsidR="008A2EDD" w:rsidRPr="00FC6E09">
        <w:t>…</w:t>
      </w:r>
      <w:r w:rsidR="004F0FB3" w:rsidRPr="00FC6E09">
        <w:t xml:space="preserve"> tháng </w:t>
      </w:r>
      <w:r w:rsidR="008A2EDD" w:rsidRPr="00FC6E09">
        <w:t>…</w:t>
      </w:r>
      <w:r w:rsidR="004F0FB3" w:rsidRPr="00FC6E09">
        <w:t xml:space="preserve"> năm 20</w:t>
      </w:r>
      <w:r w:rsidRPr="00FC6E09">
        <w:t>24</w:t>
      </w:r>
      <w:r w:rsidR="004F0FB3" w:rsidRPr="00FC6E09">
        <w:t xml:space="preserve">, </w:t>
      </w:r>
      <w:r w:rsidRPr="00FC6E09">
        <w:t xml:space="preserve">Phòng </w:t>
      </w:r>
      <w:r w:rsidR="008A2EDD" w:rsidRPr="00FC6E09">
        <w:t>Tài chính – Kế hoạch</w:t>
      </w:r>
      <w:r w:rsidRPr="00FC6E09">
        <w:t xml:space="preserve"> huyện</w:t>
      </w:r>
      <w:r w:rsidR="004F0FB3" w:rsidRPr="00FC6E09">
        <w:t xml:space="preserve"> có Công văn số </w:t>
      </w:r>
      <w:r w:rsidR="008A2EDD" w:rsidRPr="00FC6E09">
        <w:t>…</w:t>
      </w:r>
      <w:r w:rsidR="004F0FB3" w:rsidRPr="00FC6E09">
        <w:t>/</w:t>
      </w:r>
      <w:r w:rsidR="003B0530" w:rsidRPr="00FC6E09">
        <w:t>TCKH</w:t>
      </w:r>
      <w:r w:rsidR="00134664" w:rsidRPr="00FC6E09">
        <w:t xml:space="preserve"> về việc góp ý</w:t>
      </w:r>
      <w:r w:rsidRPr="00FC6E09">
        <w:t xml:space="preserve"> dự thảo </w:t>
      </w:r>
      <w:r w:rsidR="00134664" w:rsidRPr="00FC6E09">
        <w:t xml:space="preserve">Quyết định </w:t>
      </w:r>
      <w:r w:rsidRPr="00FC6E09">
        <w:t xml:space="preserve">ban hành và Quy chế về tổ chức và hoạt động của Phòng </w:t>
      </w:r>
      <w:r w:rsidR="008A2EDD" w:rsidRPr="00FC6E09">
        <w:t>Tài chính – Kế hoạch</w:t>
      </w:r>
      <w:r w:rsidRPr="00FC6E09">
        <w:t xml:space="preserve"> huyện Củ Chi </w:t>
      </w:r>
      <w:r w:rsidR="00134664" w:rsidRPr="00FC6E09">
        <w:t xml:space="preserve">gửi </w:t>
      </w:r>
      <w:r w:rsidR="00BB17DC" w:rsidRPr="00FC6E09">
        <w:t xml:space="preserve">đến </w:t>
      </w:r>
      <w:r w:rsidR="00134664" w:rsidRPr="00FC6E09">
        <w:t xml:space="preserve">Ủy ban Mặt trận Tổ quốc Việt Nam </w:t>
      </w:r>
      <w:r w:rsidR="00BB17DC" w:rsidRPr="00FC6E09">
        <w:t xml:space="preserve">huyện </w:t>
      </w:r>
      <w:r w:rsidRPr="00FC6E09">
        <w:t>và các tổ chức chính trị xã hội</w:t>
      </w:r>
      <w:r w:rsidR="00851137" w:rsidRPr="00FC6E09">
        <w:t xml:space="preserve"> huyện</w:t>
      </w:r>
      <w:r w:rsidRPr="00FC6E09">
        <w:t xml:space="preserve">, các cơ quan chuyên môn huyện, các đơn vị sự nghiệp công lập trực thuộc huyện và Ủy ban nhân dân các xã – thị trấn </w:t>
      </w:r>
      <w:r w:rsidR="00134664" w:rsidRPr="00FC6E09">
        <w:t>để lấy ý kiến đối với dự thảo Quyết định</w:t>
      </w:r>
      <w:r w:rsidRPr="00FC6E09">
        <w:t xml:space="preserve"> và Quy chế.</w:t>
      </w:r>
    </w:p>
    <w:p w14:paraId="3BEDAAD3" w14:textId="26732BA2" w:rsidR="00134664" w:rsidRPr="00FC6E09" w:rsidRDefault="00134664" w:rsidP="00CF48D9">
      <w:pPr>
        <w:spacing w:before="120" w:after="120"/>
        <w:ind w:firstLine="567"/>
        <w:jc w:val="both"/>
        <w:rPr>
          <w:spacing w:val="-4"/>
        </w:rPr>
      </w:pPr>
      <w:r w:rsidRPr="00FC6E09">
        <w:rPr>
          <w:spacing w:val="-4"/>
        </w:rPr>
        <w:t xml:space="preserve">Đến ngày </w:t>
      </w:r>
      <w:r w:rsidR="008A2EDD" w:rsidRPr="00FC6E09">
        <w:rPr>
          <w:spacing w:val="-4"/>
        </w:rPr>
        <w:t>…</w:t>
      </w:r>
      <w:r w:rsidR="003A4052" w:rsidRPr="00FC6E09">
        <w:rPr>
          <w:spacing w:val="-4"/>
        </w:rPr>
        <w:t xml:space="preserve"> </w:t>
      </w:r>
      <w:r w:rsidRPr="00FC6E09">
        <w:rPr>
          <w:spacing w:val="-4"/>
        </w:rPr>
        <w:t xml:space="preserve">tháng </w:t>
      </w:r>
      <w:r w:rsidR="008A2EDD" w:rsidRPr="00FC6E09">
        <w:rPr>
          <w:spacing w:val="-4"/>
        </w:rPr>
        <w:t>…</w:t>
      </w:r>
      <w:r w:rsidRPr="00FC6E09">
        <w:rPr>
          <w:spacing w:val="-4"/>
        </w:rPr>
        <w:t xml:space="preserve"> năm 202</w:t>
      </w:r>
      <w:r w:rsidR="003A4052" w:rsidRPr="00FC6E09">
        <w:rPr>
          <w:spacing w:val="-4"/>
        </w:rPr>
        <w:t>4</w:t>
      </w:r>
      <w:r w:rsidRPr="00FC6E09">
        <w:rPr>
          <w:spacing w:val="-4"/>
        </w:rPr>
        <w:t xml:space="preserve">, </w:t>
      </w:r>
      <w:r w:rsidR="003A4052" w:rsidRPr="00FC6E09">
        <w:rPr>
          <w:spacing w:val="-4"/>
        </w:rPr>
        <w:t xml:space="preserve">Phòng </w:t>
      </w:r>
      <w:r w:rsidR="008A2EDD" w:rsidRPr="00FC6E09">
        <w:rPr>
          <w:spacing w:val="-4"/>
        </w:rPr>
        <w:t>Tài chính – Kế hoạch</w:t>
      </w:r>
      <w:r w:rsidR="003A4052" w:rsidRPr="00FC6E09">
        <w:rPr>
          <w:spacing w:val="-4"/>
        </w:rPr>
        <w:t xml:space="preserve"> huyện</w:t>
      </w:r>
      <w:r w:rsidRPr="00FC6E09">
        <w:rPr>
          <w:spacing w:val="-4"/>
        </w:rPr>
        <w:t xml:space="preserve"> nhận được </w:t>
      </w:r>
      <w:r w:rsidR="008A2EDD" w:rsidRPr="00FC6E09">
        <w:rPr>
          <w:spacing w:val="-4"/>
        </w:rPr>
        <w:t>…</w:t>
      </w:r>
      <w:r w:rsidRPr="00FC6E09">
        <w:rPr>
          <w:spacing w:val="-4"/>
        </w:rPr>
        <w:t xml:space="preserve"> ý kiến góp ý</w:t>
      </w:r>
      <w:r w:rsidR="00D01CF6" w:rsidRPr="00FC6E09">
        <w:rPr>
          <w:spacing w:val="-4"/>
        </w:rPr>
        <w:t xml:space="preserve"> (</w:t>
      </w:r>
      <w:r w:rsidR="003A71CA" w:rsidRPr="00FC6E09">
        <w:rPr>
          <w:spacing w:val="-4"/>
        </w:rPr>
        <w:t>Bản</w:t>
      </w:r>
      <w:r w:rsidR="004E3ADF" w:rsidRPr="00FC6E09">
        <w:rPr>
          <w:spacing w:val="-4"/>
        </w:rPr>
        <w:t xml:space="preserve"> tổng hợp các ý kiến góp ý đính kèm</w:t>
      </w:r>
      <w:r w:rsidR="008B59D9" w:rsidRPr="00FC6E09">
        <w:rPr>
          <w:spacing w:val="-4"/>
        </w:rPr>
        <w:t>)</w:t>
      </w:r>
      <w:r w:rsidR="00715D05" w:rsidRPr="00FC6E09">
        <w:rPr>
          <w:spacing w:val="-4"/>
        </w:rPr>
        <w:t xml:space="preserve">, các đơn vị không có ý kiến gửi về </w:t>
      </w:r>
      <w:r w:rsidR="00594EC9" w:rsidRPr="00FC6E09">
        <w:rPr>
          <w:spacing w:val="-4"/>
        </w:rPr>
        <w:t xml:space="preserve">Phòng </w:t>
      </w:r>
      <w:r w:rsidR="008A2EDD" w:rsidRPr="00FC6E09">
        <w:rPr>
          <w:spacing w:val="-4"/>
        </w:rPr>
        <w:t>Tài chính – Kế hoạch</w:t>
      </w:r>
      <w:r w:rsidR="00715D05" w:rsidRPr="00FC6E09">
        <w:rPr>
          <w:spacing w:val="-4"/>
        </w:rPr>
        <w:t xml:space="preserve"> xem như thống nhất với nội dung dự thảo</w:t>
      </w:r>
      <w:r w:rsidRPr="00FC6E09">
        <w:rPr>
          <w:spacing w:val="-4"/>
        </w:rPr>
        <w:t xml:space="preserve">. </w:t>
      </w:r>
      <w:r w:rsidR="00594EC9" w:rsidRPr="00FC6E09">
        <w:rPr>
          <w:spacing w:val="-4"/>
        </w:rPr>
        <w:t xml:space="preserve">Phòng </w:t>
      </w:r>
      <w:r w:rsidR="008A2EDD" w:rsidRPr="00FC6E09">
        <w:rPr>
          <w:spacing w:val="-4"/>
        </w:rPr>
        <w:t>Tài chính – Kế hoạch</w:t>
      </w:r>
      <w:r w:rsidR="00594EC9" w:rsidRPr="00FC6E09">
        <w:rPr>
          <w:spacing w:val="-4"/>
        </w:rPr>
        <w:t xml:space="preserve"> huyện</w:t>
      </w:r>
      <w:r w:rsidRPr="00FC6E09">
        <w:rPr>
          <w:spacing w:val="-4"/>
        </w:rPr>
        <w:t xml:space="preserve"> tiếp thu các ý kiến góp ý và điều chỉnh dự thảo </w:t>
      </w:r>
      <w:r w:rsidR="00594EC9" w:rsidRPr="00FC6E09">
        <w:rPr>
          <w:spacing w:val="-4"/>
        </w:rPr>
        <w:t xml:space="preserve">Quyết định và Quy chế </w:t>
      </w:r>
      <w:r w:rsidRPr="00FC6E09">
        <w:rPr>
          <w:spacing w:val="-4"/>
        </w:rPr>
        <w:t>cho phù hợp.</w:t>
      </w:r>
    </w:p>
    <w:p w14:paraId="27BF2B48" w14:textId="61BEF427" w:rsidR="00134664" w:rsidRPr="00FC6E09" w:rsidRDefault="00134664" w:rsidP="00CF48D9">
      <w:pPr>
        <w:spacing w:before="120" w:after="120"/>
        <w:ind w:firstLine="567"/>
        <w:jc w:val="both"/>
      </w:pPr>
      <w:r w:rsidRPr="00FC6E09">
        <w:t xml:space="preserve">Ngày </w:t>
      </w:r>
      <w:r w:rsidR="008A2EDD" w:rsidRPr="00FC6E09">
        <w:t>…</w:t>
      </w:r>
      <w:r w:rsidRPr="00FC6E09">
        <w:t xml:space="preserve"> tháng </w:t>
      </w:r>
      <w:r w:rsidR="008A2EDD" w:rsidRPr="00FC6E09">
        <w:t>…</w:t>
      </w:r>
      <w:r w:rsidRPr="00FC6E09">
        <w:t xml:space="preserve"> năm 202</w:t>
      </w:r>
      <w:r w:rsidR="00B15627" w:rsidRPr="00FC6E09">
        <w:t>4</w:t>
      </w:r>
      <w:r w:rsidRPr="00FC6E09">
        <w:t xml:space="preserve">, </w:t>
      </w:r>
      <w:r w:rsidR="00B15627" w:rsidRPr="00FC6E09">
        <w:t xml:space="preserve">Phòng </w:t>
      </w:r>
      <w:r w:rsidR="008A2EDD" w:rsidRPr="00FC6E09">
        <w:t>Tài chính – Kế hoạch</w:t>
      </w:r>
      <w:r w:rsidR="00B15627" w:rsidRPr="00FC6E09">
        <w:t xml:space="preserve"> huyện</w:t>
      </w:r>
      <w:r w:rsidRPr="00FC6E09">
        <w:t xml:space="preserve"> có Công văn số </w:t>
      </w:r>
      <w:r w:rsidR="008A2EDD" w:rsidRPr="00FC6E09">
        <w:t>…</w:t>
      </w:r>
      <w:r w:rsidR="00610059" w:rsidRPr="00FC6E09">
        <w:t>/</w:t>
      </w:r>
      <w:r w:rsidR="00BB17DC" w:rsidRPr="00FC6E09">
        <w:t>TCKH</w:t>
      </w:r>
      <w:r w:rsidR="007E1A88" w:rsidRPr="00FC6E09">
        <w:t xml:space="preserve"> về việc </w:t>
      </w:r>
      <w:r w:rsidR="00B15627" w:rsidRPr="00FC6E09">
        <w:t xml:space="preserve">đề nghị </w:t>
      </w:r>
      <w:r w:rsidR="007E1A88" w:rsidRPr="00FC6E09">
        <w:t>thẩm định nội dung dự thảo Quyết định</w:t>
      </w:r>
      <w:r w:rsidR="00B15627" w:rsidRPr="00FC6E09">
        <w:t xml:space="preserve"> ban hành Quy chế tổ chức và hoạt động của Phòng </w:t>
      </w:r>
      <w:r w:rsidR="008A2EDD" w:rsidRPr="00FC6E09">
        <w:t xml:space="preserve">Tài chính – Kế hoạch </w:t>
      </w:r>
      <w:r w:rsidR="00B15627" w:rsidRPr="00FC6E09">
        <w:t>huyện Củ Chi</w:t>
      </w:r>
      <w:r w:rsidR="007E1A88" w:rsidRPr="00FC6E09">
        <w:t xml:space="preserve"> gửi </w:t>
      </w:r>
      <w:r w:rsidR="00B15627" w:rsidRPr="00FC6E09">
        <w:t>Phòng</w:t>
      </w:r>
      <w:r w:rsidR="007E1A88" w:rsidRPr="00FC6E09">
        <w:t xml:space="preserve"> Tư pháp</w:t>
      </w:r>
      <w:r w:rsidR="00B15627" w:rsidRPr="00FC6E09">
        <w:t xml:space="preserve"> huyện</w:t>
      </w:r>
      <w:r w:rsidR="007E1A88" w:rsidRPr="00FC6E09">
        <w:t xml:space="preserve"> theo quy định.</w:t>
      </w:r>
    </w:p>
    <w:p w14:paraId="615487FF" w14:textId="34FA555C" w:rsidR="00715D05" w:rsidRPr="00FC6E09" w:rsidRDefault="007E1A88" w:rsidP="00610059">
      <w:pPr>
        <w:spacing w:before="120" w:after="120"/>
        <w:ind w:firstLine="567"/>
        <w:jc w:val="both"/>
        <w:rPr>
          <w:b/>
          <w:spacing w:val="-4"/>
        </w:rPr>
      </w:pPr>
      <w:r w:rsidRPr="00FC6E09">
        <w:rPr>
          <w:spacing w:val="-4"/>
        </w:rPr>
        <w:t xml:space="preserve">Ngày </w:t>
      </w:r>
      <w:r w:rsidR="00B15627" w:rsidRPr="00FC6E09">
        <w:rPr>
          <w:spacing w:val="-4"/>
        </w:rPr>
        <w:t xml:space="preserve">       </w:t>
      </w:r>
      <w:r w:rsidRPr="00FC6E09">
        <w:rPr>
          <w:spacing w:val="-4"/>
        </w:rPr>
        <w:t xml:space="preserve"> tháng</w:t>
      </w:r>
      <w:r w:rsidR="00610059" w:rsidRPr="00FC6E09">
        <w:rPr>
          <w:spacing w:val="-4"/>
        </w:rPr>
        <w:t xml:space="preserve"> </w:t>
      </w:r>
      <w:r w:rsidR="00B15627" w:rsidRPr="00FC6E09">
        <w:rPr>
          <w:spacing w:val="-4"/>
        </w:rPr>
        <w:t xml:space="preserve">     </w:t>
      </w:r>
      <w:r w:rsidRPr="00FC6E09">
        <w:rPr>
          <w:spacing w:val="-4"/>
        </w:rPr>
        <w:t xml:space="preserve"> năm 202</w:t>
      </w:r>
      <w:r w:rsidR="00610059" w:rsidRPr="00FC6E09">
        <w:rPr>
          <w:spacing w:val="-4"/>
        </w:rPr>
        <w:t>4</w:t>
      </w:r>
      <w:r w:rsidRPr="00FC6E09">
        <w:rPr>
          <w:spacing w:val="-4"/>
        </w:rPr>
        <w:t xml:space="preserve">, </w:t>
      </w:r>
      <w:r w:rsidR="00B15627" w:rsidRPr="00FC6E09">
        <w:rPr>
          <w:spacing w:val="-4"/>
        </w:rPr>
        <w:t>Phòng</w:t>
      </w:r>
      <w:r w:rsidRPr="00FC6E09">
        <w:rPr>
          <w:spacing w:val="-4"/>
        </w:rPr>
        <w:t xml:space="preserve"> Tư pháp</w:t>
      </w:r>
      <w:r w:rsidR="00B15627" w:rsidRPr="00FC6E09">
        <w:rPr>
          <w:spacing w:val="-4"/>
        </w:rPr>
        <w:t xml:space="preserve"> huyện</w:t>
      </w:r>
      <w:r w:rsidRPr="00FC6E09">
        <w:rPr>
          <w:spacing w:val="-4"/>
        </w:rPr>
        <w:t xml:space="preserve"> có </w:t>
      </w:r>
      <w:r w:rsidR="00D914B8" w:rsidRPr="00FC6E09">
        <w:rPr>
          <w:spacing w:val="-4"/>
        </w:rPr>
        <w:t>Báo cáo thẩm định</w:t>
      </w:r>
      <w:r w:rsidRPr="00FC6E09">
        <w:rPr>
          <w:spacing w:val="-4"/>
        </w:rPr>
        <w:t xml:space="preserve"> số </w:t>
      </w:r>
      <w:r w:rsidR="00B15627" w:rsidRPr="00FC6E09">
        <w:rPr>
          <w:spacing w:val="-4"/>
        </w:rPr>
        <w:t xml:space="preserve">           </w:t>
      </w:r>
      <w:r w:rsidRPr="00FC6E09">
        <w:rPr>
          <w:spacing w:val="-4"/>
        </w:rPr>
        <w:t>/</w:t>
      </w:r>
      <w:r w:rsidR="00D15054" w:rsidRPr="00FC6E09">
        <w:rPr>
          <w:spacing w:val="-4"/>
        </w:rPr>
        <w:t>BC-</w:t>
      </w:r>
      <w:r w:rsidR="00B15627" w:rsidRPr="00FC6E09">
        <w:rPr>
          <w:spacing w:val="-4"/>
        </w:rPr>
        <w:t>PTP</w:t>
      </w:r>
      <w:r w:rsidR="00D15054" w:rsidRPr="00FC6E09">
        <w:rPr>
          <w:spacing w:val="-4"/>
        </w:rPr>
        <w:t xml:space="preserve"> </w:t>
      </w:r>
      <w:r w:rsidRPr="00FC6E09">
        <w:rPr>
          <w:spacing w:val="-4"/>
        </w:rPr>
        <w:t xml:space="preserve">về </w:t>
      </w:r>
      <w:r w:rsidR="00D15054" w:rsidRPr="00FC6E09">
        <w:rPr>
          <w:spacing w:val="-4"/>
        </w:rPr>
        <w:t xml:space="preserve">kết quả thẩm định dự thảo </w:t>
      </w:r>
      <w:r w:rsidR="00B15627" w:rsidRPr="00FC6E09">
        <w:rPr>
          <w:spacing w:val="-4"/>
        </w:rPr>
        <w:t xml:space="preserve">Quyết định ban hành Quy chế tổ chức và hoạt động của Phòng </w:t>
      </w:r>
      <w:r w:rsidR="008A2EDD" w:rsidRPr="00FC6E09">
        <w:rPr>
          <w:spacing w:val="-4"/>
        </w:rPr>
        <w:t>Tài chính – Kế hoạch</w:t>
      </w:r>
      <w:r w:rsidR="00B15627" w:rsidRPr="00FC6E09">
        <w:rPr>
          <w:spacing w:val="-4"/>
        </w:rPr>
        <w:t xml:space="preserve"> huyện Củ Chi</w:t>
      </w:r>
      <w:r w:rsidR="00D15054" w:rsidRPr="00FC6E09">
        <w:rPr>
          <w:spacing w:val="-4"/>
        </w:rPr>
        <w:t>.</w:t>
      </w:r>
      <w:r w:rsidRPr="00FC6E09">
        <w:rPr>
          <w:spacing w:val="-4"/>
        </w:rPr>
        <w:t xml:space="preserve"> Trên cơ sở ý kiến thẩm định của </w:t>
      </w:r>
      <w:r w:rsidR="00B15627" w:rsidRPr="00FC6E09">
        <w:rPr>
          <w:spacing w:val="-4"/>
        </w:rPr>
        <w:t xml:space="preserve">Phòng </w:t>
      </w:r>
      <w:r w:rsidRPr="00FC6E09">
        <w:rPr>
          <w:spacing w:val="-4"/>
        </w:rPr>
        <w:t>Tư pháp</w:t>
      </w:r>
      <w:r w:rsidR="00B15627" w:rsidRPr="00FC6E09">
        <w:rPr>
          <w:spacing w:val="-4"/>
        </w:rPr>
        <w:t xml:space="preserve"> huyện</w:t>
      </w:r>
      <w:r w:rsidRPr="00FC6E09">
        <w:rPr>
          <w:spacing w:val="-4"/>
        </w:rPr>
        <w:t xml:space="preserve">, </w:t>
      </w:r>
      <w:r w:rsidR="00B15627" w:rsidRPr="00FC6E09">
        <w:rPr>
          <w:spacing w:val="-4"/>
        </w:rPr>
        <w:t xml:space="preserve">Phòng </w:t>
      </w:r>
      <w:r w:rsidR="008A2EDD" w:rsidRPr="00FC6E09">
        <w:rPr>
          <w:spacing w:val="-4"/>
        </w:rPr>
        <w:t>Tài chính – Kế hoạch huyện</w:t>
      </w:r>
      <w:r w:rsidR="00B15627" w:rsidRPr="00FC6E09">
        <w:rPr>
          <w:spacing w:val="-4"/>
        </w:rPr>
        <w:t xml:space="preserve"> huyện</w:t>
      </w:r>
      <w:r w:rsidRPr="00FC6E09">
        <w:rPr>
          <w:spacing w:val="-4"/>
        </w:rPr>
        <w:t xml:space="preserve"> hoàn chỉnh toàn bộ nội dung dự thảo.</w:t>
      </w:r>
      <w:r w:rsidR="00610059" w:rsidRPr="00FC6E09">
        <w:rPr>
          <w:spacing w:val="-4"/>
        </w:rPr>
        <w:t xml:space="preserve"> </w:t>
      </w:r>
    </w:p>
    <w:p w14:paraId="02F2370E" w14:textId="77777777" w:rsidR="00CF48D9" w:rsidRPr="00FC6E09" w:rsidRDefault="00CF48D9" w:rsidP="00CF48D9">
      <w:pPr>
        <w:spacing w:before="120" w:after="120"/>
        <w:ind w:firstLine="567"/>
        <w:jc w:val="both"/>
        <w:rPr>
          <w:b/>
        </w:rPr>
      </w:pPr>
      <w:r w:rsidRPr="00FC6E09">
        <w:rPr>
          <w:b/>
        </w:rPr>
        <w:t>IV. BỐ CỤC VÀ NỘI DUNG CƠ BẢN CỦA DỰ THẢO VĂN BẢN</w:t>
      </w:r>
    </w:p>
    <w:p w14:paraId="2136B967" w14:textId="77777777" w:rsidR="00CF48D9" w:rsidRPr="00FC6E09" w:rsidRDefault="00CF48D9" w:rsidP="00CF48D9">
      <w:pPr>
        <w:spacing w:before="120" w:after="120"/>
        <w:ind w:firstLine="567"/>
        <w:jc w:val="both"/>
        <w:rPr>
          <w:b/>
        </w:rPr>
      </w:pPr>
      <w:r w:rsidRPr="00FC6E09">
        <w:rPr>
          <w:b/>
        </w:rPr>
        <w:t>1. Bố cục</w:t>
      </w:r>
    </w:p>
    <w:p w14:paraId="09B2A877" w14:textId="2DCF35A1" w:rsidR="004A4BB4" w:rsidRPr="00FC6E09" w:rsidRDefault="007E1A88" w:rsidP="00CF48D9">
      <w:pPr>
        <w:spacing w:before="120" w:after="120"/>
        <w:ind w:firstLine="567"/>
        <w:jc w:val="both"/>
      </w:pPr>
      <w:r w:rsidRPr="00FC6E09">
        <w:lastRenderedPageBreak/>
        <w:t xml:space="preserve">- Quyết định của Ủy ban nhân dân </w:t>
      </w:r>
      <w:r w:rsidR="009C1A15" w:rsidRPr="00FC6E09">
        <w:t>huyện Củ Chi</w:t>
      </w:r>
      <w:r w:rsidRPr="00FC6E09">
        <w:t xml:space="preserve"> bao gồm có 0</w:t>
      </w:r>
      <w:r w:rsidR="00D914B8" w:rsidRPr="00FC6E09">
        <w:t>3</w:t>
      </w:r>
      <w:r w:rsidRPr="00FC6E09">
        <w:t xml:space="preserve"> Điều. Trong đó, có kèm theo Quy định về tổ chức</w:t>
      </w:r>
      <w:r w:rsidR="009C1A15" w:rsidRPr="00FC6E09">
        <w:t xml:space="preserve"> và hoạt động</w:t>
      </w:r>
      <w:r w:rsidRPr="00FC6E09">
        <w:t xml:space="preserve"> của Phòng </w:t>
      </w:r>
      <w:r w:rsidR="005B30E2" w:rsidRPr="00FC6E09">
        <w:t>Tài chính – Kế hoạch</w:t>
      </w:r>
      <w:r w:rsidRPr="00FC6E09">
        <w:t xml:space="preserve"> thuộc Ủy ban nhân dân </w:t>
      </w:r>
      <w:r w:rsidR="009C1A15" w:rsidRPr="00FC6E09">
        <w:t>huyện Củ Chi.</w:t>
      </w:r>
      <w:r w:rsidR="004A4BB4" w:rsidRPr="00FC6E09">
        <w:t xml:space="preserve"> </w:t>
      </w:r>
    </w:p>
    <w:p w14:paraId="25A0769B" w14:textId="59E3EBB1" w:rsidR="007E1A88" w:rsidRPr="00FC6E09" w:rsidRDefault="007E1A88" w:rsidP="00CF48D9">
      <w:pPr>
        <w:spacing w:before="120" w:after="120"/>
        <w:ind w:firstLine="567"/>
        <w:jc w:val="both"/>
      </w:pPr>
      <w:r w:rsidRPr="00FC6E09">
        <w:t xml:space="preserve">- Quy </w:t>
      </w:r>
      <w:r w:rsidR="001D0842" w:rsidRPr="00FC6E09">
        <w:rPr>
          <w:spacing w:val="-4"/>
        </w:rPr>
        <w:t xml:space="preserve">chế về tổ chức và hoạt động của Phòng </w:t>
      </w:r>
      <w:r w:rsidR="005B30E2" w:rsidRPr="00FC6E09">
        <w:rPr>
          <w:spacing w:val="-4"/>
        </w:rPr>
        <w:t>Tài chính – Kế hoạch</w:t>
      </w:r>
      <w:r w:rsidR="001D0842" w:rsidRPr="00FC6E09">
        <w:rPr>
          <w:spacing w:val="-4"/>
        </w:rPr>
        <w:t xml:space="preserve"> huyện Củ Chi</w:t>
      </w:r>
      <w:r w:rsidRPr="00FC6E09">
        <w:t xml:space="preserve"> gồm có</w:t>
      </w:r>
      <w:r w:rsidR="001D0842" w:rsidRPr="00FC6E09">
        <w:t xml:space="preserve"> 04 Chương,</w:t>
      </w:r>
      <w:r w:rsidRPr="00FC6E09">
        <w:t xml:space="preserve"> </w:t>
      </w:r>
      <w:r w:rsidR="001D0842" w:rsidRPr="00FC6E09">
        <w:t xml:space="preserve">09 </w:t>
      </w:r>
      <w:r w:rsidR="004A4BB4" w:rsidRPr="00FC6E09">
        <w:t>Điều</w:t>
      </w:r>
      <w:r w:rsidR="00197CC8" w:rsidRPr="00FC6E09">
        <w:t>.</w:t>
      </w:r>
    </w:p>
    <w:p w14:paraId="17F2E364" w14:textId="77777777" w:rsidR="00CF48D9" w:rsidRPr="00FC6E09" w:rsidRDefault="00CF48D9" w:rsidP="00CF48D9">
      <w:pPr>
        <w:spacing w:before="120" w:after="120"/>
        <w:ind w:firstLine="567"/>
        <w:jc w:val="both"/>
        <w:rPr>
          <w:b/>
        </w:rPr>
      </w:pPr>
      <w:r w:rsidRPr="00FC6E09">
        <w:rPr>
          <w:b/>
        </w:rPr>
        <w:t>2. Nội dung cơ bản</w:t>
      </w:r>
    </w:p>
    <w:p w14:paraId="5C0A26F4" w14:textId="7A1DFB9A" w:rsidR="00CF48D9" w:rsidRPr="00FC6E09" w:rsidRDefault="007E1A88" w:rsidP="00CF48D9">
      <w:pPr>
        <w:spacing w:before="120" w:after="120"/>
        <w:ind w:firstLine="567"/>
        <w:jc w:val="both"/>
      </w:pPr>
      <w:r w:rsidRPr="00FC6E09">
        <w:t xml:space="preserve">Quy định chức năng, nhiệm vụ, quyền hạn và tổ chức của Phòng </w:t>
      </w:r>
      <w:r w:rsidR="005B30E2" w:rsidRPr="00FC6E09">
        <w:t>Tài chính – Kế hoạch</w:t>
      </w:r>
      <w:r w:rsidRPr="00FC6E09">
        <w:t xml:space="preserve"> thuộc Ủy ban nhân dân </w:t>
      </w:r>
      <w:r w:rsidR="001D0842" w:rsidRPr="00FC6E09">
        <w:t>huyện Củ Chi.</w:t>
      </w:r>
    </w:p>
    <w:p w14:paraId="0C853E41" w14:textId="77777777" w:rsidR="00CF48D9" w:rsidRPr="00FC6E09" w:rsidRDefault="00CF48D9" w:rsidP="00CF48D9">
      <w:pPr>
        <w:spacing w:before="120" w:after="120"/>
        <w:ind w:firstLine="567"/>
        <w:jc w:val="both"/>
        <w:rPr>
          <w:b/>
        </w:rPr>
      </w:pPr>
      <w:r w:rsidRPr="00FC6E09">
        <w:rPr>
          <w:b/>
        </w:rPr>
        <w:t>V. NHỮNG VẤN ĐỀ XIN Ý KIẾN (NẾU CÓ)</w:t>
      </w:r>
    </w:p>
    <w:p w14:paraId="6EB1EE65" w14:textId="1F9DFE81" w:rsidR="00CF48D9" w:rsidRPr="00FC6E09" w:rsidRDefault="004E3ADF" w:rsidP="00CF48D9">
      <w:pPr>
        <w:spacing w:before="120" w:after="120"/>
        <w:ind w:firstLine="567"/>
        <w:jc w:val="both"/>
      </w:pPr>
      <w:r w:rsidRPr="00FC6E09">
        <w:t>Không</w:t>
      </w:r>
    </w:p>
    <w:p w14:paraId="3B138E08" w14:textId="6049DC2B" w:rsidR="00CF48D9" w:rsidRPr="00FC6E09" w:rsidRDefault="00CF48D9" w:rsidP="00EB33D7">
      <w:pPr>
        <w:spacing w:before="120" w:after="360"/>
        <w:ind w:firstLine="567"/>
        <w:jc w:val="both"/>
      </w:pPr>
      <w:r w:rsidRPr="00FC6E09">
        <w:t xml:space="preserve">Trên đây là Tờ trình về </w:t>
      </w:r>
      <w:r w:rsidR="007E1A88" w:rsidRPr="00FC6E09">
        <w:t xml:space="preserve">dự thảo </w:t>
      </w:r>
      <w:r w:rsidR="00D15054" w:rsidRPr="00FC6E09">
        <w:t xml:space="preserve">Quyết định ban hành quy </w:t>
      </w:r>
      <w:r w:rsidR="001D0842" w:rsidRPr="00FC6E09">
        <w:t>chế tổ chức và hoạt động</w:t>
      </w:r>
      <w:r w:rsidR="00D15054" w:rsidRPr="00FC6E09">
        <w:t xml:space="preserve"> của Phòng </w:t>
      </w:r>
      <w:r w:rsidR="005B30E2" w:rsidRPr="00FC6E09">
        <w:t>Tài chính – kế hoạch</w:t>
      </w:r>
      <w:r w:rsidR="00D15054" w:rsidRPr="00FC6E09">
        <w:t xml:space="preserve"> thuộc Ủy ban nhân dân </w:t>
      </w:r>
      <w:r w:rsidR="001D0842" w:rsidRPr="00FC6E09">
        <w:t>huyện Củ Chi</w:t>
      </w:r>
      <w:r w:rsidRPr="00FC6E09">
        <w:t xml:space="preserve">, </w:t>
      </w:r>
      <w:r w:rsidR="001D0842" w:rsidRPr="00FC6E09">
        <w:t xml:space="preserve">Phòng </w:t>
      </w:r>
      <w:r w:rsidR="005B30E2" w:rsidRPr="00FC6E09">
        <w:t>Tài chính – kế hoạch</w:t>
      </w:r>
      <w:r w:rsidR="001D0842" w:rsidRPr="00FC6E09">
        <w:t xml:space="preserve"> huyện</w:t>
      </w:r>
      <w:r w:rsidRPr="00FC6E09">
        <w:t xml:space="preserve"> kính trình </w:t>
      </w:r>
      <w:r w:rsidR="007E1A88" w:rsidRPr="00FC6E09">
        <w:t xml:space="preserve">Ủy ban nhân dân </w:t>
      </w:r>
      <w:r w:rsidR="001D0842" w:rsidRPr="00FC6E09">
        <w:t>huyện</w:t>
      </w:r>
      <w:r w:rsidRPr="00FC6E09">
        <w:t xml:space="preserve"> xem xét, quyết định./.</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56405D" w:rsidRPr="0056405D" w14:paraId="3685163C" w14:textId="77777777" w:rsidTr="003435B7">
        <w:tc>
          <w:tcPr>
            <w:tcW w:w="4253" w:type="dxa"/>
          </w:tcPr>
          <w:p w14:paraId="783C8DC3" w14:textId="77777777" w:rsidR="007E1A88" w:rsidRPr="00FC6E09" w:rsidRDefault="007E1A88" w:rsidP="003435B7">
            <w:pPr>
              <w:ind w:left="-108"/>
              <w:rPr>
                <w:b/>
                <w:i/>
                <w:sz w:val="24"/>
              </w:rPr>
            </w:pPr>
            <w:r w:rsidRPr="00FC6E09">
              <w:rPr>
                <w:b/>
                <w:i/>
                <w:sz w:val="24"/>
              </w:rPr>
              <w:t>Nơi nhận:</w:t>
            </w:r>
          </w:p>
          <w:p w14:paraId="46176F45" w14:textId="77777777" w:rsidR="007E1A88" w:rsidRPr="00FC6E09" w:rsidRDefault="007E1A88" w:rsidP="003435B7">
            <w:pPr>
              <w:ind w:left="-108"/>
              <w:rPr>
                <w:sz w:val="22"/>
              </w:rPr>
            </w:pPr>
            <w:r w:rsidRPr="00FC6E09">
              <w:rPr>
                <w:sz w:val="22"/>
              </w:rPr>
              <w:t>- Như trên;</w:t>
            </w:r>
          </w:p>
          <w:p w14:paraId="02EEF5FC" w14:textId="245F7148" w:rsidR="001D0842" w:rsidRPr="00FC6E09" w:rsidRDefault="001D0842" w:rsidP="003435B7">
            <w:pPr>
              <w:ind w:left="-108"/>
              <w:rPr>
                <w:sz w:val="22"/>
              </w:rPr>
            </w:pPr>
            <w:r w:rsidRPr="00FC6E09">
              <w:rPr>
                <w:sz w:val="22"/>
              </w:rPr>
              <w:t>- Phòng Tư pháp huyện;</w:t>
            </w:r>
          </w:p>
          <w:p w14:paraId="3B736F76" w14:textId="1B8A2609" w:rsidR="007E1A88" w:rsidRPr="00FC6E09" w:rsidRDefault="007E1A88" w:rsidP="005B30E2">
            <w:pPr>
              <w:ind w:left="-108"/>
              <w:rPr>
                <w:sz w:val="22"/>
              </w:rPr>
            </w:pPr>
            <w:r w:rsidRPr="00FC6E09">
              <w:rPr>
                <w:sz w:val="22"/>
              </w:rPr>
              <w:t>- Lưu:</w:t>
            </w:r>
            <w:r w:rsidR="00EB33D7" w:rsidRPr="00FC6E09">
              <w:rPr>
                <w:sz w:val="22"/>
              </w:rPr>
              <w:t xml:space="preserve"> VT, </w:t>
            </w:r>
            <w:r w:rsidR="001D0842" w:rsidRPr="00FC6E09">
              <w:rPr>
                <w:sz w:val="22"/>
              </w:rPr>
              <w:t>P</w:t>
            </w:r>
            <w:r w:rsidR="005B30E2" w:rsidRPr="00FC6E09">
              <w:rPr>
                <w:sz w:val="22"/>
              </w:rPr>
              <w:t>TCKH</w:t>
            </w:r>
            <w:r w:rsidR="001D0842" w:rsidRPr="00FC6E09">
              <w:rPr>
                <w:sz w:val="22"/>
              </w:rPr>
              <w:t xml:space="preserve">. </w:t>
            </w:r>
            <w:r w:rsidR="005B30E2" w:rsidRPr="00FC6E09">
              <w:rPr>
                <w:sz w:val="22"/>
              </w:rPr>
              <w:t>NTTam</w:t>
            </w:r>
            <w:r w:rsidRPr="00FC6E09">
              <w:rPr>
                <w:sz w:val="22"/>
              </w:rPr>
              <w:t>.</w:t>
            </w:r>
          </w:p>
        </w:tc>
        <w:tc>
          <w:tcPr>
            <w:tcW w:w="4819" w:type="dxa"/>
          </w:tcPr>
          <w:p w14:paraId="5687E8AB" w14:textId="6A48693A" w:rsidR="007E1A88" w:rsidRPr="00FC6E09" w:rsidRDefault="001D0842" w:rsidP="003435B7">
            <w:pPr>
              <w:jc w:val="center"/>
              <w:rPr>
                <w:b/>
              </w:rPr>
            </w:pPr>
            <w:r w:rsidRPr="00FC6E09">
              <w:rPr>
                <w:b/>
              </w:rPr>
              <w:t>TRƯỞNG PHÒNG</w:t>
            </w:r>
          </w:p>
          <w:p w14:paraId="36F5CA0E" w14:textId="77777777" w:rsidR="007E1A88" w:rsidRPr="00FC6E09" w:rsidRDefault="007E1A88" w:rsidP="003435B7">
            <w:pPr>
              <w:jc w:val="center"/>
              <w:rPr>
                <w:b/>
              </w:rPr>
            </w:pPr>
          </w:p>
          <w:p w14:paraId="0E553E13" w14:textId="77777777" w:rsidR="007E1A88" w:rsidRPr="00FC6E09" w:rsidRDefault="007E1A88" w:rsidP="003435B7">
            <w:pPr>
              <w:jc w:val="center"/>
              <w:rPr>
                <w:b/>
              </w:rPr>
            </w:pPr>
          </w:p>
          <w:p w14:paraId="773B2136" w14:textId="77777777" w:rsidR="00D15054" w:rsidRPr="00FC6E09" w:rsidRDefault="00D15054" w:rsidP="003435B7">
            <w:pPr>
              <w:jc w:val="center"/>
              <w:rPr>
                <w:b/>
              </w:rPr>
            </w:pPr>
          </w:p>
          <w:p w14:paraId="32760B4E" w14:textId="77777777" w:rsidR="007E1A88" w:rsidRPr="00FC6E09" w:rsidRDefault="007E1A88" w:rsidP="003435B7">
            <w:pPr>
              <w:jc w:val="center"/>
              <w:rPr>
                <w:b/>
              </w:rPr>
            </w:pPr>
          </w:p>
          <w:p w14:paraId="759C7E62" w14:textId="77777777" w:rsidR="00EC6805" w:rsidRPr="00FC6E09" w:rsidRDefault="00EC6805" w:rsidP="003435B7">
            <w:pPr>
              <w:jc w:val="center"/>
              <w:rPr>
                <w:b/>
              </w:rPr>
            </w:pPr>
          </w:p>
          <w:p w14:paraId="0FA967A5" w14:textId="77777777" w:rsidR="007E1A88" w:rsidRPr="00FC6E09" w:rsidRDefault="007E1A88" w:rsidP="003435B7">
            <w:pPr>
              <w:jc w:val="center"/>
              <w:rPr>
                <w:b/>
              </w:rPr>
            </w:pPr>
          </w:p>
          <w:p w14:paraId="3E96B406" w14:textId="5B421A45" w:rsidR="007E1A88" w:rsidRPr="0056405D" w:rsidRDefault="0057370C" w:rsidP="003435B7">
            <w:pPr>
              <w:jc w:val="center"/>
              <w:rPr>
                <w:b/>
              </w:rPr>
            </w:pPr>
            <w:r w:rsidRPr="00FC6E09">
              <w:rPr>
                <w:b/>
              </w:rPr>
              <w:t>Nguyễn Ngọc Lan</w:t>
            </w:r>
          </w:p>
        </w:tc>
      </w:tr>
    </w:tbl>
    <w:p w14:paraId="2AB2BD49" w14:textId="77777777" w:rsidR="007E1A88" w:rsidRPr="0056405D" w:rsidRDefault="007E1A88" w:rsidP="00CF48D9">
      <w:pPr>
        <w:spacing w:before="120" w:after="120"/>
        <w:ind w:firstLine="567"/>
        <w:jc w:val="both"/>
      </w:pPr>
    </w:p>
    <w:sectPr w:rsidR="007E1A88" w:rsidRPr="0056405D" w:rsidSect="0016079C">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E6CD6" w14:textId="77777777" w:rsidR="00134F3C" w:rsidRDefault="00134F3C" w:rsidP="00CF48D9">
      <w:r>
        <w:separator/>
      </w:r>
    </w:p>
  </w:endnote>
  <w:endnote w:type="continuationSeparator" w:id="0">
    <w:p w14:paraId="5B40EF7D" w14:textId="77777777" w:rsidR="00134F3C" w:rsidRDefault="00134F3C" w:rsidP="00CF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0000000000000000000"/>
    <w:charset w:val="8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55F2E" w14:textId="77777777" w:rsidR="00134F3C" w:rsidRDefault="00134F3C" w:rsidP="00CF48D9">
      <w:r>
        <w:separator/>
      </w:r>
    </w:p>
  </w:footnote>
  <w:footnote w:type="continuationSeparator" w:id="0">
    <w:p w14:paraId="5DA65819" w14:textId="77777777" w:rsidR="00134F3C" w:rsidRDefault="00134F3C" w:rsidP="00CF4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904895"/>
      <w:docPartObj>
        <w:docPartGallery w:val="Page Numbers (Top of Page)"/>
        <w:docPartUnique/>
      </w:docPartObj>
    </w:sdtPr>
    <w:sdtEndPr>
      <w:rPr>
        <w:noProof/>
        <w:sz w:val="26"/>
        <w:szCs w:val="26"/>
      </w:rPr>
    </w:sdtEndPr>
    <w:sdtContent>
      <w:p w14:paraId="08F539E6" w14:textId="68DCAEE3" w:rsidR="00CF48D9" w:rsidRPr="00CF48D9" w:rsidRDefault="00CF48D9">
        <w:pPr>
          <w:pStyle w:val="Header"/>
          <w:jc w:val="center"/>
          <w:rPr>
            <w:sz w:val="26"/>
            <w:szCs w:val="26"/>
          </w:rPr>
        </w:pPr>
        <w:r w:rsidRPr="00CF48D9">
          <w:rPr>
            <w:sz w:val="26"/>
            <w:szCs w:val="26"/>
          </w:rPr>
          <w:fldChar w:fldCharType="begin"/>
        </w:r>
        <w:r w:rsidRPr="00CF48D9">
          <w:rPr>
            <w:sz w:val="26"/>
            <w:szCs w:val="26"/>
          </w:rPr>
          <w:instrText xml:space="preserve"> PAGE   \* MERGEFORMAT </w:instrText>
        </w:r>
        <w:r w:rsidRPr="00CF48D9">
          <w:rPr>
            <w:sz w:val="26"/>
            <w:szCs w:val="26"/>
          </w:rPr>
          <w:fldChar w:fldCharType="separate"/>
        </w:r>
        <w:r w:rsidR="0056103D">
          <w:rPr>
            <w:noProof/>
            <w:sz w:val="26"/>
            <w:szCs w:val="26"/>
          </w:rPr>
          <w:t>2</w:t>
        </w:r>
        <w:r w:rsidRPr="00CF48D9">
          <w:rPr>
            <w:noProof/>
            <w:sz w:val="26"/>
            <w:szCs w:val="26"/>
          </w:rPr>
          <w:fldChar w:fldCharType="end"/>
        </w:r>
      </w:p>
    </w:sdtContent>
  </w:sdt>
  <w:p w14:paraId="42BAD8C3" w14:textId="77777777" w:rsidR="00CF48D9" w:rsidRDefault="00CF48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A5A91"/>
    <w:multiLevelType w:val="hybridMultilevel"/>
    <w:tmpl w:val="37D2E25A"/>
    <w:lvl w:ilvl="0" w:tplc="5A0860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D9"/>
    <w:rsid w:val="00014E75"/>
    <w:rsid w:val="00020D84"/>
    <w:rsid w:val="00034082"/>
    <w:rsid w:val="000619EB"/>
    <w:rsid w:val="00084536"/>
    <w:rsid w:val="000C37E0"/>
    <w:rsid w:val="000E5663"/>
    <w:rsid w:val="00127A21"/>
    <w:rsid w:val="00130FAC"/>
    <w:rsid w:val="00131295"/>
    <w:rsid w:val="00134664"/>
    <w:rsid w:val="00134F3C"/>
    <w:rsid w:val="00141849"/>
    <w:rsid w:val="0015587A"/>
    <w:rsid w:val="0016079C"/>
    <w:rsid w:val="00197CC8"/>
    <w:rsid w:val="001A7718"/>
    <w:rsid w:val="001B742E"/>
    <w:rsid w:val="001C26FB"/>
    <w:rsid w:val="001C70BA"/>
    <w:rsid w:val="001D0842"/>
    <w:rsid w:val="001D6F69"/>
    <w:rsid w:val="001E2587"/>
    <w:rsid w:val="001E5BB7"/>
    <w:rsid w:val="00233388"/>
    <w:rsid w:val="00242104"/>
    <w:rsid w:val="00250086"/>
    <w:rsid w:val="00262AB7"/>
    <w:rsid w:val="00287A6A"/>
    <w:rsid w:val="0029607A"/>
    <w:rsid w:val="002C5357"/>
    <w:rsid w:val="002E340C"/>
    <w:rsid w:val="002F73AF"/>
    <w:rsid w:val="003132E9"/>
    <w:rsid w:val="003440CC"/>
    <w:rsid w:val="00362AE2"/>
    <w:rsid w:val="003A4052"/>
    <w:rsid w:val="003A71CA"/>
    <w:rsid w:val="003B0530"/>
    <w:rsid w:val="003B2B4F"/>
    <w:rsid w:val="003D7536"/>
    <w:rsid w:val="00425D7E"/>
    <w:rsid w:val="00492B41"/>
    <w:rsid w:val="00495EA2"/>
    <w:rsid w:val="004A4BB4"/>
    <w:rsid w:val="004A672F"/>
    <w:rsid w:val="004D6806"/>
    <w:rsid w:val="004E3ADF"/>
    <w:rsid w:val="004F0696"/>
    <w:rsid w:val="004F0FB3"/>
    <w:rsid w:val="004F637F"/>
    <w:rsid w:val="005062AE"/>
    <w:rsid w:val="00545FE8"/>
    <w:rsid w:val="005533DA"/>
    <w:rsid w:val="0056103D"/>
    <w:rsid w:val="0056405D"/>
    <w:rsid w:val="0057370C"/>
    <w:rsid w:val="0058668D"/>
    <w:rsid w:val="00594EC9"/>
    <w:rsid w:val="005B30E2"/>
    <w:rsid w:val="005E3D8B"/>
    <w:rsid w:val="005F71B6"/>
    <w:rsid w:val="00610059"/>
    <w:rsid w:val="00622A35"/>
    <w:rsid w:val="00624E53"/>
    <w:rsid w:val="00640BDD"/>
    <w:rsid w:val="0065053D"/>
    <w:rsid w:val="00682CA0"/>
    <w:rsid w:val="006D0D9E"/>
    <w:rsid w:val="00700A79"/>
    <w:rsid w:val="00715D05"/>
    <w:rsid w:val="00731BA3"/>
    <w:rsid w:val="00744523"/>
    <w:rsid w:val="00774DBD"/>
    <w:rsid w:val="007806EF"/>
    <w:rsid w:val="00785090"/>
    <w:rsid w:val="00793096"/>
    <w:rsid w:val="007A1C5A"/>
    <w:rsid w:val="007C35CD"/>
    <w:rsid w:val="007D1F14"/>
    <w:rsid w:val="007D33C1"/>
    <w:rsid w:val="007E1A88"/>
    <w:rsid w:val="00810B89"/>
    <w:rsid w:val="00821AE4"/>
    <w:rsid w:val="00847208"/>
    <w:rsid w:val="008503BD"/>
    <w:rsid w:val="00851137"/>
    <w:rsid w:val="00873BE0"/>
    <w:rsid w:val="008A2EDD"/>
    <w:rsid w:val="008A3716"/>
    <w:rsid w:val="008B59D9"/>
    <w:rsid w:val="008D1508"/>
    <w:rsid w:val="008E10A6"/>
    <w:rsid w:val="00912471"/>
    <w:rsid w:val="009871E7"/>
    <w:rsid w:val="00990BCA"/>
    <w:rsid w:val="009C1A15"/>
    <w:rsid w:val="009F4256"/>
    <w:rsid w:val="00A275EF"/>
    <w:rsid w:val="00A36089"/>
    <w:rsid w:val="00A620FC"/>
    <w:rsid w:val="00AA3F32"/>
    <w:rsid w:val="00B15627"/>
    <w:rsid w:val="00B76F9B"/>
    <w:rsid w:val="00B847BC"/>
    <w:rsid w:val="00B94BCC"/>
    <w:rsid w:val="00BA7DC1"/>
    <w:rsid w:val="00BB17DC"/>
    <w:rsid w:val="00BF186D"/>
    <w:rsid w:val="00C14608"/>
    <w:rsid w:val="00C16D91"/>
    <w:rsid w:val="00C40320"/>
    <w:rsid w:val="00C923A5"/>
    <w:rsid w:val="00CA4646"/>
    <w:rsid w:val="00CB316F"/>
    <w:rsid w:val="00CC1333"/>
    <w:rsid w:val="00CD3B14"/>
    <w:rsid w:val="00CE2736"/>
    <w:rsid w:val="00CF48D9"/>
    <w:rsid w:val="00D01CF6"/>
    <w:rsid w:val="00D03CFF"/>
    <w:rsid w:val="00D15054"/>
    <w:rsid w:val="00D827D8"/>
    <w:rsid w:val="00D914B8"/>
    <w:rsid w:val="00D94099"/>
    <w:rsid w:val="00DA2908"/>
    <w:rsid w:val="00E1503C"/>
    <w:rsid w:val="00E30E43"/>
    <w:rsid w:val="00E9671C"/>
    <w:rsid w:val="00EA4D57"/>
    <w:rsid w:val="00EA660A"/>
    <w:rsid w:val="00EB33D7"/>
    <w:rsid w:val="00EC6805"/>
    <w:rsid w:val="00F356A2"/>
    <w:rsid w:val="00F41D5F"/>
    <w:rsid w:val="00F8280C"/>
    <w:rsid w:val="00F93BBB"/>
    <w:rsid w:val="00FC2743"/>
    <w:rsid w:val="00FC6442"/>
    <w:rsid w:val="00FC6E09"/>
    <w:rsid w:val="00FD75EB"/>
    <w:rsid w:val="00FF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8D9"/>
    <w:pPr>
      <w:spacing w:after="0" w:line="240" w:lineRule="auto"/>
    </w:pPr>
    <w:rPr>
      <w:rFonts w:eastAsia="Times New Roman" w:cs="Times New Roman"/>
      <w:szCs w:val="28"/>
      <w:lang w:eastAsia="en-US"/>
    </w:rPr>
  </w:style>
  <w:style w:type="paragraph" w:styleId="Heading1">
    <w:name w:val="heading 1"/>
    <w:aliases w:val="1 ghost,g,DB,Chuong,CHUONG"/>
    <w:basedOn w:val="Normal"/>
    <w:next w:val="Normal"/>
    <w:link w:val="Heading1Char"/>
    <w:qFormat/>
    <w:rsid w:val="00CF48D9"/>
    <w:pPr>
      <w:keepNext/>
      <w:autoSpaceDE w:val="0"/>
      <w:autoSpaceDN w:val="0"/>
      <w:ind w:right="47"/>
      <w:jc w:val="center"/>
      <w:outlineLvl w:val="0"/>
    </w:pPr>
    <w:rPr>
      <w:rFonts w:ascii=".VnTime" w:hAnsi=".VnTime"/>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DB Char,Chuong Char,CHUONG Char"/>
    <w:basedOn w:val="DefaultParagraphFont"/>
    <w:link w:val="Heading1"/>
    <w:rsid w:val="00CF48D9"/>
    <w:rPr>
      <w:rFonts w:ascii=".VnTime" w:eastAsia="Times New Roman" w:hAnsi=".VnTime" w:cs="Times New Roman"/>
      <w:b/>
      <w:bCs/>
      <w:sz w:val="26"/>
      <w:szCs w:val="26"/>
      <w:lang w:val="x-none" w:eastAsia="x-none"/>
    </w:rPr>
  </w:style>
  <w:style w:type="paragraph" w:styleId="Header">
    <w:name w:val="header"/>
    <w:basedOn w:val="Normal"/>
    <w:link w:val="HeaderChar"/>
    <w:uiPriority w:val="99"/>
    <w:unhideWhenUsed/>
    <w:rsid w:val="00CF48D9"/>
    <w:pPr>
      <w:tabs>
        <w:tab w:val="center" w:pos="4680"/>
        <w:tab w:val="right" w:pos="9360"/>
      </w:tabs>
    </w:pPr>
  </w:style>
  <w:style w:type="character" w:customStyle="1" w:styleId="HeaderChar">
    <w:name w:val="Header Char"/>
    <w:basedOn w:val="DefaultParagraphFont"/>
    <w:link w:val="Header"/>
    <w:uiPriority w:val="99"/>
    <w:rsid w:val="00CF48D9"/>
    <w:rPr>
      <w:rFonts w:eastAsia="Times New Roman" w:cs="Times New Roman"/>
      <w:szCs w:val="28"/>
      <w:lang w:eastAsia="en-US"/>
    </w:rPr>
  </w:style>
  <w:style w:type="paragraph" w:styleId="Footer">
    <w:name w:val="footer"/>
    <w:basedOn w:val="Normal"/>
    <w:link w:val="FooterChar"/>
    <w:uiPriority w:val="99"/>
    <w:unhideWhenUsed/>
    <w:rsid w:val="00CF48D9"/>
    <w:pPr>
      <w:tabs>
        <w:tab w:val="center" w:pos="4680"/>
        <w:tab w:val="right" w:pos="9360"/>
      </w:tabs>
    </w:pPr>
  </w:style>
  <w:style w:type="character" w:customStyle="1" w:styleId="FooterChar">
    <w:name w:val="Footer Char"/>
    <w:basedOn w:val="DefaultParagraphFont"/>
    <w:link w:val="Footer"/>
    <w:uiPriority w:val="99"/>
    <w:rsid w:val="00CF48D9"/>
    <w:rPr>
      <w:rFonts w:eastAsia="Times New Roman" w:cs="Times New Roman"/>
      <w:szCs w:val="28"/>
      <w:lang w:eastAsia="en-US"/>
    </w:rPr>
  </w:style>
  <w:style w:type="table" w:styleId="TableGrid">
    <w:name w:val="Table Grid"/>
    <w:basedOn w:val="TableNormal"/>
    <w:uiPriority w:val="59"/>
    <w:rsid w:val="007E1A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668D"/>
    <w:rPr>
      <w:rFonts w:ascii="Tahoma" w:hAnsi="Tahoma" w:cs="Tahoma"/>
      <w:sz w:val="16"/>
      <w:szCs w:val="16"/>
    </w:rPr>
  </w:style>
  <w:style w:type="character" w:customStyle="1" w:styleId="BalloonTextChar">
    <w:name w:val="Balloon Text Char"/>
    <w:basedOn w:val="DefaultParagraphFont"/>
    <w:link w:val="BalloonText"/>
    <w:uiPriority w:val="99"/>
    <w:semiHidden/>
    <w:rsid w:val="0058668D"/>
    <w:rPr>
      <w:rFonts w:ascii="Tahoma" w:eastAsia="Times New Roman" w:hAnsi="Tahoma" w:cs="Tahoma"/>
      <w:sz w:val="16"/>
      <w:szCs w:val="16"/>
      <w:lang w:eastAsia="en-US"/>
    </w:rPr>
  </w:style>
  <w:style w:type="paragraph" w:styleId="FootnoteText">
    <w:name w:val="footnote text"/>
    <w:basedOn w:val="Normal"/>
    <w:link w:val="FootnoteTextChar"/>
    <w:uiPriority w:val="99"/>
    <w:semiHidden/>
    <w:unhideWhenUsed/>
    <w:rsid w:val="00847208"/>
    <w:rPr>
      <w:sz w:val="20"/>
      <w:szCs w:val="20"/>
    </w:rPr>
  </w:style>
  <w:style w:type="character" w:customStyle="1" w:styleId="FootnoteTextChar">
    <w:name w:val="Footnote Text Char"/>
    <w:basedOn w:val="DefaultParagraphFont"/>
    <w:link w:val="FootnoteText"/>
    <w:uiPriority w:val="99"/>
    <w:semiHidden/>
    <w:rsid w:val="00847208"/>
    <w:rPr>
      <w:rFonts w:eastAsia="Times New Roman" w:cs="Times New Roman"/>
      <w:sz w:val="20"/>
      <w:szCs w:val="20"/>
      <w:lang w:eastAsia="en-US"/>
    </w:rPr>
  </w:style>
  <w:style w:type="character" w:styleId="FootnoteReference">
    <w:name w:val="footnote reference"/>
    <w:basedOn w:val="DefaultParagraphFont"/>
    <w:uiPriority w:val="99"/>
    <w:semiHidden/>
    <w:unhideWhenUsed/>
    <w:rsid w:val="00847208"/>
    <w:rPr>
      <w:vertAlign w:val="superscript"/>
    </w:rPr>
  </w:style>
  <w:style w:type="paragraph" w:styleId="ListParagraph">
    <w:name w:val="List Paragraph"/>
    <w:basedOn w:val="Normal"/>
    <w:uiPriority w:val="34"/>
    <w:qFormat/>
    <w:rsid w:val="007D33C1"/>
    <w:pPr>
      <w:ind w:left="720"/>
      <w:contextualSpacing/>
    </w:pPr>
  </w:style>
  <w:style w:type="paragraph" w:styleId="NormalWeb">
    <w:name w:val="Normal (Web)"/>
    <w:basedOn w:val="Normal"/>
    <w:uiPriority w:val="99"/>
    <w:unhideWhenUsed/>
    <w:rsid w:val="00990BC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8D9"/>
    <w:pPr>
      <w:spacing w:after="0" w:line="240" w:lineRule="auto"/>
    </w:pPr>
    <w:rPr>
      <w:rFonts w:eastAsia="Times New Roman" w:cs="Times New Roman"/>
      <w:szCs w:val="28"/>
      <w:lang w:eastAsia="en-US"/>
    </w:rPr>
  </w:style>
  <w:style w:type="paragraph" w:styleId="Heading1">
    <w:name w:val="heading 1"/>
    <w:aliases w:val="1 ghost,g,DB,Chuong,CHUONG"/>
    <w:basedOn w:val="Normal"/>
    <w:next w:val="Normal"/>
    <w:link w:val="Heading1Char"/>
    <w:qFormat/>
    <w:rsid w:val="00CF48D9"/>
    <w:pPr>
      <w:keepNext/>
      <w:autoSpaceDE w:val="0"/>
      <w:autoSpaceDN w:val="0"/>
      <w:ind w:right="47"/>
      <w:jc w:val="center"/>
      <w:outlineLvl w:val="0"/>
    </w:pPr>
    <w:rPr>
      <w:rFonts w:ascii=".VnTime" w:hAnsi=".VnTime"/>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DB Char,Chuong Char,CHUONG Char"/>
    <w:basedOn w:val="DefaultParagraphFont"/>
    <w:link w:val="Heading1"/>
    <w:rsid w:val="00CF48D9"/>
    <w:rPr>
      <w:rFonts w:ascii=".VnTime" w:eastAsia="Times New Roman" w:hAnsi=".VnTime" w:cs="Times New Roman"/>
      <w:b/>
      <w:bCs/>
      <w:sz w:val="26"/>
      <w:szCs w:val="26"/>
      <w:lang w:val="x-none" w:eastAsia="x-none"/>
    </w:rPr>
  </w:style>
  <w:style w:type="paragraph" w:styleId="Header">
    <w:name w:val="header"/>
    <w:basedOn w:val="Normal"/>
    <w:link w:val="HeaderChar"/>
    <w:uiPriority w:val="99"/>
    <w:unhideWhenUsed/>
    <w:rsid w:val="00CF48D9"/>
    <w:pPr>
      <w:tabs>
        <w:tab w:val="center" w:pos="4680"/>
        <w:tab w:val="right" w:pos="9360"/>
      </w:tabs>
    </w:pPr>
  </w:style>
  <w:style w:type="character" w:customStyle="1" w:styleId="HeaderChar">
    <w:name w:val="Header Char"/>
    <w:basedOn w:val="DefaultParagraphFont"/>
    <w:link w:val="Header"/>
    <w:uiPriority w:val="99"/>
    <w:rsid w:val="00CF48D9"/>
    <w:rPr>
      <w:rFonts w:eastAsia="Times New Roman" w:cs="Times New Roman"/>
      <w:szCs w:val="28"/>
      <w:lang w:eastAsia="en-US"/>
    </w:rPr>
  </w:style>
  <w:style w:type="paragraph" w:styleId="Footer">
    <w:name w:val="footer"/>
    <w:basedOn w:val="Normal"/>
    <w:link w:val="FooterChar"/>
    <w:uiPriority w:val="99"/>
    <w:unhideWhenUsed/>
    <w:rsid w:val="00CF48D9"/>
    <w:pPr>
      <w:tabs>
        <w:tab w:val="center" w:pos="4680"/>
        <w:tab w:val="right" w:pos="9360"/>
      </w:tabs>
    </w:pPr>
  </w:style>
  <w:style w:type="character" w:customStyle="1" w:styleId="FooterChar">
    <w:name w:val="Footer Char"/>
    <w:basedOn w:val="DefaultParagraphFont"/>
    <w:link w:val="Footer"/>
    <w:uiPriority w:val="99"/>
    <w:rsid w:val="00CF48D9"/>
    <w:rPr>
      <w:rFonts w:eastAsia="Times New Roman" w:cs="Times New Roman"/>
      <w:szCs w:val="28"/>
      <w:lang w:eastAsia="en-US"/>
    </w:rPr>
  </w:style>
  <w:style w:type="table" w:styleId="TableGrid">
    <w:name w:val="Table Grid"/>
    <w:basedOn w:val="TableNormal"/>
    <w:uiPriority w:val="59"/>
    <w:rsid w:val="007E1A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668D"/>
    <w:rPr>
      <w:rFonts w:ascii="Tahoma" w:hAnsi="Tahoma" w:cs="Tahoma"/>
      <w:sz w:val="16"/>
      <w:szCs w:val="16"/>
    </w:rPr>
  </w:style>
  <w:style w:type="character" w:customStyle="1" w:styleId="BalloonTextChar">
    <w:name w:val="Balloon Text Char"/>
    <w:basedOn w:val="DefaultParagraphFont"/>
    <w:link w:val="BalloonText"/>
    <w:uiPriority w:val="99"/>
    <w:semiHidden/>
    <w:rsid w:val="0058668D"/>
    <w:rPr>
      <w:rFonts w:ascii="Tahoma" w:eastAsia="Times New Roman" w:hAnsi="Tahoma" w:cs="Tahoma"/>
      <w:sz w:val="16"/>
      <w:szCs w:val="16"/>
      <w:lang w:eastAsia="en-US"/>
    </w:rPr>
  </w:style>
  <w:style w:type="paragraph" w:styleId="FootnoteText">
    <w:name w:val="footnote text"/>
    <w:basedOn w:val="Normal"/>
    <w:link w:val="FootnoteTextChar"/>
    <w:uiPriority w:val="99"/>
    <w:semiHidden/>
    <w:unhideWhenUsed/>
    <w:rsid w:val="00847208"/>
    <w:rPr>
      <w:sz w:val="20"/>
      <w:szCs w:val="20"/>
    </w:rPr>
  </w:style>
  <w:style w:type="character" w:customStyle="1" w:styleId="FootnoteTextChar">
    <w:name w:val="Footnote Text Char"/>
    <w:basedOn w:val="DefaultParagraphFont"/>
    <w:link w:val="FootnoteText"/>
    <w:uiPriority w:val="99"/>
    <w:semiHidden/>
    <w:rsid w:val="00847208"/>
    <w:rPr>
      <w:rFonts w:eastAsia="Times New Roman" w:cs="Times New Roman"/>
      <w:sz w:val="20"/>
      <w:szCs w:val="20"/>
      <w:lang w:eastAsia="en-US"/>
    </w:rPr>
  </w:style>
  <w:style w:type="character" w:styleId="FootnoteReference">
    <w:name w:val="footnote reference"/>
    <w:basedOn w:val="DefaultParagraphFont"/>
    <w:uiPriority w:val="99"/>
    <w:semiHidden/>
    <w:unhideWhenUsed/>
    <w:rsid w:val="00847208"/>
    <w:rPr>
      <w:vertAlign w:val="superscript"/>
    </w:rPr>
  </w:style>
  <w:style w:type="paragraph" w:styleId="ListParagraph">
    <w:name w:val="List Paragraph"/>
    <w:basedOn w:val="Normal"/>
    <w:uiPriority w:val="34"/>
    <w:qFormat/>
    <w:rsid w:val="007D33C1"/>
    <w:pPr>
      <w:ind w:left="720"/>
      <w:contextualSpacing/>
    </w:pPr>
  </w:style>
  <w:style w:type="paragraph" w:styleId="NormalWeb">
    <w:name w:val="Normal (Web)"/>
    <w:basedOn w:val="Normal"/>
    <w:uiPriority w:val="99"/>
    <w:unhideWhenUsed/>
    <w:rsid w:val="00990B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498360">
      <w:bodyDiv w:val="1"/>
      <w:marLeft w:val="0"/>
      <w:marRight w:val="0"/>
      <w:marTop w:val="0"/>
      <w:marBottom w:val="0"/>
      <w:divBdr>
        <w:top w:val="none" w:sz="0" w:space="0" w:color="auto"/>
        <w:left w:val="none" w:sz="0" w:space="0" w:color="auto"/>
        <w:bottom w:val="none" w:sz="0" w:space="0" w:color="auto"/>
        <w:right w:val="none" w:sz="0" w:space="0" w:color="auto"/>
      </w:divBdr>
    </w:div>
    <w:div w:id="65040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0DAF9-3B23-4071-87BC-62387B0B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2024-09-24T03:19:00Z</cp:lastPrinted>
  <dcterms:created xsi:type="dcterms:W3CDTF">2024-09-19T06:39:00Z</dcterms:created>
  <dcterms:modified xsi:type="dcterms:W3CDTF">2024-09-24T03:41:00Z</dcterms:modified>
</cp:coreProperties>
</file>