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35"/>
        <w:gridCol w:w="2835"/>
        <w:gridCol w:w="2835"/>
        <w:gridCol w:w="2835"/>
        <w:gridCol w:w="2835"/>
      </w:tblGrid>
      <w:tr w:rsidR="008E5F7A" w:rsidRPr="00332976" w14:paraId="6D69DDB0" w14:textId="77777777" w:rsidTr="003C2A45">
        <w:tc>
          <w:tcPr>
            <w:tcW w:w="154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BF2013" w14:textId="2D3178F2" w:rsidR="008E5F7A" w:rsidRPr="003C2A45" w:rsidRDefault="008E5F7A" w:rsidP="003C2A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3C2A4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KẾ HOẠCH TUẦ</w:t>
            </w:r>
            <w:r w:rsidR="00BE5D36" w:rsidRPr="003C2A4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N 1 THÁNG 12</w:t>
            </w:r>
            <w:r w:rsidRPr="003C2A4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– LỚ</w:t>
            </w:r>
            <w:r w:rsidR="000F6814" w:rsidRPr="003C2A4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P LÁ 3</w:t>
            </w:r>
          </w:p>
          <w:p w14:paraId="0B3E3AFE" w14:textId="57A728DB" w:rsidR="008E5F7A" w:rsidRPr="00332976" w:rsidRDefault="000F6814" w:rsidP="003C2A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C2A4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(T</w:t>
            </w:r>
            <w:r w:rsidRPr="003C2A4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ừ 2/12 đến 6/12)</w:t>
            </w:r>
          </w:p>
        </w:tc>
      </w:tr>
      <w:tr w:rsidR="008E5F7A" w:rsidRPr="00332976" w14:paraId="31129002" w14:textId="77777777" w:rsidTr="003C2A45">
        <w:trPr>
          <w:trHeight w:val="503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14:paraId="116AAAB7" w14:textId="77777777" w:rsidR="008E5F7A" w:rsidRPr="003C2A45" w:rsidRDefault="008E5F7A" w:rsidP="003C2A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C2A4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Hình Thức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423F909" w14:textId="77777777" w:rsidR="008E5F7A" w:rsidRPr="003C2A45" w:rsidRDefault="008E5F7A" w:rsidP="003C2A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C2A4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33159DD8" w14:textId="77777777" w:rsidR="008E5F7A" w:rsidRPr="003C2A45" w:rsidRDefault="008E5F7A" w:rsidP="003C2A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C2A4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5F553D8F" w14:textId="77777777" w:rsidR="008E5F7A" w:rsidRPr="003C2A45" w:rsidRDefault="008E5F7A" w:rsidP="003C2A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C2A4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4278BD6" w14:textId="77777777" w:rsidR="008E5F7A" w:rsidRPr="003C2A45" w:rsidRDefault="008E5F7A" w:rsidP="003C2A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C2A4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5C2C785E" w14:textId="77777777" w:rsidR="008E5F7A" w:rsidRPr="003C2A45" w:rsidRDefault="008E5F7A" w:rsidP="003C2A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C2A4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9674E3" w:rsidRPr="00332976" w14:paraId="7B79AEEE" w14:textId="77777777" w:rsidTr="003C2A45">
        <w:tc>
          <w:tcPr>
            <w:tcW w:w="1242" w:type="dxa"/>
            <w:shd w:val="clear" w:color="auto" w:fill="auto"/>
          </w:tcPr>
          <w:p w14:paraId="302B58BF" w14:textId="77777777" w:rsidR="009674E3" w:rsidRPr="003C2A45" w:rsidRDefault="009674E3" w:rsidP="003C2A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C2A4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Trò chuyện đầu giờ</w:t>
            </w:r>
          </w:p>
        </w:tc>
        <w:tc>
          <w:tcPr>
            <w:tcW w:w="2835" w:type="dxa"/>
            <w:shd w:val="clear" w:color="auto" w:fill="auto"/>
          </w:tcPr>
          <w:p w14:paraId="09F85DD3" w14:textId="00F35097" w:rsidR="009674E3" w:rsidRPr="004610B1" w:rsidRDefault="009466A4" w:rsidP="003C2A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Trò chuyện với trẻ để t</w:t>
            </w:r>
            <w:r w:rsidR="009674E3" w:rsidRPr="009A5FA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rẻ nói lên ý tưởng và tạo ra các sản phẩm tạo hình theo ý thích. </w:t>
            </w:r>
            <w:r w:rsidR="0085723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(</w:t>
            </w:r>
            <w:r w:rsidR="009674E3" w:rsidRPr="009A5FA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Chuẩn 22-Chỉ số 103)</w:t>
            </w:r>
          </w:p>
        </w:tc>
        <w:tc>
          <w:tcPr>
            <w:tcW w:w="2835" w:type="dxa"/>
            <w:shd w:val="clear" w:color="auto" w:fill="auto"/>
          </w:tcPr>
          <w:p w14:paraId="1834113E" w14:textId="5E0A6A4F" w:rsidR="009674E3" w:rsidRPr="00332976" w:rsidRDefault="009466A4" w:rsidP="003C2A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Trò chuyện với trẻ về việc</w:t>
            </w:r>
            <w:r w:rsidR="009674E3" w:rsidRPr="009A5FA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hút thuốc là có hại và không lại gần người hút thuốc </w:t>
            </w:r>
            <w:r w:rsidR="009674E3" w:rsidRPr="009A5FA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(Chuẩn 6 – Chỉ số 26)</w:t>
            </w:r>
          </w:p>
        </w:tc>
        <w:tc>
          <w:tcPr>
            <w:tcW w:w="2835" w:type="dxa"/>
            <w:shd w:val="clear" w:color="auto" w:fill="auto"/>
          </w:tcPr>
          <w:p w14:paraId="36DE93C1" w14:textId="193AB195" w:rsidR="009674E3" w:rsidRPr="009A5FA5" w:rsidRDefault="009466A4" w:rsidP="003C2A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Trò chuyện với trẻ về việc</w:t>
            </w:r>
            <w:r w:rsidR="009674E3" w:rsidRPr="009A5FA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s</w:t>
            </w:r>
            <w:r w:rsidR="009674E3" w:rsidRPr="009A5FA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ẵn sàng giúp đỡ khi người khác gặp khó </w:t>
            </w:r>
            <w:r w:rsidR="00460813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khan</w:t>
            </w:r>
            <w:r w:rsidR="00460813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674E3" w:rsidRPr="009A5FA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(Chuẩn 10 – Chỉ số 45)</w:t>
            </w:r>
          </w:p>
          <w:p w14:paraId="208623BC" w14:textId="3DCE855A" w:rsidR="009674E3" w:rsidRPr="00332976" w:rsidRDefault="009674E3" w:rsidP="003C2A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5159D37" w14:textId="0E4D75E7" w:rsidR="009674E3" w:rsidRPr="00332976" w:rsidRDefault="009674E3" w:rsidP="003C2A45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A5FA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T</w:t>
            </w:r>
            <w:r w:rsidR="009466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rò chuyện vơi t</w:t>
            </w:r>
            <w:r w:rsidRPr="009A5FA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rẻ </w:t>
            </w:r>
            <w:r w:rsidR="009466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về việc trẻ biết </w:t>
            </w:r>
            <w:r w:rsidRPr="009A5FA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chủ động giao tiếp với bạn và người lớn gần gũi </w:t>
            </w:r>
            <w:r w:rsidRPr="009A5FA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(Chuẩn 10 – Chỉ số 43)</w:t>
            </w:r>
          </w:p>
        </w:tc>
        <w:tc>
          <w:tcPr>
            <w:tcW w:w="2835" w:type="dxa"/>
            <w:shd w:val="clear" w:color="auto" w:fill="auto"/>
          </w:tcPr>
          <w:p w14:paraId="393D307B" w14:textId="77777777" w:rsidR="009674E3" w:rsidRPr="00332976" w:rsidRDefault="009674E3" w:rsidP="003C2A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Trò chuyện về ngày cuối tuần</w:t>
            </w:r>
          </w:p>
        </w:tc>
      </w:tr>
      <w:tr w:rsidR="008E5F7A" w:rsidRPr="00332976" w14:paraId="7C54769B" w14:textId="77777777" w:rsidTr="003C2A45">
        <w:tc>
          <w:tcPr>
            <w:tcW w:w="1242" w:type="dxa"/>
            <w:shd w:val="clear" w:color="auto" w:fill="auto"/>
          </w:tcPr>
          <w:p w14:paraId="0638CEE9" w14:textId="77777777" w:rsidR="008E5F7A" w:rsidRPr="003C2A45" w:rsidRDefault="008E5F7A" w:rsidP="003C2A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C2A4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Hoạt động chung</w:t>
            </w:r>
          </w:p>
        </w:tc>
        <w:tc>
          <w:tcPr>
            <w:tcW w:w="2835" w:type="dxa"/>
            <w:shd w:val="clear" w:color="auto" w:fill="auto"/>
          </w:tcPr>
          <w:p w14:paraId="5203F797" w14:textId="7D84DCBF" w:rsidR="000F6814" w:rsidRPr="000F6814" w:rsidRDefault="000F6814" w:rsidP="003C2A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466A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Hoạt động tạo h</w:t>
            </w:r>
            <w:r w:rsidRPr="009466A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ình</w:t>
            </w:r>
            <w:r w:rsidRPr="000F681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"Trang trí sáng t</w:t>
            </w:r>
            <w:r w:rsidRPr="000F681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ạo khung h</w:t>
            </w:r>
            <w:r w:rsidRPr="000F681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ình"</w:t>
            </w:r>
          </w:p>
          <w:p w14:paraId="10062C02" w14:textId="359E48B6" w:rsidR="00E822F2" w:rsidRPr="005A7252" w:rsidRDefault="000F6814" w:rsidP="003C2A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466A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Làm quen môi trư</w:t>
            </w:r>
            <w:r w:rsidRPr="009466A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ờng xung quanh:</w:t>
            </w:r>
            <w:r w:rsidRPr="000F681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"Ng</w:t>
            </w:r>
            <w:r w:rsidRPr="000F681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ôi nhà c</w:t>
            </w:r>
            <w:r w:rsidRPr="000F681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ủa b</w:t>
            </w:r>
            <w:r w:rsidRPr="000F681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é" </w:t>
            </w:r>
          </w:p>
        </w:tc>
        <w:tc>
          <w:tcPr>
            <w:tcW w:w="2835" w:type="dxa"/>
            <w:shd w:val="clear" w:color="auto" w:fill="auto"/>
          </w:tcPr>
          <w:p w14:paraId="03E33E2B" w14:textId="073C2F42" w:rsidR="000F6814" w:rsidRPr="000F6814" w:rsidRDefault="000F6814" w:rsidP="003C2A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466A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L</w:t>
            </w:r>
            <w:r w:rsidRPr="009466A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àm quen v</w:t>
            </w:r>
            <w:r w:rsidRPr="009466A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ới to</w:t>
            </w:r>
            <w:r w:rsidRPr="009466A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án</w:t>
            </w:r>
            <w:r w:rsidRPr="000F68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"s</w:t>
            </w:r>
            <w:r w:rsidRPr="000F68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ắp xếp theo quy tắc"</w:t>
            </w:r>
          </w:p>
          <w:p w14:paraId="57D302A5" w14:textId="48F5419F" w:rsidR="008E5F7A" w:rsidRPr="00332976" w:rsidRDefault="008E5F7A" w:rsidP="003C2A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42FD7A5" w14:textId="2EA65CBF" w:rsidR="000F6814" w:rsidRPr="000F6814" w:rsidRDefault="000F6814" w:rsidP="003C2A45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466A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Kh</w:t>
            </w:r>
            <w:r w:rsidRPr="009466A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ám phá th</w:t>
            </w:r>
            <w:r w:rsidRPr="009466A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ử nghiệm:</w:t>
            </w:r>
            <w:r w:rsidRPr="000F681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"Ch</w:t>
            </w:r>
            <w:r w:rsidRPr="000F681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ìm - n</w:t>
            </w:r>
            <w:r w:rsidRPr="000F681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ổi"</w:t>
            </w:r>
          </w:p>
          <w:p w14:paraId="4922884C" w14:textId="5AA601FD" w:rsidR="00E822F2" w:rsidRPr="005A7252" w:rsidRDefault="000F6814" w:rsidP="003C2A4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466A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Hoạt động </w:t>
            </w:r>
            <w:r w:rsidR="003C2A4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giáo dục âm nhạc: </w:t>
            </w:r>
            <w:r w:rsidR="003C2A45" w:rsidRPr="003C2A4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Vỗ tay theo tiết </w:t>
            </w:r>
            <w:r w:rsidR="00F529B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t</w:t>
            </w:r>
            <w:r w:rsidR="003C2A45" w:rsidRPr="003C2A4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ấu chậm “Nhà của tôi”</w:t>
            </w:r>
          </w:p>
        </w:tc>
        <w:tc>
          <w:tcPr>
            <w:tcW w:w="2835" w:type="dxa"/>
            <w:shd w:val="clear" w:color="auto" w:fill="auto"/>
          </w:tcPr>
          <w:p w14:paraId="4CD3BA0E" w14:textId="04CB3150" w:rsidR="008E5F7A" w:rsidRPr="00332976" w:rsidRDefault="00E822F2" w:rsidP="003C2A45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466A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Làm quen văn học -</w:t>
            </w:r>
            <w:r w:rsidRPr="00E822F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Truyện: Hai anh em</w:t>
            </w:r>
          </w:p>
        </w:tc>
        <w:tc>
          <w:tcPr>
            <w:tcW w:w="2835" w:type="dxa"/>
            <w:shd w:val="clear" w:color="auto" w:fill="auto"/>
          </w:tcPr>
          <w:p w14:paraId="67B3DD09" w14:textId="0FE6E0D9" w:rsidR="000F6814" w:rsidRPr="000F6814" w:rsidRDefault="000F6814" w:rsidP="003C2A45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466A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Làm quen văn h</w:t>
            </w:r>
            <w:r w:rsidRPr="009466A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ọc -</w:t>
            </w:r>
            <w:r w:rsidRPr="000F681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B</w:t>
            </w:r>
            <w:r w:rsidRPr="000F681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ài thơ "</w:t>
            </w:r>
            <w:r w:rsidR="003C2A4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Em</w:t>
            </w:r>
            <w:r w:rsidRPr="000F681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yêu nhà me"</w:t>
            </w:r>
          </w:p>
          <w:p w14:paraId="7A339FEC" w14:textId="13482C05" w:rsidR="000F6814" w:rsidRPr="000F6814" w:rsidRDefault="000F6814" w:rsidP="003C2A45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466A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Làm quen ch</w:t>
            </w:r>
            <w:r w:rsidRPr="009466A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ữ viết</w:t>
            </w:r>
            <w:r w:rsidRPr="000F681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- Chữ "</w:t>
            </w:r>
            <w:r w:rsidRPr="000F681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ô, n"</w:t>
            </w:r>
          </w:p>
          <w:p w14:paraId="0E981B1A" w14:textId="21C578BD" w:rsidR="00E822F2" w:rsidRPr="00332976" w:rsidRDefault="00E822F2" w:rsidP="003C2A45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E5F7A" w:rsidRPr="00332976" w14:paraId="65165136" w14:textId="77777777" w:rsidTr="003C2A45">
        <w:tc>
          <w:tcPr>
            <w:tcW w:w="1242" w:type="dxa"/>
            <w:shd w:val="clear" w:color="auto" w:fill="auto"/>
          </w:tcPr>
          <w:p w14:paraId="4F57010F" w14:textId="77777777" w:rsidR="008E5F7A" w:rsidRPr="003C2A45" w:rsidRDefault="008E5F7A" w:rsidP="003C2A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C2A4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Vui chơi trong lớp</w:t>
            </w:r>
          </w:p>
        </w:tc>
        <w:tc>
          <w:tcPr>
            <w:tcW w:w="14175" w:type="dxa"/>
            <w:gridSpan w:val="5"/>
            <w:shd w:val="clear" w:color="auto" w:fill="auto"/>
          </w:tcPr>
          <w:p w14:paraId="57D073E4" w14:textId="77777777" w:rsidR="008E5F7A" w:rsidRPr="009466A4" w:rsidRDefault="008E5F7A" w:rsidP="003C2A4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466A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1.Góc Làm quen với Toán:</w:t>
            </w:r>
          </w:p>
          <w:p w14:paraId="72FACAB1" w14:textId="1741AE92" w:rsidR="008E5F7A" w:rsidRPr="00332976" w:rsidRDefault="008E5F7A" w:rsidP="003C2A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Mục tiêu: </w:t>
            </w:r>
            <w:r w:rsidRPr="00332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Trẻ nhâ</w:t>
            </w:r>
            <w:r w:rsidRPr="00332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n biết và </w:t>
            </w:r>
            <w:r w:rsidR="002E38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sắp xếp theo quy tắc</w:t>
            </w:r>
          </w:p>
          <w:p w14:paraId="1A3ED27A" w14:textId="140EAFEA" w:rsidR="008E5F7A" w:rsidRPr="00332976" w:rsidRDefault="008E5F7A" w:rsidP="003C2A45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Các bài tập: </w:t>
            </w:r>
            <w:r w:rsidR="002E3879" w:rsidRPr="002E38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sắp xếp theo quy tắc</w:t>
            </w:r>
          </w:p>
          <w:p w14:paraId="771D54A1" w14:textId="77777777" w:rsidR="008E5F7A" w:rsidRPr="009466A4" w:rsidRDefault="008E5F7A" w:rsidP="003C2A4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466A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2.Góc xây dựng:</w:t>
            </w:r>
          </w:p>
          <w:p w14:paraId="3B449B2D" w14:textId="77777777" w:rsidR="008E5F7A" w:rsidRPr="00332976" w:rsidRDefault="008E5F7A" w:rsidP="003C2A45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- Mục tiêu: Trẻ biết sử dụng nhiều vật liệu khác nhau  để xây dựng mô hình.</w:t>
            </w:r>
          </w:p>
          <w:p w14:paraId="5201DC65" w14:textId="77777777" w:rsidR="008E5F7A" w:rsidRPr="00332976" w:rsidRDefault="008E5F7A" w:rsidP="003C2A45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Đồ dùng đồ chơi: gạch xây dựng, mút xốp xây dựng, thú nhựa, đồ chơi lắp ráp, cây xanh,..</w:t>
            </w:r>
          </w:p>
          <w:p w14:paraId="2C7100BC" w14:textId="77777777" w:rsidR="008E5F7A" w:rsidRPr="009466A4" w:rsidRDefault="008E5F7A" w:rsidP="003C2A4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466A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3.Góc phân vai: </w:t>
            </w:r>
          </w:p>
          <w:p w14:paraId="0635F14F" w14:textId="77777777" w:rsidR="008E5F7A" w:rsidRPr="00332976" w:rsidRDefault="008E5F7A" w:rsidP="003C2A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Mục tiêu: Trẻ chơi với tình huống giả bộ 1 cách ngẫu hứng hoặc do cô gợi ý.</w:t>
            </w:r>
          </w:p>
          <w:p w14:paraId="5E772256" w14:textId="1DC4F1E4" w:rsidR="008E5F7A" w:rsidRPr="00332976" w:rsidRDefault="008E5F7A" w:rsidP="003C2A45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Đồ dùng, đồ chơi: đồ chơi nấu ăn, bác sĩ, gian hàng bánh ngọt</w:t>
            </w:r>
            <w:r w:rsidR="00C301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1B6D37C1" w14:textId="77777777" w:rsidR="008E5F7A" w:rsidRPr="009466A4" w:rsidRDefault="008E5F7A" w:rsidP="003C2A4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466A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4.Góc âm nhạc:</w:t>
            </w:r>
          </w:p>
          <w:p w14:paraId="480099EA" w14:textId="3EB3A6C7" w:rsidR="008E5F7A" w:rsidRPr="00332976" w:rsidRDefault="008E5F7A" w:rsidP="003C2A45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Mục tiêu: </w:t>
            </w:r>
            <w:r w:rsidRPr="00332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Trẻ thực hiện một số kỹ năng trong hoạt động âm nhạc (</w:t>
            </w:r>
            <w:r w:rsidRPr="00332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hát theo, nhún nhảy, lắc lư, thể hiện động tác minh họa phù hợp theo bài hát, bản nhạc</w:t>
            </w:r>
            <w:r w:rsidRPr="00332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5A1D85B1" w14:textId="77777777" w:rsidR="008E5F7A" w:rsidRPr="00332976" w:rsidRDefault="008E5F7A" w:rsidP="003C2A45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Đồ dùng, đồ chơi: phách tre, trống lắc, hoa múa...</w:t>
            </w:r>
          </w:p>
          <w:p w14:paraId="399EAF6B" w14:textId="5CAB9D05" w:rsidR="008E5F7A" w:rsidRPr="009466A4" w:rsidRDefault="008E5F7A" w:rsidP="003C2A4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466A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5.Góc tạo hình</w:t>
            </w:r>
            <w:r w:rsidR="009466A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14:paraId="17BC66BA" w14:textId="77777777" w:rsidR="008E5F7A" w:rsidRPr="00332976" w:rsidRDefault="008E5F7A" w:rsidP="003C2A45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Mục tiêu: </w:t>
            </w:r>
            <w:r w:rsidRPr="00332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Trẻ biết lựa chọn, phối hợp các nguyên vật liệu tạo hình, vật liệu trong thiên nhiên, phế liệu để tạo ra các sản phẩm</w:t>
            </w:r>
          </w:p>
          <w:p w14:paraId="31BDB2A8" w14:textId="77777777" w:rsidR="008E5F7A" w:rsidRPr="00332976" w:rsidRDefault="008E5F7A" w:rsidP="003C2A45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Đồ dùng, đồ chơi: Giấy vẽ, bút màu, màu nước, giấy, kéo, đất nặn.</w:t>
            </w:r>
          </w:p>
          <w:p w14:paraId="557B9CA3" w14:textId="77777777" w:rsidR="008E5F7A" w:rsidRPr="009466A4" w:rsidRDefault="008E5F7A" w:rsidP="003C2A4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66A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6.Góc Làm quen chữ viết</w:t>
            </w:r>
          </w:p>
          <w:p w14:paraId="02350F9B" w14:textId="77777777" w:rsidR="008E5F7A" w:rsidRPr="00332976" w:rsidRDefault="008E5F7A" w:rsidP="003C2A45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Mục tiêu:</w:t>
            </w:r>
            <w:r w:rsidRPr="00332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Trẻ nhận dạng các chữ </w:t>
            </w:r>
            <w:r w:rsidRPr="00332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trong bảng chữ cái tiếng việt</w:t>
            </w:r>
          </w:p>
          <w:p w14:paraId="48A4607C" w14:textId="77777777" w:rsidR="008E5F7A" w:rsidRPr="00332976" w:rsidRDefault="008E5F7A" w:rsidP="003C2A45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Các bài tập: tìm chữ còn khuyết, tìm chữ cái trong từ</w:t>
            </w:r>
          </w:p>
        </w:tc>
      </w:tr>
      <w:tr w:rsidR="008E5F7A" w:rsidRPr="00332976" w14:paraId="1114F943" w14:textId="77777777" w:rsidTr="003C2A45">
        <w:tc>
          <w:tcPr>
            <w:tcW w:w="1242" w:type="dxa"/>
            <w:shd w:val="clear" w:color="auto" w:fill="auto"/>
          </w:tcPr>
          <w:p w14:paraId="24365F22" w14:textId="77777777" w:rsidR="008E5F7A" w:rsidRPr="003C2A45" w:rsidRDefault="008E5F7A" w:rsidP="003C2A4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C2A4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Hoạt động ngoài trời</w:t>
            </w:r>
          </w:p>
        </w:tc>
        <w:tc>
          <w:tcPr>
            <w:tcW w:w="2835" w:type="dxa"/>
            <w:shd w:val="clear" w:color="auto" w:fill="auto"/>
          </w:tcPr>
          <w:p w14:paraId="54EC5F03" w14:textId="1CADE3B0" w:rsidR="008E5F7A" w:rsidRPr="00332976" w:rsidRDefault="008E5F7A" w:rsidP="003C2A45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Quan sát: </w:t>
            </w:r>
            <w:r w:rsidR="00C34B2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hoa lan</w:t>
            </w:r>
          </w:p>
          <w:p w14:paraId="0B05D0C2" w14:textId="77777777" w:rsidR="008E5F7A" w:rsidRPr="00332976" w:rsidRDefault="008E5F7A" w:rsidP="003C2A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Chơi tự do: Cà kheo, thổi bong bóng, nhảy bao bố, nhảy qua lá </w:t>
            </w: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sen, nhảydây, ném vòng,bolling.</w:t>
            </w:r>
          </w:p>
        </w:tc>
        <w:tc>
          <w:tcPr>
            <w:tcW w:w="2835" w:type="dxa"/>
            <w:shd w:val="clear" w:color="auto" w:fill="auto"/>
          </w:tcPr>
          <w:p w14:paraId="6A9319B0" w14:textId="19454A65" w:rsidR="00C34B24" w:rsidRDefault="008E5F7A" w:rsidP="003C2A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Trò chơi vận động: </w:t>
            </w:r>
            <w:r w:rsidR="00C34B24" w:rsidRPr="00C34B2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Chuyền bóng bằng 2 chân</w:t>
            </w:r>
          </w:p>
          <w:p w14:paraId="4D80118A" w14:textId="66E1414D" w:rsidR="008E5F7A" w:rsidRPr="00332976" w:rsidRDefault="008E5F7A" w:rsidP="003C2A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Chơi tự do: Bé làm </w:t>
            </w: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nhạc công, leo núi, thả bóng vào ống, cầu tuột,bolling.</w:t>
            </w:r>
          </w:p>
        </w:tc>
        <w:tc>
          <w:tcPr>
            <w:tcW w:w="2835" w:type="dxa"/>
            <w:shd w:val="clear" w:color="auto" w:fill="auto"/>
          </w:tcPr>
          <w:p w14:paraId="452DAD7B" w14:textId="77777777" w:rsidR="008E5F7A" w:rsidRPr="00332976" w:rsidRDefault="008E5F7A" w:rsidP="003C2A45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- Quan sát: Cây ngò gai</w:t>
            </w:r>
          </w:p>
          <w:p w14:paraId="04651311" w14:textId="77777777" w:rsidR="008E5F7A" w:rsidRPr="00332976" w:rsidRDefault="008E5F7A" w:rsidP="003C2A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Chơi tự do: Chạy xe đạp,cà kheo, kéo co, </w:t>
            </w: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ném bóng vào cổ voi.</w:t>
            </w:r>
          </w:p>
          <w:p w14:paraId="34991C50" w14:textId="77777777" w:rsidR="008E5F7A" w:rsidRPr="00332976" w:rsidRDefault="008E5F7A" w:rsidP="003C2A45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0DFF82F" w14:textId="046E0AC5" w:rsidR="008E5F7A" w:rsidRPr="00332976" w:rsidRDefault="008E5F7A" w:rsidP="003C2A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Trò chơi vận động: </w:t>
            </w:r>
            <w:r w:rsidR="00C34B24" w:rsidRPr="00C34B2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Chuyền bóng qua đầu</w:t>
            </w:r>
          </w:p>
          <w:p w14:paraId="5B411C15" w14:textId="77777777" w:rsidR="008E5F7A" w:rsidRPr="00332976" w:rsidRDefault="008E5F7A" w:rsidP="003C2A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Chơi tự do: Cà kheo, thổi bong bóng, nhảy </w:t>
            </w: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bao bố, nhảy qua lá sen, nhảy dây, némvòng.</w:t>
            </w:r>
          </w:p>
        </w:tc>
        <w:tc>
          <w:tcPr>
            <w:tcW w:w="2835" w:type="dxa"/>
            <w:shd w:val="clear" w:color="auto" w:fill="auto"/>
          </w:tcPr>
          <w:p w14:paraId="6BDF38F4" w14:textId="77777777" w:rsidR="008E5F7A" w:rsidRPr="00332976" w:rsidRDefault="008E5F7A" w:rsidP="003C2A45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- Trò chơi vận động: Tung bóng lên cao</w:t>
            </w:r>
          </w:p>
          <w:p w14:paraId="6D98D4FC" w14:textId="77777777" w:rsidR="008E5F7A" w:rsidRPr="00332976" w:rsidRDefault="008E5F7A" w:rsidP="003C2A45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Chơi tự do: Bé làm nhạc công, leo núi, thả </w:t>
            </w: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bóng vào ống, cầu tuột,bolling.</w:t>
            </w:r>
          </w:p>
          <w:p w14:paraId="1B2FBA90" w14:textId="77777777" w:rsidR="008E5F7A" w:rsidRPr="00332976" w:rsidRDefault="008E5F7A" w:rsidP="003C2A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E5F7A" w:rsidRPr="00332976" w14:paraId="586CE1C8" w14:textId="77777777" w:rsidTr="003C2A45">
        <w:tc>
          <w:tcPr>
            <w:tcW w:w="1242" w:type="dxa"/>
            <w:shd w:val="clear" w:color="auto" w:fill="auto"/>
          </w:tcPr>
          <w:p w14:paraId="6CAB35BC" w14:textId="77777777" w:rsidR="008E5F7A" w:rsidRPr="003C2A45" w:rsidRDefault="008E5F7A" w:rsidP="003C2A4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C2A4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Giờ ăn</w:t>
            </w:r>
          </w:p>
        </w:tc>
        <w:tc>
          <w:tcPr>
            <w:tcW w:w="14175" w:type="dxa"/>
            <w:gridSpan w:val="5"/>
            <w:shd w:val="clear" w:color="auto" w:fill="auto"/>
          </w:tcPr>
          <w:p w14:paraId="7F39688D" w14:textId="77777777" w:rsidR="008E5F7A" w:rsidRPr="00332976" w:rsidRDefault="008E5F7A" w:rsidP="003C2A4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</w:pPr>
            <w:r w:rsidRPr="00332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- Trẻ ăn đa dạng các món ăn và ăn hết suất (</w:t>
            </w:r>
            <w:r w:rsidRPr="0033297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de-DE"/>
              </w:rPr>
              <w:t>chuẩn 5 – chỉ số 20)</w:t>
            </w:r>
            <w:r w:rsidRPr="00332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 xml:space="preserve"> </w:t>
            </w:r>
          </w:p>
        </w:tc>
      </w:tr>
      <w:tr w:rsidR="008E5F7A" w:rsidRPr="00332976" w14:paraId="456067F0" w14:textId="77777777" w:rsidTr="003C2A45">
        <w:tc>
          <w:tcPr>
            <w:tcW w:w="1242" w:type="dxa"/>
            <w:shd w:val="clear" w:color="auto" w:fill="auto"/>
          </w:tcPr>
          <w:p w14:paraId="641E9989" w14:textId="77777777" w:rsidR="008E5F7A" w:rsidRPr="003C2A45" w:rsidRDefault="008E5F7A" w:rsidP="003C2A4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C2A4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4175" w:type="dxa"/>
            <w:gridSpan w:val="5"/>
            <w:shd w:val="clear" w:color="auto" w:fill="auto"/>
          </w:tcPr>
          <w:p w14:paraId="04F4FB7C" w14:textId="77777777" w:rsidR="008E5F7A" w:rsidRPr="00332976" w:rsidRDefault="008E5F7A" w:rsidP="003C2A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de-DE"/>
              </w:rPr>
            </w:pPr>
            <w:r w:rsidRPr="00332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332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Trẻ biết gấp quần áo gọn gàng</w:t>
            </w:r>
            <w:r w:rsidRPr="0033297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de-DE"/>
              </w:rPr>
              <w:t xml:space="preserve"> </w:t>
            </w:r>
          </w:p>
        </w:tc>
      </w:tr>
      <w:tr w:rsidR="008E5F7A" w:rsidRPr="00332976" w14:paraId="2BE1170B" w14:textId="77777777" w:rsidTr="003C2A45">
        <w:tc>
          <w:tcPr>
            <w:tcW w:w="1242" w:type="dxa"/>
            <w:shd w:val="clear" w:color="auto" w:fill="auto"/>
          </w:tcPr>
          <w:p w14:paraId="1E803C41" w14:textId="77777777" w:rsidR="008E5F7A" w:rsidRPr="003C2A45" w:rsidRDefault="008E5F7A" w:rsidP="003C2A4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C2A4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Ngủ</w:t>
            </w:r>
          </w:p>
        </w:tc>
        <w:tc>
          <w:tcPr>
            <w:tcW w:w="14175" w:type="dxa"/>
            <w:gridSpan w:val="5"/>
            <w:shd w:val="clear" w:color="auto" w:fill="auto"/>
          </w:tcPr>
          <w:p w14:paraId="389449D4" w14:textId="77777777" w:rsidR="008E5F7A" w:rsidRPr="00332976" w:rsidRDefault="008E5F7A" w:rsidP="003C2A45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-Trẻ biết thu dọn đồ dùng sau khi ngủ dậy</w:t>
            </w:r>
          </w:p>
        </w:tc>
      </w:tr>
      <w:tr w:rsidR="008E5F7A" w:rsidRPr="00332976" w14:paraId="43C51F8A" w14:textId="77777777" w:rsidTr="003C2A45">
        <w:trPr>
          <w:trHeight w:val="1301"/>
        </w:trPr>
        <w:tc>
          <w:tcPr>
            <w:tcW w:w="1242" w:type="dxa"/>
            <w:shd w:val="clear" w:color="auto" w:fill="auto"/>
          </w:tcPr>
          <w:p w14:paraId="753DD058" w14:textId="77777777" w:rsidR="008E5F7A" w:rsidRPr="003C2A45" w:rsidRDefault="008E5F7A" w:rsidP="003C2A4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C2A4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835" w:type="dxa"/>
            <w:shd w:val="clear" w:color="auto" w:fill="auto"/>
          </w:tcPr>
          <w:p w14:paraId="6440D984" w14:textId="77777777" w:rsidR="003C2A45" w:rsidRPr="00332976" w:rsidRDefault="003C2A45" w:rsidP="003C2A45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Đồng dao” gánh gánh gồng gồng”</w:t>
            </w:r>
          </w:p>
          <w:p w14:paraId="5F6EA785" w14:textId="42D72E4D" w:rsidR="008E5F7A" w:rsidRPr="00332976" w:rsidRDefault="008E5F7A" w:rsidP="003C2A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C059523" w14:textId="358B5F67" w:rsidR="008E5F7A" w:rsidRPr="00332976" w:rsidRDefault="003C2A45" w:rsidP="003C2A45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Cho trẻ hát thuộc bài hát “Nhà của tôi”</w:t>
            </w:r>
          </w:p>
        </w:tc>
        <w:tc>
          <w:tcPr>
            <w:tcW w:w="2835" w:type="dxa"/>
            <w:shd w:val="clear" w:color="auto" w:fill="auto"/>
          </w:tcPr>
          <w:p w14:paraId="4D371D88" w14:textId="576F381E" w:rsidR="008E5F7A" w:rsidRPr="00332976" w:rsidRDefault="003C2A45" w:rsidP="003C2A45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Làm quen câu chuyện 2 anh em</w:t>
            </w:r>
          </w:p>
        </w:tc>
        <w:tc>
          <w:tcPr>
            <w:tcW w:w="2835" w:type="dxa"/>
            <w:shd w:val="clear" w:color="auto" w:fill="auto"/>
          </w:tcPr>
          <w:p w14:paraId="5674BEA0" w14:textId="2C19101E" w:rsidR="008E5F7A" w:rsidRPr="00332976" w:rsidRDefault="003C2A45" w:rsidP="003C2A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 w:eastAsia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 w:eastAsia="vi-VN"/>
              </w:rPr>
              <w:t>Làm quen bài thơ “Em yêu nhà em“</w:t>
            </w:r>
          </w:p>
        </w:tc>
        <w:tc>
          <w:tcPr>
            <w:tcW w:w="2835" w:type="dxa"/>
            <w:shd w:val="clear" w:color="auto" w:fill="auto"/>
          </w:tcPr>
          <w:p w14:paraId="57C1E042" w14:textId="77777777" w:rsidR="008E5F7A" w:rsidRPr="00332976" w:rsidRDefault="008E5F7A" w:rsidP="003C2A4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Tuyên dương bé ngoan</w:t>
            </w:r>
          </w:p>
        </w:tc>
      </w:tr>
    </w:tbl>
    <w:p w14:paraId="7C57C99F" w14:textId="77777777" w:rsidR="008E5F7A" w:rsidRPr="00332976" w:rsidRDefault="008E5F7A" w:rsidP="009466A4">
      <w:pPr>
        <w:spacing w:after="0" w:line="259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EDEC675" w14:textId="77777777" w:rsidR="008E5F7A" w:rsidRPr="00332976" w:rsidRDefault="008E5F7A" w:rsidP="009466A4">
      <w:pPr>
        <w:spacing w:after="0" w:line="259" w:lineRule="auto"/>
        <w:rPr>
          <w:rFonts w:ascii="Times New Roman" w:eastAsia="Calibri" w:hAnsi="Times New Roman" w:cs="Times New Roman"/>
          <w:color w:val="000000" w:themeColor="text1"/>
          <w:sz w:val="28"/>
        </w:rPr>
      </w:pPr>
    </w:p>
    <w:p w14:paraId="53704D58" w14:textId="77777777" w:rsidR="008E5F7A" w:rsidRPr="00332976" w:rsidRDefault="008E5F7A" w:rsidP="009466A4">
      <w:pPr>
        <w:spacing w:after="0"/>
        <w:rPr>
          <w:color w:val="000000" w:themeColor="text1"/>
        </w:rPr>
      </w:pPr>
    </w:p>
    <w:p w14:paraId="538462D3" w14:textId="77777777" w:rsidR="007A24DC" w:rsidRPr="008E5F7A" w:rsidRDefault="00EB1D65" w:rsidP="009466A4">
      <w:pPr>
        <w:spacing w:after="0"/>
      </w:pPr>
    </w:p>
    <w:sectPr w:rsidR="007A24DC" w:rsidRPr="008E5F7A" w:rsidSect="003F1B7C">
      <w:pgSz w:w="16839" w:h="11907" w:orient="landscape" w:code="9"/>
      <w:pgMar w:top="993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D9"/>
    <w:rsid w:val="000034EE"/>
    <w:rsid w:val="00013AD7"/>
    <w:rsid w:val="00017774"/>
    <w:rsid w:val="0002375F"/>
    <w:rsid w:val="00030543"/>
    <w:rsid w:val="00035F3A"/>
    <w:rsid w:val="0006166D"/>
    <w:rsid w:val="000714CC"/>
    <w:rsid w:val="00072941"/>
    <w:rsid w:val="000A3127"/>
    <w:rsid w:val="000C4C3F"/>
    <w:rsid w:val="000D241F"/>
    <w:rsid w:val="000F6814"/>
    <w:rsid w:val="001045D9"/>
    <w:rsid w:val="0010610B"/>
    <w:rsid w:val="001966AF"/>
    <w:rsid w:val="001B3DA2"/>
    <w:rsid w:val="001F3D24"/>
    <w:rsid w:val="00221E1F"/>
    <w:rsid w:val="00224F46"/>
    <w:rsid w:val="002321E2"/>
    <w:rsid w:val="002C5C71"/>
    <w:rsid w:val="002E3879"/>
    <w:rsid w:val="002E7E98"/>
    <w:rsid w:val="00360277"/>
    <w:rsid w:val="003753B4"/>
    <w:rsid w:val="003C2A45"/>
    <w:rsid w:val="003E0BF5"/>
    <w:rsid w:val="003E3002"/>
    <w:rsid w:val="00460813"/>
    <w:rsid w:val="004610B1"/>
    <w:rsid w:val="004934AA"/>
    <w:rsid w:val="0049359F"/>
    <w:rsid w:val="004B011A"/>
    <w:rsid w:val="004C7EAF"/>
    <w:rsid w:val="00580323"/>
    <w:rsid w:val="00592844"/>
    <w:rsid w:val="005A7252"/>
    <w:rsid w:val="006155CD"/>
    <w:rsid w:val="00632066"/>
    <w:rsid w:val="00654D84"/>
    <w:rsid w:val="006B5CFB"/>
    <w:rsid w:val="00720401"/>
    <w:rsid w:val="007209BB"/>
    <w:rsid w:val="00751813"/>
    <w:rsid w:val="007615B9"/>
    <w:rsid w:val="007E2B09"/>
    <w:rsid w:val="007F072E"/>
    <w:rsid w:val="0082235B"/>
    <w:rsid w:val="00826E76"/>
    <w:rsid w:val="00850112"/>
    <w:rsid w:val="008541D4"/>
    <w:rsid w:val="00857235"/>
    <w:rsid w:val="008D16B5"/>
    <w:rsid w:val="008E3CE3"/>
    <w:rsid w:val="008E5F7A"/>
    <w:rsid w:val="00930DDE"/>
    <w:rsid w:val="0093552C"/>
    <w:rsid w:val="009466A4"/>
    <w:rsid w:val="009674E3"/>
    <w:rsid w:val="009B3616"/>
    <w:rsid w:val="009C0669"/>
    <w:rsid w:val="00A007C5"/>
    <w:rsid w:val="00A15C48"/>
    <w:rsid w:val="00A36B13"/>
    <w:rsid w:val="00AC3D3A"/>
    <w:rsid w:val="00AC54D1"/>
    <w:rsid w:val="00AD04F7"/>
    <w:rsid w:val="00B6041F"/>
    <w:rsid w:val="00BD6EC2"/>
    <w:rsid w:val="00BE00F9"/>
    <w:rsid w:val="00BE4FF2"/>
    <w:rsid w:val="00BE59BB"/>
    <w:rsid w:val="00BE5D36"/>
    <w:rsid w:val="00C301D3"/>
    <w:rsid w:val="00C34B24"/>
    <w:rsid w:val="00C67B01"/>
    <w:rsid w:val="00C804F1"/>
    <w:rsid w:val="00CB7446"/>
    <w:rsid w:val="00CF3133"/>
    <w:rsid w:val="00D11E8E"/>
    <w:rsid w:val="00D85630"/>
    <w:rsid w:val="00E20170"/>
    <w:rsid w:val="00E23DE0"/>
    <w:rsid w:val="00E71B32"/>
    <w:rsid w:val="00E822F2"/>
    <w:rsid w:val="00E9345C"/>
    <w:rsid w:val="00EA074D"/>
    <w:rsid w:val="00EA2628"/>
    <w:rsid w:val="00EB1D65"/>
    <w:rsid w:val="00ED6C75"/>
    <w:rsid w:val="00EF6D1D"/>
    <w:rsid w:val="00F529B2"/>
    <w:rsid w:val="00F57FA8"/>
    <w:rsid w:val="00F6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32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2024-11-26T07:58:00Z</dcterms:created>
  <dcterms:modified xsi:type="dcterms:W3CDTF">2024-11-26T07:58:00Z</dcterms:modified>
</cp:coreProperties>
</file>