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1471" w14:textId="77777777" w:rsidR="00000000" w:rsidRDefault="00000000">
      <w:pPr>
        <w:pStyle w:val="NormalWeb"/>
        <w:divId w:val="1680153499"/>
        <w:rPr>
          <w:b/>
          <w:bCs/>
          <w:caps/>
        </w:rPr>
      </w:pPr>
      <w:bookmarkStart w:id="0" w:name="_Hlk195987120"/>
      <w:r>
        <w:rPr>
          <w:b/>
          <w:bCs/>
          <w:caps/>
        </w:rPr>
        <w:t>TRƯỜNG MẦM NON Vàng Anh</w:t>
      </w:r>
    </w:p>
    <w:p w14:paraId="6DD5D690" w14:textId="77777777" w:rsidR="00000000" w:rsidRDefault="00000000">
      <w:pPr>
        <w:pStyle w:val="NormalWeb"/>
        <w:divId w:val="1680153499"/>
        <w:rPr>
          <w:b/>
          <w:bCs/>
          <w:caps/>
        </w:rPr>
      </w:pPr>
      <w:r>
        <w:rPr>
          <w:b/>
          <w:bCs/>
          <w:caps/>
        </w:rPr>
        <w:t>Nhóm: 25-36 tháng</w:t>
      </w:r>
    </w:p>
    <w:p w14:paraId="3F955643" w14:textId="77777777" w:rsidR="00000000" w:rsidRDefault="00000000">
      <w:pPr>
        <w:pStyle w:val="NormalWeb"/>
        <w:divId w:val="1680153499"/>
        <w:rPr>
          <w:b/>
          <w:bCs/>
          <w:caps/>
        </w:rPr>
      </w:pPr>
      <w:r>
        <w:rPr>
          <w:b/>
          <w:bCs/>
          <w:caps/>
        </w:rPr>
        <w:t>GIÁO VIÊN: nGUYỄN THỊ HỒNG NGUYỆT - NGUYỄN VÂN THY</w:t>
      </w:r>
    </w:p>
    <w:p w14:paraId="5F1B28C5" w14:textId="77777777" w:rsidR="00000000" w:rsidRDefault="00000000">
      <w:pPr>
        <w:pStyle w:val="NormalWeb"/>
        <w:divId w:val="1680153499"/>
        <w:rPr>
          <w:caps/>
        </w:rPr>
      </w:pPr>
    </w:p>
    <w:p w14:paraId="2FF80501" w14:textId="77777777" w:rsidR="00000000" w:rsidRDefault="00000000">
      <w:pPr>
        <w:pStyle w:val="NormalWeb"/>
        <w:jc w:val="center"/>
        <w:divId w:val="1680153499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KẾ HOẠCH GIÁO DỤC TUẦN 4 </w:t>
      </w:r>
      <w:r>
        <w:rPr>
          <w:b/>
          <w:bCs/>
          <w:caps/>
          <w:sz w:val="32"/>
          <w:szCs w:val="32"/>
        </w:rPr>
        <w:t>Tháng 4/2025</w:t>
      </w:r>
    </w:p>
    <w:bookmarkEnd w:id="0"/>
    <w:p w14:paraId="58E4BF5E" w14:textId="77777777" w:rsidR="00000000" w:rsidRDefault="00000000">
      <w:pPr>
        <w:pStyle w:val="subheader"/>
        <w:spacing w:before="57" w:beforeAutospacing="0" w:after="57" w:afterAutospacing="0"/>
        <w:divId w:val="1680153499"/>
        <w:rPr>
          <w:b w:val="0"/>
          <w:bCs w:val="0"/>
        </w:rPr>
      </w:pPr>
      <w:proofErr w:type="spellStart"/>
      <w:r>
        <w:rPr>
          <w:b w:val="0"/>
          <w:bCs w:val="0"/>
        </w:rPr>
        <w:t>Từ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ngày</w:t>
      </w:r>
      <w:proofErr w:type="spellEnd"/>
      <w:r>
        <w:rPr>
          <w:b w:val="0"/>
          <w:bCs w:val="0"/>
        </w:rPr>
        <w:t xml:space="preserve"> 21/04/2025 </w:t>
      </w:r>
      <w:proofErr w:type="spellStart"/>
      <w:r>
        <w:rPr>
          <w:b w:val="0"/>
          <w:bCs w:val="0"/>
        </w:rPr>
        <w:t>đến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ngày</w:t>
      </w:r>
      <w:proofErr w:type="spellEnd"/>
      <w:r>
        <w:rPr>
          <w:b w:val="0"/>
          <w:bCs w:val="0"/>
        </w:rPr>
        <w:t xml:space="preserve"> 26/04/2025</w:t>
      </w:r>
    </w:p>
    <w:p w14:paraId="5A8E6857" w14:textId="77777777" w:rsidR="00000000" w:rsidRDefault="00000000">
      <w:pPr>
        <w:divId w:val="1680153499"/>
        <w:rPr>
          <w:rFonts w:eastAsia="Times New Roman"/>
        </w:rPr>
      </w:pPr>
    </w:p>
    <w:tbl>
      <w:tblPr>
        <w:tblW w:w="4862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4A0" w:firstRow="1" w:lastRow="0" w:firstColumn="1" w:lastColumn="0" w:noHBand="0" w:noVBand="1"/>
      </w:tblPr>
      <w:tblGrid>
        <w:gridCol w:w="1406"/>
        <w:gridCol w:w="1844"/>
        <w:gridCol w:w="1983"/>
        <w:gridCol w:w="1986"/>
        <w:gridCol w:w="1986"/>
        <w:gridCol w:w="2127"/>
        <w:gridCol w:w="2269"/>
      </w:tblGrid>
      <w:tr w:rsidR="00000000" w14:paraId="13F901AA" w14:textId="77777777">
        <w:trPr>
          <w:divId w:val="1680153499"/>
          <w:trHeight w:val="567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5C0BA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Giờ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6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F615C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7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6CC55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7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99E6A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7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F118F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78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9EF9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83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72C9265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bảy</w:t>
            </w:r>
            <w:proofErr w:type="spellEnd"/>
          </w:p>
        </w:tc>
      </w:tr>
      <w:tr w:rsidR="00000000" w14:paraId="78D6617C" w14:textId="77777777">
        <w:trPr>
          <w:divId w:val="1680153499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897C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Đón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dục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83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432C3" w14:textId="77777777" w:rsidR="00000000" w:rsidRDefault="00000000">
            <w:pPr>
              <w:pStyle w:val="NormalWeb"/>
              <w:divId w:val="100497162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khử</w:t>
            </w:r>
            <w:proofErr w:type="spellEnd"/>
            <w:r>
              <w:t xml:space="preserve">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br w:type="page"/>
            </w:r>
          </w:p>
          <w:p w14:paraId="32DC3F14" w14:textId="77777777" w:rsidR="00000000" w:rsidRDefault="00000000">
            <w:pPr>
              <w:pStyle w:val="NormalWeb"/>
              <w:divId w:val="100497162"/>
            </w:pPr>
            <w:r>
              <w:t xml:space="preserve">-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điệp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,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khử</w:t>
            </w:r>
            <w:proofErr w:type="spellEnd"/>
            <w:r>
              <w:t xml:space="preserve">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</w:p>
          <w:p w14:paraId="466CACBF" w14:textId="77777777" w:rsidR="00000000" w:rsidRDefault="00000000">
            <w:pPr>
              <w:pStyle w:val="NormalWeb"/>
              <w:tabs>
                <w:tab w:val="left" w:pos="9852"/>
                <w:tab w:val="left" w:pos="9912"/>
              </w:tabs>
              <w:divId w:val="100497162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  <w:p w14:paraId="522BE3FE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1)</w:t>
            </w:r>
            <w:r>
              <w:t xml:space="preserve"> </w:t>
            </w:r>
          </w:p>
        </w:tc>
      </w:tr>
      <w:tr w:rsidR="00000000" w14:paraId="0D3B051B" w14:textId="77777777">
        <w:trPr>
          <w:divId w:val="1680153499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6C68F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chuyện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137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C472C" w14:textId="77777777" w:rsidR="00000000" w:rsidRDefault="00000000">
            <w:pPr>
              <w:pStyle w:val="NormalWeb"/>
              <w:divId w:val="2020499889"/>
            </w:pPr>
            <w:r>
              <w:t xml:space="preserve">- Xem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br w:type="page"/>
            </w:r>
          </w:p>
          <w:p w14:paraId="25A33A0E" w14:textId="77777777" w:rsidR="00000000" w:rsidRDefault="00000000">
            <w:pPr>
              <w:pStyle w:val="NormalWeb"/>
              <w:divId w:val="2020499889"/>
            </w:pPr>
            <w:r>
              <w:t xml:space="preserve">-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lạ</w:t>
            </w:r>
            <w:proofErr w:type="spellEnd"/>
          </w:p>
          <w:p w14:paraId="01F6E11D" w14:textId="77777777" w:rsidR="00000000" w:rsidRDefault="00000000">
            <w:pPr>
              <w:pStyle w:val="NormalWeb"/>
              <w:divId w:val="2020499889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2-3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.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> </w:t>
            </w:r>
          </w:p>
          <w:p w14:paraId="7726C796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45)</w:t>
            </w:r>
            <w:r>
              <w:t xml:space="preserve"> </w:t>
            </w:r>
          </w:p>
        </w:tc>
        <w:tc>
          <w:tcPr>
            <w:tcW w:w="2346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3AC39" w14:textId="77777777" w:rsidR="00000000" w:rsidRDefault="00000000">
            <w:pPr>
              <w:pStyle w:val="NormalWeb"/>
              <w:divId w:val="1730885398"/>
            </w:pPr>
            <w:r>
              <w:t xml:space="preserve">-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  <w:p w14:paraId="5EB2D24F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51)</w:t>
            </w:r>
            <w:r>
              <w:t xml:space="preserve"> </w:t>
            </w:r>
          </w:p>
        </w:tc>
      </w:tr>
      <w:tr w:rsidR="00000000" w14:paraId="449246DA" w14:textId="77777777">
        <w:trPr>
          <w:divId w:val="1680153499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9F92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Giờ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Học</w:t>
            </w:r>
          </w:p>
        </w:tc>
        <w:tc>
          <w:tcPr>
            <w:tcW w:w="6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977D0" w14:textId="77777777" w:rsidR="00000000" w:rsidRDefault="00000000">
            <w:pPr>
              <w:pStyle w:val="NormalWeb"/>
              <w:spacing w:before="0" w:after="0"/>
              <w:divId w:val="1766071075"/>
            </w:pPr>
            <w:r>
              <w:rPr>
                <w:rStyle w:val="Strong"/>
              </w:rPr>
              <w:t>TẬP MẶC ÁO</w:t>
            </w:r>
          </w:p>
          <w:p w14:paraId="74D61CE2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25)</w:t>
            </w:r>
            <w:r>
              <w:t xml:space="preserve"> </w:t>
            </w:r>
          </w:p>
        </w:tc>
        <w:tc>
          <w:tcPr>
            <w:tcW w:w="7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EFE64" w14:textId="77777777" w:rsidR="00000000" w:rsidRDefault="00000000">
            <w:pPr>
              <w:pStyle w:val="NormalWeb"/>
              <w:spacing w:before="0" w:after="0"/>
              <w:divId w:val="742293396"/>
            </w:pPr>
            <w:r>
              <w:rPr>
                <w:rStyle w:val="Strong"/>
              </w:rPr>
              <w:t>VỊ TRÍ TRÊN DƯỚI SO VỚI BẢN THÂN TRẺ</w:t>
            </w:r>
          </w:p>
          <w:p w14:paraId="21121893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38)</w:t>
            </w:r>
            <w:r>
              <w:t xml:space="preserve"> </w:t>
            </w:r>
          </w:p>
        </w:tc>
        <w:tc>
          <w:tcPr>
            <w:tcW w:w="7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57580" w14:textId="77777777" w:rsidR="00000000" w:rsidRDefault="00000000">
            <w:pPr>
              <w:pStyle w:val="NormalWeb"/>
              <w:spacing w:before="0" w:after="0"/>
              <w:divId w:val="64956421"/>
            </w:pPr>
            <w:r>
              <w:rPr>
                <w:rStyle w:val="Strong"/>
              </w:rPr>
              <w:t>KỂ CHUYÊN: "MÈO NHÁT"</w:t>
            </w:r>
          </w:p>
          <w:p w14:paraId="59B98EE2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46)</w:t>
            </w:r>
            <w:r>
              <w:t xml:space="preserve"> </w:t>
            </w:r>
          </w:p>
        </w:tc>
        <w:tc>
          <w:tcPr>
            <w:tcW w:w="7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B56B5" w14:textId="77777777" w:rsidR="00000000" w:rsidRDefault="00000000">
            <w:pPr>
              <w:pStyle w:val="NormalWeb"/>
              <w:spacing w:before="0" w:after="0"/>
              <w:divId w:val="1459839459"/>
            </w:pPr>
            <w:r>
              <w:rPr>
                <w:rStyle w:val="Strong"/>
              </w:rPr>
              <w:t>NHẬN BIẾT : "CHIẾC THUYỀN"</w:t>
            </w:r>
          </w:p>
          <w:p w14:paraId="4E2A3917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37)</w:t>
            </w:r>
            <w:r>
              <w:t xml:space="preserve"> </w:t>
            </w:r>
          </w:p>
        </w:tc>
        <w:tc>
          <w:tcPr>
            <w:tcW w:w="78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D114E" w14:textId="77777777" w:rsidR="00000000" w:rsidRDefault="00000000">
            <w:pPr>
              <w:pStyle w:val="NormalWeb"/>
              <w:spacing w:before="0" w:after="0"/>
              <w:divId w:val="1443107822"/>
            </w:pPr>
            <w:r>
              <w:rPr>
                <w:rStyle w:val="Strong"/>
              </w:rPr>
              <w:t>VẬN ĐỘNG THEO NHẠC: "EM TẬP LÁI Ô TÔ"</w:t>
            </w:r>
          </w:p>
          <w:p w14:paraId="6FEDB107" w14:textId="77777777" w:rsidR="00000000" w:rsidRDefault="00000000">
            <w:pPr>
              <w:pStyle w:val="NormalWeb"/>
              <w:ind w:left="72"/>
            </w:pPr>
            <w:r>
              <w:rPr>
                <w:color w:val="FF0000"/>
              </w:rPr>
              <w:t>(MT 67)</w:t>
            </w:r>
            <w:r>
              <w:t xml:space="preserve"> </w:t>
            </w:r>
          </w:p>
        </w:tc>
        <w:tc>
          <w:tcPr>
            <w:tcW w:w="83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CAD55A1" w14:textId="77777777" w:rsidR="00000000" w:rsidRDefault="00000000">
            <w:pPr>
              <w:pStyle w:val="NormalWeb"/>
              <w:spacing w:before="0" w:after="0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 MỘT SỐ HÀNH ĐỘNG NGUY HIỂM </w:t>
            </w:r>
            <w:r>
              <w:rPr>
                <w:b/>
                <w:bCs/>
              </w:rPr>
              <w:lastRenderedPageBreak/>
              <w:t>VÀ PHÒNG TRÁNH</w:t>
            </w:r>
          </w:p>
          <w:p w14:paraId="70BAAD2B" w14:textId="77777777" w:rsidR="00000000" w:rsidRDefault="00000000">
            <w:pPr>
              <w:pStyle w:val="NormalWeb"/>
              <w:spacing w:before="0" w:after="0"/>
              <w:ind w:left="72"/>
              <w:rPr>
                <w:rStyle w:val="Strong"/>
              </w:rPr>
            </w:pPr>
            <w:r>
              <w:rPr>
                <w:rStyle w:val="Strong"/>
                <w:b w:val="0"/>
                <w:bCs w:val="0"/>
                <w:color w:val="FF0000"/>
              </w:rPr>
              <w:t>(MT 28)</w:t>
            </w:r>
          </w:p>
        </w:tc>
      </w:tr>
      <w:tr w:rsidR="00000000" w14:paraId="5407847A" w14:textId="77777777">
        <w:trPr>
          <w:divId w:val="1680153499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4F954" w14:textId="77777777" w:rsidR="00000000" w:rsidRDefault="00000000">
            <w:pPr>
              <w:spacing w:before="57" w:after="57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4483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DE714" w14:textId="77777777" w:rsidR="00000000" w:rsidRDefault="00000000">
            <w:pPr>
              <w:pStyle w:val="NormalWeb"/>
              <w:divId w:val="290018606"/>
            </w:pPr>
            <w:r>
              <w:t xml:space="preserve">-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  <w:proofErr w:type="spellStart"/>
            <w:r>
              <w:t>Nhặt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  <w:r>
              <w:t xml:space="preserve"> </w:t>
            </w:r>
            <w:proofErr w:type="spellStart"/>
            <w:r>
              <w:t>rơi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thùng</w:t>
            </w:r>
            <w:proofErr w:type="spellEnd"/>
            <w:r>
              <w:t xml:space="preserve"> </w:t>
            </w:r>
            <w:proofErr w:type="spellStart"/>
            <w:r>
              <w:t>rác</w:t>
            </w:r>
            <w:proofErr w:type="spellEnd"/>
            <w:r>
              <w:t>.</w:t>
            </w:r>
          </w:p>
          <w:p w14:paraId="3526C2C2" w14:textId="77777777" w:rsidR="00000000" w:rsidRDefault="00000000">
            <w:pPr>
              <w:pStyle w:val="NormalWeb"/>
              <w:divId w:val="290018606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TCVĐ: </w:t>
            </w:r>
            <w:proofErr w:type="spellStart"/>
            <w:r>
              <w:t>Thảy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, </w:t>
            </w:r>
            <w:proofErr w:type="spellStart"/>
            <w:r>
              <w:t>ném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>.</w:t>
            </w:r>
          </w:p>
          <w:p w14:paraId="2B0A53CF" w14:textId="77777777" w:rsidR="00000000" w:rsidRDefault="00000000">
            <w:pPr>
              <w:pStyle w:val="NormalWeb"/>
              <w:divId w:val="290018606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TCDG: 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>
              <w:t xml:space="preserve">, dung </w:t>
            </w:r>
            <w:proofErr w:type="spellStart"/>
            <w:r>
              <w:t>dăng</w:t>
            </w:r>
            <w:proofErr w:type="spellEnd"/>
            <w:r>
              <w:t xml:space="preserve"> dung </w:t>
            </w:r>
            <w:proofErr w:type="spellStart"/>
            <w:r>
              <w:t>dẻ</w:t>
            </w:r>
            <w:proofErr w:type="spellEnd"/>
            <w:r>
              <w:t>...</w:t>
            </w:r>
          </w:p>
          <w:p w14:paraId="463E030B" w14:textId="77777777" w:rsidR="00000000" w:rsidRDefault="00000000">
            <w:pPr>
              <w:pStyle w:val="NormalWeb"/>
              <w:ind w:left="72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: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tuột</w:t>
            </w:r>
            <w:proofErr w:type="spellEnd"/>
            <w:r>
              <w:t xml:space="preserve">, </w:t>
            </w:r>
            <w:proofErr w:type="spellStart"/>
            <w:r>
              <w:t>xích</w:t>
            </w:r>
            <w:proofErr w:type="spellEnd"/>
            <w:r>
              <w:t xml:space="preserve"> </w:t>
            </w:r>
            <w:proofErr w:type="spellStart"/>
            <w:r>
              <w:t>đu</w:t>
            </w:r>
            <w:proofErr w:type="spellEnd"/>
            <w:r>
              <w:t xml:space="preserve">, </w:t>
            </w:r>
            <w:proofErr w:type="spellStart"/>
            <w:r>
              <w:t>bập</w:t>
            </w:r>
            <w:proofErr w:type="spellEnd"/>
            <w:r>
              <w:t xml:space="preserve"> </w:t>
            </w:r>
            <w:proofErr w:type="spellStart"/>
            <w:r>
              <w:t>bênh</w:t>
            </w:r>
            <w:proofErr w:type="spellEnd"/>
            <w:r>
              <w:t>...</w:t>
            </w:r>
          </w:p>
        </w:tc>
      </w:tr>
      <w:tr w:rsidR="00000000" w14:paraId="0162CB87" w14:textId="77777777">
        <w:trPr>
          <w:divId w:val="1680153499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22119" w14:textId="77777777" w:rsidR="00000000" w:rsidRDefault="00000000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4483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CA1B0" w14:textId="77777777" w:rsidR="00000000" w:rsidRDefault="00000000">
            <w:pPr>
              <w:pStyle w:val="NormalWeb"/>
              <w:spacing w:before="0" w:after="0"/>
              <w:ind w:left="72"/>
              <w:divId w:val="1873036518"/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Trò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giả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bộ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cốt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truyện</w:t>
            </w:r>
            <w:proofErr w:type="spellEnd"/>
            <w:r>
              <w:rPr>
                <w:rStyle w:val="Strong"/>
              </w:rPr>
              <w:t>: </w:t>
            </w:r>
          </w:p>
          <w:p w14:paraId="1A839C1B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cốt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</w:p>
          <w:p w14:paraId="46087001" w14:textId="77777777" w:rsidR="00000000" w:rsidRDefault="00000000">
            <w:pPr>
              <w:pStyle w:val="NormalWeb"/>
              <w:ind w:left="72"/>
              <w:divId w:val="1873036518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(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>...)</w:t>
            </w:r>
          </w:p>
          <w:p w14:paraId="4CBDB90B" w14:textId="77777777" w:rsidR="00000000" w:rsidRDefault="00000000">
            <w:pPr>
              <w:pStyle w:val="NormalWeb"/>
              <w:ind w:left="72"/>
              <w:divId w:val="1873036518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>. (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)</w:t>
            </w:r>
            <w:r>
              <w:br w:type="page"/>
            </w:r>
          </w:p>
          <w:p w14:paraId="2570BD4E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(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cô</w:t>
            </w:r>
            <w:proofErr w:type="spellEnd"/>
            <w:r>
              <w:t>)</w:t>
            </w:r>
          </w:p>
          <w:p w14:paraId="711B18CC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 -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Quan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ý,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. Thường </w:t>
            </w:r>
            <w:proofErr w:type="spellStart"/>
            <w:r>
              <w:t>xuyện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br w:type="page"/>
            </w:r>
          </w:p>
          <w:p w14:paraId="3793448B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+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: </w:t>
            </w:r>
            <w:proofErr w:type="spellStart"/>
            <w:r>
              <w:t>Búp</w:t>
            </w:r>
            <w:proofErr w:type="spellEnd"/>
            <w:r>
              <w:t xml:space="preserve"> </w:t>
            </w:r>
            <w:proofErr w:type="spellStart"/>
            <w:r>
              <w:t>bê</w:t>
            </w:r>
            <w:proofErr w:type="spellEnd"/>
            <w:r>
              <w:t xml:space="preserve">, </w:t>
            </w:r>
            <w:proofErr w:type="spellStart"/>
            <w:r>
              <w:t>thau</w:t>
            </w:r>
            <w:proofErr w:type="spellEnd"/>
            <w:r>
              <w:t xml:space="preserve">,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, </w:t>
            </w:r>
            <w:proofErr w:type="spellStart"/>
            <w:r>
              <w:t>khăn</w:t>
            </w:r>
            <w:proofErr w:type="spellEnd"/>
            <w:r>
              <w:t xml:space="preserve">, </w:t>
            </w:r>
            <w:proofErr w:type="spellStart"/>
            <w:r>
              <w:t>chén</w:t>
            </w:r>
            <w:proofErr w:type="spellEnd"/>
            <w:r>
              <w:t xml:space="preserve">, </w:t>
            </w:r>
            <w:proofErr w:type="spellStart"/>
            <w:r>
              <w:t>muỗng</w:t>
            </w:r>
            <w:proofErr w:type="spellEnd"/>
            <w:r>
              <w:t>....</w:t>
            </w:r>
          </w:p>
          <w:p w14:paraId="27B95AD8" w14:textId="77777777" w:rsidR="00000000" w:rsidRDefault="00000000">
            <w:pPr>
              <w:pStyle w:val="NormalWeb"/>
              <w:ind w:left="72"/>
              <w:divId w:val="1873036518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+ Văn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"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nhát</w:t>
            </w:r>
            <w:proofErr w:type="spellEnd"/>
            <w:r>
              <w:t>"</w:t>
            </w:r>
          </w:p>
          <w:p w14:paraId="0CDEDBDA" w14:textId="77777777" w:rsidR="00000000" w:rsidRDefault="00000000">
            <w:pPr>
              <w:pStyle w:val="NormalWeb"/>
              <w:spacing w:before="0" w:after="0"/>
              <w:ind w:left="72"/>
              <w:divId w:val="1873036518"/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Trò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xây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dựng</w:t>
            </w:r>
            <w:proofErr w:type="spellEnd"/>
            <w:r>
              <w:rPr>
                <w:rStyle w:val="Strong"/>
              </w:rPr>
              <w:t>:</w:t>
            </w:r>
          </w:p>
          <w:p w14:paraId="5CA4E354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(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,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>)</w:t>
            </w:r>
          </w:p>
          <w:p w14:paraId="3CB20301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 </w:t>
            </w:r>
            <w:proofErr w:type="spellStart"/>
            <w:r>
              <w:t>chải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(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)</w:t>
            </w:r>
          </w:p>
          <w:p w14:paraId="142A1003" w14:textId="77777777" w:rsidR="00000000" w:rsidRDefault="00000000">
            <w:pPr>
              <w:pStyle w:val="NormalWeb"/>
              <w:ind w:left="72"/>
              <w:divId w:val="1873036518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: </w:t>
            </w: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(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>…)</w:t>
            </w:r>
            <w:r>
              <w:br w:type="page"/>
            </w:r>
          </w:p>
          <w:p w14:paraId="2CB503FB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(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)</w:t>
            </w:r>
          </w:p>
          <w:p w14:paraId="37667333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br w:type="page"/>
            </w:r>
          </w:p>
          <w:p w14:paraId="705E3C26" w14:textId="77777777" w:rsidR="00000000" w:rsidRDefault="00000000">
            <w:pPr>
              <w:pStyle w:val="NormalWeb"/>
              <w:ind w:left="72"/>
              <w:divId w:val="1873036518"/>
            </w:pPr>
            <w:r>
              <w:lastRenderedPageBreak/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: </w:t>
            </w:r>
          </w:p>
          <w:p w14:paraId="6A3668BA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,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rào</w:t>
            </w:r>
            <w:proofErr w:type="spellEnd"/>
            <w:r>
              <w:t xml:space="preserve">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,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nút</w:t>
            </w:r>
            <w:proofErr w:type="spellEnd"/>
            <w:r>
              <w:t xml:space="preserve">,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,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…</w:t>
            </w:r>
          </w:p>
          <w:p w14:paraId="445C8934" w14:textId="77777777" w:rsidR="00000000" w:rsidRDefault="00000000">
            <w:pPr>
              <w:pStyle w:val="NormalWeb"/>
              <w:spacing w:before="0" w:after="0"/>
              <w:ind w:left="72"/>
              <w:divId w:val="1873036518"/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Trò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luật</w:t>
            </w:r>
            <w:proofErr w:type="spellEnd"/>
            <w:r>
              <w:rPr>
                <w:rStyle w:val="Strong"/>
              </w:rPr>
              <w:t> </w:t>
            </w:r>
          </w:p>
          <w:p w14:paraId="2D085D5E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(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)</w:t>
            </w:r>
            <w:r>
              <w:br w:type="page"/>
            </w:r>
          </w:p>
          <w:p w14:paraId="34F2B1F2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Tuân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đến</w:t>
            </w:r>
            <w:proofErr w:type="spellEnd"/>
            <w:r>
              <w:t xml:space="preserve"> qui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thường</w:t>
            </w:r>
            <w:proofErr w:type="spellEnd"/>
            <w:r>
              <w:t xml:space="preserve"> vi </w:t>
            </w:r>
            <w:proofErr w:type="spellStart"/>
            <w:r>
              <w:t>phạm</w:t>
            </w:r>
            <w:proofErr w:type="spellEnd"/>
          </w:p>
          <w:p w14:paraId="5DA15FBD" w14:textId="77777777" w:rsidR="00000000" w:rsidRDefault="00000000">
            <w:pPr>
              <w:pStyle w:val="NormalWeb"/>
              <w:ind w:left="72"/>
              <w:divId w:val="1873036518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-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(TCVĐ) hay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TC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(</w:t>
            </w:r>
            <w:proofErr w:type="spellStart"/>
            <w:r>
              <w:t>biết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rủ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>)</w:t>
            </w:r>
            <w:r>
              <w:br w:type="page"/>
            </w:r>
          </w:p>
          <w:p w14:paraId="12E2B2CD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: </w:t>
            </w:r>
            <w:proofErr w:type="spellStart"/>
            <w:r>
              <w:t>gợi</w:t>
            </w:r>
            <w:proofErr w:type="spellEnd"/>
            <w:r>
              <w:t xml:space="preserve"> ý (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>)</w:t>
            </w:r>
          </w:p>
          <w:p w14:paraId="1DF20D7C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-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14:paraId="69FC0B90" w14:textId="77777777" w:rsidR="00000000" w:rsidRDefault="00000000">
            <w:pPr>
              <w:pStyle w:val="NormalWeb"/>
              <w:ind w:left="72"/>
              <w:divId w:val="1873036518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+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: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“ Đoàn </w:t>
            </w:r>
            <w:proofErr w:type="spellStart"/>
            <w:r>
              <w:t>tàu</w:t>
            </w:r>
            <w:proofErr w:type="spellEnd"/>
            <w:r>
              <w:t xml:space="preserve"> </w:t>
            </w:r>
            <w:proofErr w:type="spellStart"/>
            <w:r>
              <w:t>tí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  <w:r>
              <w:t xml:space="preserve">", "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lái</w:t>
            </w:r>
            <w:proofErr w:type="spellEnd"/>
            <w:r>
              <w:t xml:space="preserve"> ô </w:t>
            </w:r>
            <w:proofErr w:type="spellStart"/>
            <w:r>
              <w:t>tô</w:t>
            </w:r>
            <w:proofErr w:type="spellEnd"/>
            <w:r>
              <w:t>...</w:t>
            </w:r>
          </w:p>
          <w:p w14:paraId="05547207" w14:textId="77777777" w:rsidR="00000000" w:rsidRDefault="00000000">
            <w:pPr>
              <w:pStyle w:val="NormalWeb"/>
              <w:ind w:left="72"/>
              <w:divId w:val="1873036518"/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>
              <w:t xml:space="preserve">+ </w:t>
            </w:r>
            <w:proofErr w:type="spellStart"/>
            <w:r>
              <w:t>Toán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so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br w:type="page"/>
            </w:r>
          </w:p>
          <w:p w14:paraId="13A71A70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+ Thư </w:t>
            </w:r>
            <w:proofErr w:type="spellStart"/>
            <w:r>
              <w:t>viện:Tập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truyện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</w:t>
            </w:r>
            <w:proofErr w:type="spellStart"/>
            <w:r>
              <w:t>truyện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br w:type="page"/>
            </w:r>
          </w:p>
          <w:p w14:paraId="0CADEE64" w14:textId="77777777" w:rsidR="00000000" w:rsidRDefault="00000000">
            <w:pPr>
              <w:pStyle w:val="NormalWeb"/>
              <w:ind w:left="72"/>
              <w:divId w:val="1873036518"/>
            </w:pPr>
            <w:r>
              <w:t xml:space="preserve">+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: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bánh </w:t>
            </w:r>
            <w:proofErr w:type="spellStart"/>
            <w:r>
              <w:t>xe</w:t>
            </w:r>
            <w:proofErr w:type="spellEnd"/>
            <w:r>
              <w:t xml:space="preserve">, </w:t>
            </w:r>
            <w:proofErr w:type="spellStart"/>
            <w:r>
              <w:t>nặn</w:t>
            </w:r>
            <w:proofErr w:type="spellEnd"/>
            <w:r>
              <w:t xml:space="preserve"> bánh </w:t>
            </w:r>
            <w:proofErr w:type="spellStart"/>
            <w:r>
              <w:t>xe</w:t>
            </w:r>
            <w:proofErr w:type="spellEnd"/>
            <w:r>
              <w:t xml:space="preserve"> ô </w:t>
            </w:r>
            <w:proofErr w:type="spellStart"/>
            <w:r>
              <w:t>tô</w:t>
            </w:r>
            <w:proofErr w:type="spellEnd"/>
            <w:r>
              <w:t>...</w:t>
            </w:r>
            <w:r>
              <w:br w:type="page"/>
            </w:r>
          </w:p>
          <w:p w14:paraId="079F328C" w14:textId="77777777" w:rsidR="00000000" w:rsidRDefault="00000000">
            <w:pPr>
              <w:pStyle w:val="NormalWeb"/>
              <w:spacing w:before="0" w:after="0"/>
              <w:ind w:left="144"/>
              <w:rPr>
                <w:rStyle w:val="Strong"/>
                <w:b w:val="0"/>
                <w:bCs w:val="0"/>
              </w:rPr>
            </w:pPr>
            <w:r>
              <w:t xml:space="preserve">+ TCVĐ: Chim bay, bong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>...</w:t>
            </w:r>
          </w:p>
        </w:tc>
      </w:tr>
      <w:tr w:rsidR="00000000" w14:paraId="28F7FCE5" w14:textId="77777777">
        <w:trPr>
          <w:divId w:val="1680153499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6A307" w14:textId="77777777" w:rsidR="00000000" w:rsidRDefault="00000000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Giờ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ăn-ngủ-vệ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483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92B18" w14:textId="77777777" w:rsidR="00000000" w:rsidRDefault="00000000">
            <w:pPr>
              <w:pStyle w:val="NormalWeb"/>
              <w:ind w:left="72"/>
              <w:divId w:val="1117066854"/>
            </w:pPr>
            <w:r>
              <w:t xml:space="preserve">-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gối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</w:p>
          <w:p w14:paraId="39071E12" w14:textId="77777777" w:rsidR="00000000" w:rsidRDefault="00000000">
            <w:pPr>
              <w:pStyle w:val="NormalWeb"/>
              <w:ind w:left="72"/>
              <w:divId w:val="1117066854"/>
            </w:pPr>
            <w:r>
              <w:t xml:space="preserve">-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dơ</w:t>
            </w:r>
            <w:proofErr w:type="spellEnd"/>
            <w:r>
              <w:t xml:space="preserve">, </w:t>
            </w:r>
            <w:proofErr w:type="spellStart"/>
            <w:r>
              <w:t>bẩn</w:t>
            </w:r>
            <w:proofErr w:type="spellEnd"/>
          </w:p>
          <w:p w14:paraId="61197706" w14:textId="77777777" w:rsidR="00000000" w:rsidRDefault="00000000">
            <w:pPr>
              <w:pStyle w:val="NormalWeb"/>
              <w:ind w:left="144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</w:p>
        </w:tc>
      </w:tr>
      <w:tr w:rsidR="00000000" w14:paraId="6C605B01" w14:textId="77777777">
        <w:trPr>
          <w:divId w:val="1680153499"/>
        </w:trPr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9D41" w14:textId="77777777" w:rsidR="00000000" w:rsidRDefault="00000000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6AC11" w14:textId="77777777" w:rsidR="00000000" w:rsidRDefault="00000000">
            <w:pPr>
              <w:pStyle w:val="NormalWeb"/>
              <w:ind w:left="72"/>
              <w:divId w:val="1390806245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tàu</w:t>
            </w:r>
            <w:proofErr w:type="spellEnd"/>
            <w:r>
              <w:t xml:space="preserve"> </w:t>
            </w:r>
            <w:proofErr w:type="spellStart"/>
            <w:r>
              <w:t>hỏa</w:t>
            </w:r>
            <w:proofErr w:type="spellEnd"/>
          </w:p>
          <w:p w14:paraId="52B3DFC4" w14:textId="77777777" w:rsidR="00000000" w:rsidRDefault="00000000">
            <w:pPr>
              <w:pStyle w:val="NormalWeb"/>
              <w:ind w:left="144"/>
            </w:pPr>
            <w:r>
              <w:rPr>
                <w:color w:val="FF0000"/>
              </w:rPr>
              <w:t>(MT 13)</w:t>
            </w:r>
            <w:r>
              <w:t xml:space="preserve"> </w:t>
            </w:r>
          </w:p>
        </w:tc>
        <w:tc>
          <w:tcPr>
            <w:tcW w:w="7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C4901" w14:textId="77777777" w:rsidR="00000000" w:rsidRDefault="00000000">
            <w:pPr>
              <w:pStyle w:val="NormalWeb"/>
              <w:ind w:left="72"/>
              <w:divId w:val="1035499641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13</w:t>
            </w:r>
          </w:p>
        </w:tc>
        <w:tc>
          <w:tcPr>
            <w:tcW w:w="7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98D4B" w14:textId="77777777" w:rsidR="00000000" w:rsidRDefault="00000000">
            <w:pPr>
              <w:pStyle w:val="NormalWeb"/>
              <w:ind w:left="144"/>
            </w:pPr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14</w:t>
            </w:r>
          </w:p>
        </w:tc>
        <w:tc>
          <w:tcPr>
            <w:tcW w:w="7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E5F99" w14:textId="77777777" w:rsidR="00000000" w:rsidRDefault="00000000">
            <w:pPr>
              <w:pStyle w:val="NormalWeb"/>
              <w:ind w:left="72"/>
              <w:divId w:val="1554075004"/>
            </w:pPr>
            <w:proofErr w:type="spellStart"/>
            <w:r>
              <w:t>Trẻ</w:t>
            </w:r>
            <w:proofErr w:type="spellEnd"/>
            <w:r>
              <w:t xml:space="preserve"> di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  <w:p w14:paraId="60C632E4" w14:textId="77777777" w:rsidR="00000000" w:rsidRDefault="00000000">
            <w:pPr>
              <w:pStyle w:val="NormalWeb"/>
              <w:ind w:left="72"/>
              <w:divId w:val="1554075004"/>
            </w:pPr>
            <w:r>
              <w:rPr>
                <w:color w:val="FF0000"/>
              </w:rPr>
              <w:t>(MT 20)</w:t>
            </w:r>
          </w:p>
        </w:tc>
        <w:tc>
          <w:tcPr>
            <w:tcW w:w="78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B4B84" w14:textId="77777777" w:rsidR="00000000" w:rsidRDefault="00000000">
            <w:pPr>
              <w:pStyle w:val="NormalWeb"/>
              <w:ind w:left="72"/>
              <w:divId w:val="682443334"/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> </w:t>
            </w:r>
          </w:p>
          <w:p w14:paraId="16ACD601" w14:textId="77777777" w:rsidR="00000000" w:rsidRDefault="00000000">
            <w:pPr>
              <w:pStyle w:val="NormalWeb"/>
              <w:ind w:left="72"/>
              <w:divId w:val="682443334"/>
            </w:pPr>
            <w:r>
              <w:rPr>
                <w:color w:val="FF0000"/>
              </w:rPr>
              <w:t>(MT 40)</w:t>
            </w:r>
          </w:p>
        </w:tc>
        <w:tc>
          <w:tcPr>
            <w:tcW w:w="83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F9AB00A" w14:textId="77777777" w:rsidR="00000000" w:rsidRDefault="00000000">
            <w:pPr>
              <w:pStyle w:val="NormalWeb"/>
              <w:ind w:left="144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ở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</w:p>
        </w:tc>
      </w:tr>
    </w:tbl>
    <w:p w14:paraId="47901A71" w14:textId="77777777" w:rsidR="00E1323F" w:rsidRDefault="00E1323F">
      <w:pPr>
        <w:divId w:val="1680153499"/>
        <w:rPr>
          <w:rFonts w:eastAsia="Times New Roman"/>
        </w:rPr>
      </w:pPr>
    </w:p>
    <w:sectPr w:rsidR="00E1323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3D"/>
    <w:rsid w:val="00B07CD7"/>
    <w:rsid w:val="00C2233D"/>
    <w:rsid w:val="00E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78FED"/>
  <w15:chartTrackingRefBased/>
  <w15:docId w15:val="{5E87C22C-C23C-4F96-8289-6D546442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57" w:after="5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uiPriority w:val="99"/>
    <w:semiHidden/>
  </w:style>
  <w:style w:type="paragraph" w:customStyle="1" w:styleId="btn-print">
    <w:name w:val="btn-print"/>
    <w:basedOn w:val="Normal"/>
    <w:uiPriority w:val="99"/>
    <w:semiHidden/>
    <w:pPr>
      <w:shd w:val="clear" w:color="auto" w:fill="A52A2A"/>
      <w:spacing w:before="100" w:beforeAutospacing="1" w:after="100" w:afterAutospacing="1"/>
    </w:pPr>
    <w:rPr>
      <w:color w:val="F0F8FF"/>
      <w:sz w:val="20"/>
      <w:szCs w:val="20"/>
    </w:rPr>
  </w:style>
  <w:style w:type="paragraph" w:customStyle="1" w:styleId="btn-save">
    <w:name w:val="btn-save"/>
    <w:basedOn w:val="Normal"/>
    <w:uiPriority w:val="99"/>
    <w:semiHidden/>
    <w:pPr>
      <w:shd w:val="clear" w:color="auto" w:fill="2185D0"/>
      <w:spacing w:before="100" w:beforeAutospacing="1" w:after="100" w:afterAutospacing="1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uiPriority w:val="99"/>
    <w:semiHidden/>
    <w:pPr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uiPriority w:val="99"/>
    <w:semiHidden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uiPriority w:val="99"/>
    <w:semiHidden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nonebottomborder">
    <w:name w:val="nonebottomborder"/>
    <w:basedOn w:val="Normal"/>
    <w:uiPriority w:val="99"/>
    <w:semiHidden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nonetopborder">
    <w:name w:val="nonetopborder"/>
    <w:basedOn w:val="Normal"/>
    <w:uiPriority w:val="99"/>
    <w:semiHidden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/>
    </w:pPr>
  </w:style>
  <w:style w:type="paragraph" w:customStyle="1" w:styleId="sheet1">
    <w:name w:val="sheet1"/>
    <w:basedOn w:val="Normal"/>
    <w:uiPriority w:val="99"/>
    <w:semiHidden/>
    <w:rPr>
      <w:sz w:val="28"/>
      <w:szCs w:val="28"/>
    </w:rPr>
  </w:style>
  <w:style w:type="paragraph" w:customStyle="1" w:styleId="sheet2">
    <w:name w:val="sheet2"/>
    <w:basedOn w:val="Normal"/>
    <w:uiPriority w:val="99"/>
    <w:semiHidden/>
    <w:rPr>
      <w:sz w:val="28"/>
      <w:szCs w:val="28"/>
    </w:rPr>
  </w:style>
  <w:style w:type="paragraph" w:customStyle="1" w:styleId="sheet3">
    <w:name w:val="sheet3"/>
    <w:basedOn w:val="Normal"/>
    <w:uiPriority w:val="99"/>
    <w:semiHidden/>
    <w:rPr>
      <w:sz w:val="28"/>
      <w:szCs w:val="28"/>
    </w:rPr>
  </w:style>
  <w:style w:type="paragraph" w:customStyle="1" w:styleId="sheet4">
    <w:name w:val="sheet4"/>
    <w:basedOn w:val="Normal"/>
    <w:uiPriority w:val="99"/>
    <w:semiHidden/>
    <w:rPr>
      <w:sz w:val="28"/>
      <w:szCs w:val="28"/>
    </w:rPr>
  </w:style>
  <w:style w:type="paragraph" w:customStyle="1" w:styleId="sheet5">
    <w:name w:val="sheet5"/>
    <w:basedOn w:val="Normal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1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1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8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3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07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2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45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82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60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51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8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4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64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0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33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</dc:title>
  <dc:subject/>
  <dc:creator>HONG NGUYET</dc:creator>
  <cp:keywords/>
  <dc:description/>
  <cp:lastModifiedBy>HONG NGUYET</cp:lastModifiedBy>
  <cp:revision>2</cp:revision>
  <cp:lastPrinted>2025-04-19T13:31:00Z</cp:lastPrinted>
  <dcterms:created xsi:type="dcterms:W3CDTF">2025-05-06T09:52:00Z</dcterms:created>
  <dcterms:modified xsi:type="dcterms:W3CDTF">2025-05-06T09:52:00Z</dcterms:modified>
</cp:coreProperties>
</file>