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CellSpacing w:w="0" w:type="dxa"/>
        <w:tblCellMar>
          <w:left w:w="0" w:type="dxa"/>
          <w:right w:w="0" w:type="dxa"/>
        </w:tblCellMar>
        <w:tblLook w:val="04A0" w:firstRow="1" w:lastRow="0" w:firstColumn="1" w:lastColumn="0" w:noHBand="0" w:noVBand="1"/>
      </w:tblPr>
      <w:tblGrid>
        <w:gridCol w:w="3348"/>
        <w:gridCol w:w="5508"/>
        <w:gridCol w:w="792"/>
      </w:tblGrid>
      <w:tr w:rsidR="005D46A0" w:rsidRPr="005D46A0" w:rsidTr="005D46A0">
        <w:trPr>
          <w:tblCellSpacing w:w="0" w:type="dxa"/>
        </w:trPr>
        <w:tc>
          <w:tcPr>
            <w:tcW w:w="3348" w:type="dxa"/>
            <w:tcMar>
              <w:top w:w="0" w:type="dxa"/>
              <w:left w:w="108" w:type="dxa"/>
              <w:bottom w:w="0" w:type="dxa"/>
              <w:right w:w="108" w:type="dxa"/>
            </w:tcMar>
            <w:hideMark/>
          </w:tcPr>
          <w:p w:rsidR="005D46A0" w:rsidRPr="005D46A0" w:rsidRDefault="005D46A0" w:rsidP="005D46A0">
            <w:pPr>
              <w:spacing w:after="0" w:line="240" w:lineRule="auto"/>
              <w:jc w:val="center"/>
              <w:rPr>
                <w:rFonts w:ascii="Times New Roman" w:eastAsia="Times New Roman" w:hAnsi="Times New Roman" w:cs="Times New Roman"/>
                <w:sz w:val="28"/>
                <w:szCs w:val="28"/>
              </w:rPr>
            </w:pPr>
            <w:r w:rsidRPr="005D46A0">
              <w:rPr>
                <w:rFonts w:ascii="Times New Roman" w:eastAsia="Times New Roman" w:hAnsi="Times New Roman" w:cs="Times New Roman"/>
                <w:b/>
                <w:bCs/>
                <w:sz w:val="28"/>
                <w:szCs w:val="28"/>
                <w:lang w:val="vi-VN"/>
              </w:rPr>
              <w:t>CHÍNH PHỦ</w:t>
            </w:r>
            <w:r w:rsidRPr="005D46A0">
              <w:rPr>
                <w:rFonts w:ascii="Times New Roman" w:eastAsia="Times New Roman" w:hAnsi="Times New Roman" w:cs="Times New Roman"/>
                <w:b/>
                <w:bCs/>
                <w:sz w:val="28"/>
                <w:szCs w:val="28"/>
                <w:lang w:val="vi-VN"/>
              </w:rPr>
              <w:br/>
              <w:t>-------</w:t>
            </w:r>
          </w:p>
        </w:tc>
        <w:tc>
          <w:tcPr>
            <w:tcW w:w="6300" w:type="dxa"/>
            <w:gridSpan w:val="2"/>
            <w:tcMar>
              <w:top w:w="0" w:type="dxa"/>
              <w:left w:w="108" w:type="dxa"/>
              <w:bottom w:w="0" w:type="dxa"/>
              <w:right w:w="108" w:type="dxa"/>
            </w:tcMar>
            <w:hideMark/>
          </w:tcPr>
          <w:p w:rsidR="005D46A0" w:rsidRPr="005D46A0" w:rsidRDefault="005D46A0" w:rsidP="005D46A0">
            <w:pPr>
              <w:spacing w:after="0" w:line="240" w:lineRule="auto"/>
              <w:jc w:val="center"/>
              <w:rPr>
                <w:rFonts w:ascii="Times New Roman" w:eastAsia="Times New Roman" w:hAnsi="Times New Roman" w:cs="Times New Roman"/>
                <w:sz w:val="28"/>
                <w:szCs w:val="28"/>
              </w:rPr>
            </w:pPr>
            <w:r w:rsidRPr="005D46A0">
              <w:rPr>
                <w:rFonts w:ascii="Times New Roman" w:eastAsia="Times New Roman" w:hAnsi="Times New Roman" w:cs="Times New Roman"/>
                <w:b/>
                <w:bCs/>
                <w:sz w:val="28"/>
                <w:szCs w:val="28"/>
                <w:lang w:val="vi-VN"/>
              </w:rPr>
              <w:t>CỘNG HÒA XÃ HỘI CHỦ NGHĨA VIỆT NAM</w:t>
            </w:r>
            <w:r w:rsidRPr="005D46A0">
              <w:rPr>
                <w:rFonts w:ascii="Times New Roman" w:eastAsia="Times New Roman" w:hAnsi="Times New Roman" w:cs="Times New Roman"/>
                <w:b/>
                <w:bCs/>
                <w:sz w:val="28"/>
                <w:szCs w:val="28"/>
                <w:lang w:val="vi-VN"/>
              </w:rPr>
              <w:br/>
              <w:t xml:space="preserve">Độc lập - Tự do - Hạnh phúc </w:t>
            </w:r>
            <w:r w:rsidRPr="005D46A0">
              <w:rPr>
                <w:rFonts w:ascii="Times New Roman" w:eastAsia="Times New Roman" w:hAnsi="Times New Roman" w:cs="Times New Roman"/>
                <w:b/>
                <w:bCs/>
                <w:sz w:val="28"/>
                <w:szCs w:val="28"/>
                <w:lang w:val="vi-VN"/>
              </w:rPr>
              <w:br/>
              <w:t>---------------</w:t>
            </w:r>
          </w:p>
        </w:tc>
      </w:tr>
      <w:tr w:rsidR="005D46A0" w:rsidRPr="005D46A0" w:rsidTr="005D46A0">
        <w:trPr>
          <w:gridAfter w:val="1"/>
          <w:wAfter w:w="792" w:type="dxa"/>
          <w:tblCellSpacing w:w="0" w:type="dxa"/>
        </w:trPr>
        <w:tc>
          <w:tcPr>
            <w:tcW w:w="3348" w:type="dxa"/>
            <w:tcMar>
              <w:top w:w="0" w:type="dxa"/>
              <w:left w:w="108" w:type="dxa"/>
              <w:bottom w:w="0" w:type="dxa"/>
              <w:right w:w="108" w:type="dxa"/>
            </w:tcMa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Số: 23/2018/NĐ-CP</w:t>
            </w:r>
          </w:p>
        </w:tc>
        <w:tc>
          <w:tcPr>
            <w:tcW w:w="5508" w:type="dxa"/>
            <w:tcMar>
              <w:top w:w="0" w:type="dxa"/>
              <w:left w:w="108" w:type="dxa"/>
              <w:bottom w:w="0" w:type="dxa"/>
              <w:right w:w="108" w:type="dxa"/>
            </w:tcMar>
            <w:hideMark/>
          </w:tcPr>
          <w:p w:rsidR="005D46A0" w:rsidRPr="005D46A0" w:rsidRDefault="005D46A0" w:rsidP="005D46A0">
            <w:pPr>
              <w:spacing w:after="0" w:line="240" w:lineRule="auto"/>
              <w:jc w:val="right"/>
              <w:rPr>
                <w:rFonts w:ascii="Times New Roman" w:eastAsia="Times New Roman" w:hAnsi="Times New Roman" w:cs="Times New Roman"/>
                <w:sz w:val="28"/>
                <w:szCs w:val="28"/>
              </w:rPr>
            </w:pPr>
            <w:r w:rsidRPr="005D46A0">
              <w:rPr>
                <w:rFonts w:ascii="Times New Roman" w:eastAsia="Times New Roman" w:hAnsi="Times New Roman" w:cs="Times New Roman"/>
                <w:i/>
                <w:iCs/>
                <w:sz w:val="28"/>
                <w:szCs w:val="28"/>
                <w:lang w:val="vi-VN"/>
              </w:rPr>
              <w:t xml:space="preserve">Hà Nội, ngày </w:t>
            </w:r>
            <w:r w:rsidRPr="005D46A0">
              <w:rPr>
                <w:rFonts w:ascii="Times New Roman" w:eastAsia="Times New Roman" w:hAnsi="Times New Roman" w:cs="Times New Roman"/>
                <w:i/>
                <w:iCs/>
                <w:sz w:val="28"/>
                <w:szCs w:val="28"/>
              </w:rPr>
              <w:t>23</w:t>
            </w:r>
            <w:r w:rsidRPr="005D46A0">
              <w:rPr>
                <w:rFonts w:ascii="Times New Roman" w:eastAsia="Times New Roman" w:hAnsi="Times New Roman" w:cs="Times New Roman"/>
                <w:i/>
                <w:iCs/>
                <w:sz w:val="28"/>
                <w:szCs w:val="28"/>
                <w:lang w:val="vi-VN"/>
              </w:rPr>
              <w:t xml:space="preserve"> tháng </w:t>
            </w:r>
            <w:r w:rsidRPr="005D46A0">
              <w:rPr>
                <w:rFonts w:ascii="Times New Roman" w:eastAsia="Times New Roman" w:hAnsi="Times New Roman" w:cs="Times New Roman"/>
                <w:i/>
                <w:iCs/>
                <w:sz w:val="28"/>
                <w:szCs w:val="28"/>
              </w:rPr>
              <w:t>02</w:t>
            </w:r>
            <w:r w:rsidRPr="005D46A0">
              <w:rPr>
                <w:rFonts w:ascii="Times New Roman" w:eastAsia="Times New Roman" w:hAnsi="Times New Roman" w:cs="Times New Roman"/>
                <w:i/>
                <w:iCs/>
                <w:sz w:val="28"/>
                <w:szCs w:val="28"/>
                <w:lang w:val="vi-VN"/>
              </w:rPr>
              <w:t xml:space="preserve"> năm </w:t>
            </w:r>
            <w:r w:rsidRPr="005D46A0">
              <w:rPr>
                <w:rFonts w:ascii="Times New Roman" w:eastAsia="Times New Roman" w:hAnsi="Times New Roman" w:cs="Times New Roman"/>
                <w:i/>
                <w:iCs/>
                <w:sz w:val="28"/>
                <w:szCs w:val="28"/>
              </w:rPr>
              <w:t>2018</w:t>
            </w:r>
          </w:p>
        </w:tc>
      </w:tr>
    </w:tbl>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rPr>
        <w:t> </w:t>
      </w:r>
    </w:p>
    <w:p w:rsidR="005D46A0" w:rsidRPr="005D46A0" w:rsidRDefault="005D46A0" w:rsidP="005D46A0">
      <w:pPr>
        <w:spacing w:after="0" w:line="240" w:lineRule="auto"/>
        <w:jc w:val="center"/>
        <w:rPr>
          <w:rFonts w:ascii="Times New Roman" w:eastAsia="Times New Roman" w:hAnsi="Times New Roman" w:cs="Times New Roman"/>
          <w:sz w:val="28"/>
          <w:szCs w:val="28"/>
        </w:rPr>
      </w:pPr>
      <w:bookmarkStart w:id="0" w:name="loai_1"/>
      <w:r w:rsidRPr="005D46A0">
        <w:rPr>
          <w:rFonts w:ascii="Times New Roman" w:eastAsia="Times New Roman" w:hAnsi="Times New Roman" w:cs="Times New Roman"/>
          <w:b/>
          <w:bCs/>
          <w:sz w:val="28"/>
          <w:szCs w:val="28"/>
          <w:lang w:val="vi-VN"/>
        </w:rPr>
        <w:t>NGHỊ ĐỊNH</w:t>
      </w:r>
      <w:bookmarkEnd w:id="0"/>
    </w:p>
    <w:p w:rsidR="005D46A0" w:rsidRPr="005D46A0" w:rsidRDefault="005D46A0" w:rsidP="005D46A0">
      <w:pPr>
        <w:spacing w:after="0" w:line="240" w:lineRule="auto"/>
        <w:jc w:val="center"/>
        <w:rPr>
          <w:rFonts w:ascii="Times New Roman" w:eastAsia="Times New Roman" w:hAnsi="Times New Roman" w:cs="Times New Roman"/>
          <w:sz w:val="28"/>
          <w:szCs w:val="28"/>
        </w:rPr>
      </w:pPr>
      <w:bookmarkStart w:id="1" w:name="loai_1_name"/>
      <w:r w:rsidRPr="005D46A0">
        <w:rPr>
          <w:rFonts w:ascii="Times New Roman" w:eastAsia="Times New Roman" w:hAnsi="Times New Roman" w:cs="Times New Roman"/>
          <w:sz w:val="28"/>
          <w:szCs w:val="28"/>
          <w:lang w:val="vi-VN"/>
        </w:rPr>
        <w:t>QUY ĐỊNH VỀ BẢO HIỂM CHÁY, NỔ BẮT BUỘC</w:t>
      </w:r>
      <w:bookmarkEnd w:id="1"/>
    </w:p>
    <w:p w:rsidR="005D46A0" w:rsidRPr="005D46A0" w:rsidRDefault="005D46A0" w:rsidP="003E7732">
      <w:pPr>
        <w:spacing w:after="0" w:line="240" w:lineRule="auto"/>
        <w:ind w:firstLine="720"/>
        <w:jc w:val="both"/>
        <w:rPr>
          <w:rFonts w:ascii="Times New Roman" w:eastAsia="Times New Roman" w:hAnsi="Times New Roman" w:cs="Times New Roman"/>
          <w:sz w:val="28"/>
          <w:szCs w:val="28"/>
        </w:rPr>
      </w:pPr>
      <w:r w:rsidRPr="005D46A0">
        <w:rPr>
          <w:rFonts w:ascii="Times New Roman" w:eastAsia="Times New Roman" w:hAnsi="Times New Roman" w:cs="Times New Roman"/>
          <w:i/>
          <w:iCs/>
          <w:sz w:val="28"/>
          <w:szCs w:val="28"/>
          <w:lang w:val="vi-VN"/>
        </w:rPr>
        <w:t>Căn cứ Luật tổ chức Chính phủ ngày 19 tháng 6 năm 2015;</w:t>
      </w:r>
    </w:p>
    <w:p w:rsidR="005D46A0" w:rsidRPr="005D46A0" w:rsidRDefault="005D46A0" w:rsidP="003E7732">
      <w:pPr>
        <w:spacing w:after="0" w:line="240" w:lineRule="auto"/>
        <w:ind w:firstLine="720"/>
        <w:jc w:val="both"/>
        <w:rPr>
          <w:rFonts w:ascii="Times New Roman" w:eastAsia="Times New Roman" w:hAnsi="Times New Roman" w:cs="Times New Roman"/>
          <w:sz w:val="28"/>
          <w:szCs w:val="28"/>
        </w:rPr>
      </w:pPr>
      <w:r w:rsidRPr="005D46A0">
        <w:rPr>
          <w:rFonts w:ascii="Times New Roman" w:eastAsia="Times New Roman" w:hAnsi="Times New Roman" w:cs="Times New Roman"/>
          <w:i/>
          <w:iCs/>
          <w:sz w:val="28"/>
          <w:szCs w:val="28"/>
          <w:lang w:val="vi-VN"/>
        </w:rPr>
        <w:t>C</w:t>
      </w:r>
      <w:r w:rsidRPr="005D46A0">
        <w:rPr>
          <w:rFonts w:ascii="Times New Roman" w:eastAsia="Times New Roman" w:hAnsi="Times New Roman" w:cs="Times New Roman"/>
          <w:i/>
          <w:iCs/>
          <w:sz w:val="28"/>
          <w:szCs w:val="28"/>
        </w:rPr>
        <w:t>ă</w:t>
      </w:r>
      <w:r w:rsidRPr="005D46A0">
        <w:rPr>
          <w:rFonts w:ascii="Times New Roman" w:eastAsia="Times New Roman" w:hAnsi="Times New Roman" w:cs="Times New Roman"/>
          <w:i/>
          <w:iCs/>
          <w:sz w:val="28"/>
          <w:szCs w:val="28"/>
          <w:lang w:val="vi-VN"/>
        </w:rPr>
        <w:t>n cứ Luật kinh doanh bảo hiểm ngày 09 tháng 12 năm 2000 và Luật sửa đổi, bổ sung một số điều của Luật kinh doanh bảo hiểm ngày 24 tháng 11 năm 2010;</w:t>
      </w:r>
    </w:p>
    <w:p w:rsidR="005D46A0" w:rsidRPr="005D46A0" w:rsidRDefault="005D46A0" w:rsidP="003E7732">
      <w:pPr>
        <w:spacing w:after="0" w:line="240" w:lineRule="auto"/>
        <w:ind w:firstLine="720"/>
        <w:jc w:val="both"/>
        <w:rPr>
          <w:rFonts w:ascii="Times New Roman" w:eastAsia="Times New Roman" w:hAnsi="Times New Roman" w:cs="Times New Roman"/>
          <w:sz w:val="28"/>
          <w:szCs w:val="28"/>
        </w:rPr>
      </w:pPr>
      <w:r w:rsidRPr="005D46A0">
        <w:rPr>
          <w:rFonts w:ascii="Times New Roman" w:eastAsia="Times New Roman" w:hAnsi="Times New Roman" w:cs="Times New Roman"/>
          <w:i/>
          <w:iCs/>
          <w:sz w:val="28"/>
          <w:szCs w:val="28"/>
          <w:lang w:val="vi-VN"/>
        </w:rPr>
        <w:t>Căn cứ Luật phòng ch</w:t>
      </w:r>
      <w:r w:rsidRPr="005D46A0">
        <w:rPr>
          <w:rFonts w:ascii="Times New Roman" w:eastAsia="Times New Roman" w:hAnsi="Times New Roman" w:cs="Times New Roman"/>
          <w:i/>
          <w:iCs/>
          <w:sz w:val="28"/>
          <w:szCs w:val="28"/>
        </w:rPr>
        <w:t>á</w:t>
      </w:r>
      <w:r w:rsidRPr="005D46A0">
        <w:rPr>
          <w:rFonts w:ascii="Times New Roman" w:eastAsia="Times New Roman" w:hAnsi="Times New Roman" w:cs="Times New Roman"/>
          <w:i/>
          <w:iCs/>
          <w:sz w:val="28"/>
          <w:szCs w:val="28"/>
          <w:lang w:val="vi-VN"/>
        </w:rPr>
        <w:t>y và chữa ch</w:t>
      </w:r>
      <w:r w:rsidRPr="005D46A0">
        <w:rPr>
          <w:rFonts w:ascii="Times New Roman" w:eastAsia="Times New Roman" w:hAnsi="Times New Roman" w:cs="Times New Roman"/>
          <w:i/>
          <w:iCs/>
          <w:sz w:val="28"/>
          <w:szCs w:val="28"/>
        </w:rPr>
        <w:t>á</w:t>
      </w:r>
      <w:r w:rsidRPr="005D46A0">
        <w:rPr>
          <w:rFonts w:ascii="Times New Roman" w:eastAsia="Times New Roman" w:hAnsi="Times New Roman" w:cs="Times New Roman"/>
          <w:i/>
          <w:iCs/>
          <w:sz w:val="28"/>
          <w:szCs w:val="28"/>
          <w:lang w:val="vi-VN"/>
        </w:rPr>
        <w:t>y ngày 29 tháng 6 năm 2001 và Luật sửa đổi, bổ sung một số điều của Luật phòng ch</w:t>
      </w:r>
      <w:r w:rsidRPr="005D46A0">
        <w:rPr>
          <w:rFonts w:ascii="Times New Roman" w:eastAsia="Times New Roman" w:hAnsi="Times New Roman" w:cs="Times New Roman"/>
          <w:i/>
          <w:iCs/>
          <w:sz w:val="28"/>
          <w:szCs w:val="28"/>
        </w:rPr>
        <w:t>á</w:t>
      </w:r>
      <w:r w:rsidRPr="005D46A0">
        <w:rPr>
          <w:rFonts w:ascii="Times New Roman" w:eastAsia="Times New Roman" w:hAnsi="Times New Roman" w:cs="Times New Roman"/>
          <w:i/>
          <w:iCs/>
          <w:sz w:val="28"/>
          <w:szCs w:val="28"/>
          <w:lang w:val="vi-VN"/>
        </w:rPr>
        <w:t>y và chữa ch</w:t>
      </w:r>
      <w:r w:rsidRPr="005D46A0">
        <w:rPr>
          <w:rFonts w:ascii="Times New Roman" w:eastAsia="Times New Roman" w:hAnsi="Times New Roman" w:cs="Times New Roman"/>
          <w:i/>
          <w:iCs/>
          <w:sz w:val="28"/>
          <w:szCs w:val="28"/>
        </w:rPr>
        <w:t>á</w:t>
      </w:r>
      <w:r w:rsidRPr="005D46A0">
        <w:rPr>
          <w:rFonts w:ascii="Times New Roman" w:eastAsia="Times New Roman" w:hAnsi="Times New Roman" w:cs="Times New Roman"/>
          <w:i/>
          <w:iCs/>
          <w:sz w:val="28"/>
          <w:szCs w:val="28"/>
          <w:lang w:val="vi-VN"/>
        </w:rPr>
        <w:t>y ngày 22 tháng 11 năm 2013;</w:t>
      </w:r>
    </w:p>
    <w:p w:rsidR="005D46A0" w:rsidRPr="005D46A0" w:rsidRDefault="005D46A0" w:rsidP="003E7732">
      <w:pPr>
        <w:spacing w:after="0" w:line="240" w:lineRule="auto"/>
        <w:ind w:firstLine="720"/>
        <w:jc w:val="both"/>
        <w:rPr>
          <w:rFonts w:ascii="Times New Roman" w:eastAsia="Times New Roman" w:hAnsi="Times New Roman" w:cs="Times New Roman"/>
          <w:sz w:val="28"/>
          <w:szCs w:val="28"/>
        </w:rPr>
      </w:pPr>
      <w:r w:rsidRPr="005D46A0">
        <w:rPr>
          <w:rFonts w:ascii="Times New Roman" w:eastAsia="Times New Roman" w:hAnsi="Times New Roman" w:cs="Times New Roman"/>
          <w:i/>
          <w:iCs/>
          <w:sz w:val="28"/>
          <w:szCs w:val="28"/>
          <w:lang w:val="vi-VN"/>
        </w:rPr>
        <w:t>Theo đề nghị của Bộ trưởng Bộ Tài chính;</w:t>
      </w:r>
    </w:p>
    <w:p w:rsidR="005D46A0" w:rsidRPr="005D46A0" w:rsidRDefault="005D46A0" w:rsidP="003E7732">
      <w:pPr>
        <w:spacing w:after="0" w:line="240" w:lineRule="auto"/>
        <w:ind w:firstLine="720"/>
        <w:jc w:val="both"/>
        <w:rPr>
          <w:rFonts w:ascii="Times New Roman" w:eastAsia="Times New Roman" w:hAnsi="Times New Roman" w:cs="Times New Roman"/>
          <w:sz w:val="28"/>
          <w:szCs w:val="28"/>
        </w:rPr>
      </w:pPr>
      <w:r w:rsidRPr="005D46A0">
        <w:rPr>
          <w:rFonts w:ascii="Times New Roman" w:eastAsia="Times New Roman" w:hAnsi="Times New Roman" w:cs="Times New Roman"/>
          <w:i/>
          <w:iCs/>
          <w:sz w:val="28"/>
          <w:szCs w:val="28"/>
          <w:lang w:val="vi-VN"/>
        </w:rPr>
        <w:t>Chính phủ ban hành Nghị định quy định về bảo hiểm ch</w:t>
      </w:r>
      <w:r w:rsidRPr="005D46A0">
        <w:rPr>
          <w:rFonts w:ascii="Times New Roman" w:eastAsia="Times New Roman" w:hAnsi="Times New Roman" w:cs="Times New Roman"/>
          <w:i/>
          <w:iCs/>
          <w:sz w:val="28"/>
          <w:szCs w:val="28"/>
        </w:rPr>
        <w:t>á</w:t>
      </w:r>
      <w:r w:rsidRPr="005D46A0">
        <w:rPr>
          <w:rFonts w:ascii="Times New Roman" w:eastAsia="Times New Roman" w:hAnsi="Times New Roman" w:cs="Times New Roman"/>
          <w:i/>
          <w:iCs/>
          <w:sz w:val="28"/>
          <w:szCs w:val="28"/>
          <w:lang w:val="vi-VN"/>
        </w:rPr>
        <w:t>y, n</w:t>
      </w:r>
      <w:r w:rsidRPr="005D46A0">
        <w:rPr>
          <w:rFonts w:ascii="Times New Roman" w:eastAsia="Times New Roman" w:hAnsi="Times New Roman" w:cs="Times New Roman"/>
          <w:i/>
          <w:iCs/>
          <w:sz w:val="28"/>
          <w:szCs w:val="28"/>
        </w:rPr>
        <w:t xml:space="preserve">ổ </w:t>
      </w:r>
      <w:r w:rsidRPr="005D46A0">
        <w:rPr>
          <w:rFonts w:ascii="Times New Roman" w:eastAsia="Times New Roman" w:hAnsi="Times New Roman" w:cs="Times New Roman"/>
          <w:i/>
          <w:iCs/>
          <w:sz w:val="28"/>
          <w:szCs w:val="28"/>
          <w:lang w:val="vi-VN"/>
        </w:rPr>
        <w:t>bắt buộc.</w:t>
      </w:r>
    </w:p>
    <w:p w:rsidR="005D46A0" w:rsidRPr="005D46A0" w:rsidRDefault="005D46A0" w:rsidP="003E7732">
      <w:pPr>
        <w:spacing w:after="0" w:line="240" w:lineRule="auto"/>
        <w:jc w:val="center"/>
        <w:rPr>
          <w:rFonts w:ascii="Times New Roman" w:eastAsia="Times New Roman" w:hAnsi="Times New Roman" w:cs="Times New Roman"/>
          <w:sz w:val="28"/>
          <w:szCs w:val="28"/>
        </w:rPr>
      </w:pPr>
      <w:bookmarkStart w:id="2" w:name="chuong_1"/>
      <w:r w:rsidRPr="005D46A0">
        <w:rPr>
          <w:rFonts w:ascii="Times New Roman" w:eastAsia="Times New Roman" w:hAnsi="Times New Roman" w:cs="Times New Roman"/>
          <w:b/>
          <w:bCs/>
          <w:sz w:val="28"/>
          <w:szCs w:val="28"/>
          <w:lang w:val="vi-VN"/>
        </w:rPr>
        <w:t>Chương I</w:t>
      </w:r>
      <w:bookmarkEnd w:id="2"/>
    </w:p>
    <w:p w:rsidR="005D46A0" w:rsidRPr="005D46A0" w:rsidRDefault="005D46A0" w:rsidP="003E7732">
      <w:pPr>
        <w:spacing w:after="0" w:line="240" w:lineRule="auto"/>
        <w:jc w:val="center"/>
        <w:rPr>
          <w:rFonts w:ascii="Times New Roman" w:eastAsia="Times New Roman" w:hAnsi="Times New Roman" w:cs="Times New Roman"/>
          <w:sz w:val="28"/>
          <w:szCs w:val="28"/>
        </w:rPr>
      </w:pPr>
      <w:bookmarkStart w:id="3" w:name="chuong_1_name"/>
      <w:r w:rsidRPr="005D46A0">
        <w:rPr>
          <w:rFonts w:ascii="Times New Roman" w:eastAsia="Times New Roman" w:hAnsi="Times New Roman" w:cs="Times New Roman"/>
          <w:b/>
          <w:bCs/>
          <w:sz w:val="28"/>
          <w:szCs w:val="28"/>
          <w:lang w:val="vi-VN"/>
        </w:rPr>
        <w:t>QUY ĐỊNH CHUNG</w:t>
      </w:r>
      <w:bookmarkEnd w:id="3"/>
    </w:p>
    <w:p w:rsidR="005D46A0" w:rsidRPr="005D46A0" w:rsidRDefault="005D46A0" w:rsidP="003E7732">
      <w:pPr>
        <w:spacing w:after="0" w:line="240" w:lineRule="auto"/>
        <w:ind w:firstLine="720"/>
        <w:jc w:val="both"/>
        <w:rPr>
          <w:rFonts w:ascii="Times New Roman" w:eastAsia="Times New Roman" w:hAnsi="Times New Roman" w:cs="Times New Roman"/>
          <w:sz w:val="28"/>
          <w:szCs w:val="28"/>
        </w:rPr>
      </w:pPr>
      <w:bookmarkStart w:id="4" w:name="dieu_1"/>
      <w:r w:rsidRPr="005D46A0">
        <w:rPr>
          <w:rFonts w:ascii="Times New Roman" w:eastAsia="Times New Roman" w:hAnsi="Times New Roman" w:cs="Times New Roman"/>
          <w:b/>
          <w:bCs/>
          <w:sz w:val="28"/>
          <w:szCs w:val="28"/>
          <w:lang w:val="vi-VN"/>
        </w:rPr>
        <w:t>Điều 1. Phạm vi điều chỉnh</w:t>
      </w:r>
      <w:bookmarkEnd w:id="4"/>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Nghị định này quy định về bảo hiểm cháy, nổ bắt buộc:</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 Điều kiện, mức phí bảo hiểm; s</w:t>
      </w:r>
      <w:r w:rsidRPr="005D46A0">
        <w:rPr>
          <w:rFonts w:ascii="Times New Roman" w:eastAsia="Times New Roman" w:hAnsi="Times New Roman" w:cs="Times New Roman"/>
          <w:sz w:val="28"/>
          <w:szCs w:val="28"/>
        </w:rPr>
        <w:t xml:space="preserve">ố </w:t>
      </w:r>
      <w:r w:rsidRPr="005D46A0">
        <w:rPr>
          <w:rFonts w:ascii="Times New Roman" w:eastAsia="Times New Roman" w:hAnsi="Times New Roman" w:cs="Times New Roman"/>
          <w:sz w:val="28"/>
          <w:szCs w:val="28"/>
          <w:lang w:val="vi-VN"/>
        </w:rPr>
        <w:t>tiền bảo hiểm tối thiểu.</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2. Mức thu, chế độ quản lý, sử dụng nguồn thu từ bảo hiểm cháy, nổ bắt buộc cho hoạt động phòng cháy, chữa cháy.</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3. Trách nhiệm của các bộ, cơ quan có liên quan và doanh nghiệp bảo hiểm trong việc thực hiện bảo hiểm cháy, nổ bắt buộc.</w:t>
      </w:r>
    </w:p>
    <w:p w:rsidR="005D46A0" w:rsidRPr="005D46A0" w:rsidRDefault="005D46A0" w:rsidP="003E7732">
      <w:pPr>
        <w:spacing w:after="0" w:line="240" w:lineRule="auto"/>
        <w:ind w:firstLine="720"/>
        <w:jc w:val="both"/>
        <w:rPr>
          <w:rFonts w:ascii="Times New Roman" w:eastAsia="Times New Roman" w:hAnsi="Times New Roman" w:cs="Times New Roman"/>
          <w:sz w:val="28"/>
          <w:szCs w:val="28"/>
        </w:rPr>
      </w:pPr>
      <w:bookmarkStart w:id="5" w:name="dieu_2"/>
      <w:r w:rsidRPr="005D46A0">
        <w:rPr>
          <w:rFonts w:ascii="Times New Roman" w:eastAsia="Times New Roman" w:hAnsi="Times New Roman" w:cs="Times New Roman"/>
          <w:b/>
          <w:bCs/>
          <w:sz w:val="28"/>
          <w:szCs w:val="28"/>
          <w:lang w:val="vi-VN"/>
        </w:rPr>
        <w:t>Điều 2. Đối tượng áp dụng</w:t>
      </w:r>
      <w:bookmarkEnd w:id="5"/>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Nghị định này áp dụng đối với:</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xml:space="preserve">1. Cơ quan, tổ chức và cá nhân có cơ sở có nguy hiểm về cháy, nổ quy định tại Phụ lục II ban hành kèm theo Nghị định số </w:t>
      </w:r>
      <w:r w:rsidRPr="005D46A0">
        <w:rPr>
          <w:rFonts w:ascii="Times New Roman" w:eastAsia="Times New Roman" w:hAnsi="Times New Roman" w:cs="Times New Roman"/>
          <w:sz w:val="28"/>
          <w:szCs w:val="28"/>
          <w:lang w:val="vi-VN"/>
        </w:rPr>
        <w:fldChar w:fldCharType="begin"/>
      </w:r>
      <w:r w:rsidRPr="005D46A0">
        <w:rPr>
          <w:rFonts w:ascii="Times New Roman" w:eastAsia="Times New Roman" w:hAnsi="Times New Roman" w:cs="Times New Roman"/>
          <w:sz w:val="28"/>
          <w:szCs w:val="28"/>
          <w:lang w:val="vi-VN"/>
        </w:rPr>
        <w:instrText xml:space="preserve"> HYPERLINK "https://thuvienphapluat.vn/phap-luat/tim-van-ban.aspx?keyword=79/2014/N%C4%90-CP&amp;area=2&amp;type=0&amp;match=False&amp;vc=True&amp;lan=1" \t "_blank" </w:instrText>
      </w:r>
      <w:r w:rsidRPr="005D46A0">
        <w:rPr>
          <w:rFonts w:ascii="Times New Roman" w:eastAsia="Times New Roman" w:hAnsi="Times New Roman" w:cs="Times New Roman"/>
          <w:sz w:val="28"/>
          <w:szCs w:val="28"/>
          <w:lang w:val="vi-VN"/>
        </w:rPr>
        <w:fldChar w:fldCharType="separate"/>
      </w:r>
      <w:r w:rsidRPr="005D46A0">
        <w:rPr>
          <w:rFonts w:ascii="Times New Roman" w:eastAsia="Times New Roman" w:hAnsi="Times New Roman" w:cs="Times New Roman"/>
          <w:color w:val="0000FF"/>
          <w:sz w:val="28"/>
          <w:szCs w:val="28"/>
          <w:u w:val="single"/>
          <w:lang w:val="vi-VN"/>
        </w:rPr>
        <w:t>79/2014/NĐ-CP</w:t>
      </w:r>
      <w:r w:rsidRPr="005D46A0">
        <w:rPr>
          <w:rFonts w:ascii="Times New Roman" w:eastAsia="Times New Roman" w:hAnsi="Times New Roman" w:cs="Times New Roman"/>
          <w:sz w:val="28"/>
          <w:szCs w:val="28"/>
          <w:lang w:val="vi-VN"/>
        </w:rPr>
        <w:fldChar w:fldCharType="end"/>
      </w:r>
      <w:r w:rsidRPr="005D46A0">
        <w:rPr>
          <w:rFonts w:ascii="Times New Roman" w:eastAsia="Times New Roman" w:hAnsi="Times New Roman" w:cs="Times New Roman"/>
          <w:sz w:val="28"/>
          <w:szCs w:val="28"/>
          <w:lang w:val="vi-VN"/>
        </w:rPr>
        <w:t xml:space="preserve"> ngày 31 tháng 7 năm 2014 của Chính phủ quy định chi tiết thi hành một số điều của Luật phòng cháy và chữa cháy và Luật sửa đổi, bổ sung một số điều của Luật phòng cháy và chữa cháy và văn bản sửa đổi, bổ sung, thay th</w:t>
      </w:r>
      <w:r w:rsidRPr="005D46A0">
        <w:rPr>
          <w:rFonts w:ascii="Times New Roman" w:eastAsia="Times New Roman" w:hAnsi="Times New Roman" w:cs="Times New Roman"/>
          <w:sz w:val="28"/>
          <w:szCs w:val="28"/>
        </w:rPr>
        <w:t>ế</w:t>
      </w:r>
      <w:r w:rsidRPr="005D46A0">
        <w:rPr>
          <w:rFonts w:ascii="Times New Roman" w:eastAsia="Times New Roman" w:hAnsi="Times New Roman" w:cs="Times New Roman"/>
          <w:sz w:val="28"/>
          <w:szCs w:val="28"/>
          <w:lang w:val="vi-VN"/>
        </w:rPr>
        <w:t xml:space="preserve"> (n</w:t>
      </w:r>
      <w:r w:rsidRPr="005D46A0">
        <w:rPr>
          <w:rFonts w:ascii="Times New Roman" w:eastAsia="Times New Roman" w:hAnsi="Times New Roman" w:cs="Times New Roman"/>
          <w:sz w:val="28"/>
          <w:szCs w:val="28"/>
        </w:rPr>
        <w:t>ế</w:t>
      </w:r>
      <w:r w:rsidRPr="005D46A0">
        <w:rPr>
          <w:rFonts w:ascii="Times New Roman" w:eastAsia="Times New Roman" w:hAnsi="Times New Roman" w:cs="Times New Roman"/>
          <w:sz w:val="28"/>
          <w:szCs w:val="28"/>
          <w:lang w:val="vi-VN"/>
        </w:rPr>
        <w:t>u có).</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2. Doanh nghiệp bảo hiểm phi nhân thọ; chi nhánh doanh nghiệp b</w:t>
      </w:r>
      <w:proofErr w:type="spellStart"/>
      <w:r w:rsidRPr="005D46A0">
        <w:rPr>
          <w:rFonts w:ascii="Times New Roman" w:eastAsia="Times New Roman" w:hAnsi="Times New Roman" w:cs="Times New Roman"/>
          <w:sz w:val="28"/>
          <w:szCs w:val="28"/>
        </w:rPr>
        <w:t>ảo</w:t>
      </w:r>
      <w:proofErr w:type="spellEnd"/>
      <w:r w:rsidRPr="005D46A0">
        <w:rPr>
          <w:rFonts w:ascii="Times New Roman" w:eastAsia="Times New Roman" w:hAnsi="Times New Roman" w:cs="Times New Roman"/>
          <w:sz w:val="28"/>
          <w:szCs w:val="28"/>
        </w:rPr>
        <w:t xml:space="preserve"> </w:t>
      </w:r>
      <w:proofErr w:type="spellStart"/>
      <w:r w:rsidRPr="005D46A0">
        <w:rPr>
          <w:rFonts w:ascii="Times New Roman" w:eastAsia="Times New Roman" w:hAnsi="Times New Roman" w:cs="Times New Roman"/>
          <w:sz w:val="28"/>
          <w:szCs w:val="28"/>
        </w:rPr>
        <w:t>hiểm</w:t>
      </w:r>
      <w:proofErr w:type="spellEnd"/>
      <w:r w:rsidRPr="005D46A0">
        <w:rPr>
          <w:rFonts w:ascii="Times New Roman" w:eastAsia="Times New Roman" w:hAnsi="Times New Roman" w:cs="Times New Roman"/>
          <w:sz w:val="28"/>
          <w:szCs w:val="28"/>
          <w:lang w:val="vi-VN"/>
        </w:rPr>
        <w:t xml:space="preserve"> phi nh</w:t>
      </w:r>
      <w:r w:rsidRPr="005D46A0">
        <w:rPr>
          <w:rFonts w:ascii="Times New Roman" w:eastAsia="Times New Roman" w:hAnsi="Times New Roman" w:cs="Times New Roman"/>
          <w:sz w:val="28"/>
          <w:szCs w:val="28"/>
        </w:rPr>
        <w:t>â</w:t>
      </w:r>
      <w:r w:rsidRPr="005D46A0">
        <w:rPr>
          <w:rFonts w:ascii="Times New Roman" w:eastAsia="Times New Roman" w:hAnsi="Times New Roman" w:cs="Times New Roman"/>
          <w:sz w:val="28"/>
          <w:szCs w:val="28"/>
          <w:lang w:val="vi-VN"/>
        </w:rPr>
        <w:t>n thọ nước ngoài tại Việt Nam (sau đây gọi là “doanh ng</w:t>
      </w:r>
      <w:r w:rsidRPr="005D46A0">
        <w:rPr>
          <w:rFonts w:ascii="Times New Roman" w:eastAsia="Times New Roman" w:hAnsi="Times New Roman" w:cs="Times New Roman"/>
          <w:sz w:val="28"/>
          <w:szCs w:val="28"/>
        </w:rPr>
        <w:t>hi</w:t>
      </w:r>
      <w:r w:rsidRPr="005D46A0">
        <w:rPr>
          <w:rFonts w:ascii="Times New Roman" w:eastAsia="Times New Roman" w:hAnsi="Times New Roman" w:cs="Times New Roman"/>
          <w:sz w:val="28"/>
          <w:szCs w:val="28"/>
          <w:lang w:val="vi-VN"/>
        </w:rPr>
        <w:t xml:space="preserve">ệp bảo </w:t>
      </w:r>
      <w:proofErr w:type="spellStart"/>
      <w:r w:rsidRPr="005D46A0">
        <w:rPr>
          <w:rFonts w:ascii="Times New Roman" w:eastAsia="Times New Roman" w:hAnsi="Times New Roman" w:cs="Times New Roman"/>
          <w:sz w:val="28"/>
          <w:szCs w:val="28"/>
        </w:rPr>
        <w:t>hiể</w:t>
      </w:r>
      <w:proofErr w:type="spellEnd"/>
      <w:r w:rsidRPr="005D46A0">
        <w:rPr>
          <w:rFonts w:ascii="Times New Roman" w:eastAsia="Times New Roman" w:hAnsi="Times New Roman" w:cs="Times New Roman"/>
          <w:sz w:val="28"/>
          <w:szCs w:val="28"/>
          <w:lang w:val="vi-VN"/>
        </w:rPr>
        <w:t>m”).</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3. Cơ quan, tổ chức, cá nhân khác có liên quan đến bảo hiểm cháy, nổ bắt buộc.</w:t>
      </w:r>
    </w:p>
    <w:p w:rsidR="005D46A0" w:rsidRPr="005D46A0" w:rsidRDefault="005D46A0" w:rsidP="003E7732">
      <w:pPr>
        <w:spacing w:after="0" w:line="240" w:lineRule="auto"/>
        <w:ind w:firstLine="720"/>
        <w:jc w:val="both"/>
        <w:rPr>
          <w:rFonts w:ascii="Times New Roman" w:eastAsia="Times New Roman" w:hAnsi="Times New Roman" w:cs="Times New Roman"/>
          <w:sz w:val="28"/>
          <w:szCs w:val="28"/>
        </w:rPr>
      </w:pPr>
      <w:bookmarkStart w:id="6" w:name="dieu_3"/>
      <w:r w:rsidRPr="005D46A0">
        <w:rPr>
          <w:rFonts w:ascii="Times New Roman" w:eastAsia="Times New Roman" w:hAnsi="Times New Roman" w:cs="Times New Roman"/>
          <w:b/>
          <w:bCs/>
          <w:sz w:val="28"/>
          <w:szCs w:val="28"/>
          <w:lang w:val="vi-VN"/>
        </w:rPr>
        <w:t>Điều 3. Nguyên tắc tham gia bảo hiểm cháy, nổ bắt buộc</w:t>
      </w:r>
      <w:bookmarkEnd w:id="6"/>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 Cơ quan, tổ chức và cá nhân quy định tại khoản 1 Điều 2 Nghị định này (sau đây gọi là “bên mua bảo hiểm”) phải mua bảo hiểm cháy, nổ bắt buộc tại các doanh nghiệp bảo hiểm kinh doanh nghiệp vụ bảo hiểm cháy, nổ theo quy định pháp luật.</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2. Bên mua bảo hiểm và doanh nghiệp bảo hiểm triển khai bảo hiểm cháy, nổ bắt buộc theo điều kiện, mức phí bảo hiểm, số tiền bảo hiểm t</w:t>
      </w:r>
      <w:r w:rsidRPr="005D46A0">
        <w:rPr>
          <w:rFonts w:ascii="Times New Roman" w:eastAsia="Times New Roman" w:hAnsi="Times New Roman" w:cs="Times New Roman"/>
          <w:sz w:val="28"/>
          <w:szCs w:val="28"/>
        </w:rPr>
        <w:t>ố</w:t>
      </w:r>
      <w:r w:rsidRPr="005D46A0">
        <w:rPr>
          <w:rFonts w:ascii="Times New Roman" w:eastAsia="Times New Roman" w:hAnsi="Times New Roman" w:cs="Times New Roman"/>
          <w:sz w:val="28"/>
          <w:szCs w:val="28"/>
          <w:lang w:val="vi-VN"/>
        </w:rPr>
        <w:t>i thi</w:t>
      </w:r>
      <w:r w:rsidRPr="005D46A0">
        <w:rPr>
          <w:rFonts w:ascii="Times New Roman" w:eastAsia="Times New Roman" w:hAnsi="Times New Roman" w:cs="Times New Roman"/>
          <w:sz w:val="28"/>
          <w:szCs w:val="28"/>
        </w:rPr>
        <w:t>ể</w:t>
      </w:r>
      <w:r w:rsidRPr="005D46A0">
        <w:rPr>
          <w:rFonts w:ascii="Times New Roman" w:eastAsia="Times New Roman" w:hAnsi="Times New Roman" w:cs="Times New Roman"/>
          <w:sz w:val="28"/>
          <w:szCs w:val="28"/>
          <w:lang w:val="vi-VN"/>
        </w:rPr>
        <w:t>u quy định tại Nghị định này.</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xml:space="preserve">Ngoài việc tham gia bảo hiểm cháy, nổ bắt buộc theo điều kiện, mức phí bảo hiểm, số tiền bảo hiểm tối thiểu quy định tại Nghị định này, bên mua bảo hiểm và doanh nghiệp </w:t>
      </w:r>
      <w:r w:rsidRPr="005D46A0">
        <w:rPr>
          <w:rFonts w:ascii="Times New Roman" w:eastAsia="Times New Roman" w:hAnsi="Times New Roman" w:cs="Times New Roman"/>
          <w:sz w:val="28"/>
          <w:szCs w:val="28"/>
          <w:lang w:val="vi-VN"/>
        </w:rPr>
        <w:lastRenderedPageBreak/>
        <w:t>bảo hiểm có thể thỏa thuận tại hợp đồng bảo hiểm về mở rộng điều kiện bảo hiểm, số tiền bảo hiểm t</w:t>
      </w:r>
      <w:r w:rsidRPr="005D46A0">
        <w:rPr>
          <w:rFonts w:ascii="Times New Roman" w:eastAsia="Times New Roman" w:hAnsi="Times New Roman" w:cs="Times New Roman"/>
          <w:sz w:val="28"/>
          <w:szCs w:val="28"/>
        </w:rPr>
        <w:t>ă</w:t>
      </w:r>
      <w:r w:rsidRPr="005D46A0">
        <w:rPr>
          <w:rFonts w:ascii="Times New Roman" w:eastAsia="Times New Roman" w:hAnsi="Times New Roman" w:cs="Times New Roman"/>
          <w:sz w:val="28"/>
          <w:szCs w:val="28"/>
          <w:lang w:val="vi-VN"/>
        </w:rPr>
        <w:t>ng thêm và mức phí bảo hiểm bổ sung tương ứng. Trong trường hợp này, doanh nghiệp bảo hiểm có trách nhiệm tách riêng phần bảo hiểm cháy, nổ bắt buộc trong hợp đồng bảo hiểm.</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3. Doanh nghiệp bảo hiểm có quyền từ chối bán bảo hiểm cháy, nổ bắt buộc trong các trường hợp sau:</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a) Cơ sở chưa được nghiệm thu về phòng cháy và chữa cháy theo quy định pháp luật.</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xml:space="preserve">b) Cơ sở không có biên bản kiểm tra an toàn về phòng cháy và chữa cháy của cơ quan Cảnh sát phòng cháy và chữa cháy hoặc biên bản kiểm tra đã quá 01 năm tính từ thời </w:t>
      </w:r>
      <w:proofErr w:type="spellStart"/>
      <w:r w:rsidRPr="005D46A0">
        <w:rPr>
          <w:rFonts w:ascii="Times New Roman" w:eastAsia="Times New Roman" w:hAnsi="Times New Roman" w:cs="Times New Roman"/>
          <w:sz w:val="28"/>
          <w:szCs w:val="28"/>
        </w:rPr>
        <w:t>điểm</w:t>
      </w:r>
      <w:proofErr w:type="spellEnd"/>
      <w:r w:rsidRPr="005D46A0">
        <w:rPr>
          <w:rFonts w:ascii="Times New Roman" w:eastAsia="Times New Roman" w:hAnsi="Times New Roman" w:cs="Times New Roman"/>
          <w:sz w:val="28"/>
          <w:szCs w:val="28"/>
          <w:lang w:val="vi-VN"/>
        </w:rPr>
        <w:t xml:space="preserve"> lập đến thời điểm mua bảo hiểm cháy, nổ bắt buộc.</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c) Cơ sở đang bị tạm đình chỉ hoặc đình chỉ hoạt động do vi phạm quy định về phòng cháy và chữa cháy.</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4. Bên mua bảo hiểm được tính chi phí mua bảo hiểm cháy, nổ bắt buộc vào giá thành sản phẩm, dịch vụ (đối với cơ sở sản xuất kinh doanh) hoặc vào chi thường xuyên (đối với cơ quan hành chính nhà nước, đơn vị sự nghiệp công lập, tổ chức chính trị xã hội và các tổ chức khác).</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5. Khuyến khích các cơ quan, tổ chức và cá nhân không thuộc đối tượng phải mua bảo hiểm cháy, nổ bắt buộc theo quy định tại Nghị đ</w:t>
      </w:r>
      <w:r w:rsidRPr="005D46A0">
        <w:rPr>
          <w:rFonts w:ascii="Times New Roman" w:eastAsia="Times New Roman" w:hAnsi="Times New Roman" w:cs="Times New Roman"/>
          <w:sz w:val="28"/>
          <w:szCs w:val="28"/>
        </w:rPr>
        <w:t>ị</w:t>
      </w:r>
      <w:r w:rsidRPr="005D46A0">
        <w:rPr>
          <w:rFonts w:ascii="Times New Roman" w:eastAsia="Times New Roman" w:hAnsi="Times New Roman" w:cs="Times New Roman"/>
          <w:sz w:val="28"/>
          <w:szCs w:val="28"/>
          <w:lang w:val="vi-VN"/>
        </w:rPr>
        <w:t>nh này mua bảo hiểm cháy, nổ trên cơ sở thỏa thuận với doanh nghiệp bảo hiểm và phù hợp với quy định pháp luật.</w:t>
      </w:r>
    </w:p>
    <w:p w:rsidR="005D46A0" w:rsidRPr="005D46A0" w:rsidRDefault="005D46A0" w:rsidP="003E7732">
      <w:pPr>
        <w:spacing w:after="0" w:line="240" w:lineRule="auto"/>
        <w:jc w:val="center"/>
        <w:rPr>
          <w:rFonts w:ascii="Times New Roman" w:eastAsia="Times New Roman" w:hAnsi="Times New Roman" w:cs="Times New Roman"/>
          <w:sz w:val="28"/>
          <w:szCs w:val="28"/>
        </w:rPr>
      </w:pPr>
      <w:bookmarkStart w:id="7" w:name="chuong_2"/>
      <w:proofErr w:type="spellStart"/>
      <w:r w:rsidRPr="005D46A0">
        <w:rPr>
          <w:rFonts w:ascii="Times New Roman" w:eastAsia="Times New Roman" w:hAnsi="Times New Roman" w:cs="Times New Roman"/>
          <w:b/>
          <w:bCs/>
          <w:sz w:val="28"/>
          <w:szCs w:val="28"/>
        </w:rPr>
        <w:t>Chương</w:t>
      </w:r>
      <w:proofErr w:type="spellEnd"/>
      <w:r w:rsidRPr="005D46A0">
        <w:rPr>
          <w:rFonts w:ascii="Times New Roman" w:eastAsia="Times New Roman" w:hAnsi="Times New Roman" w:cs="Times New Roman"/>
          <w:b/>
          <w:bCs/>
          <w:sz w:val="28"/>
          <w:szCs w:val="28"/>
        </w:rPr>
        <w:t xml:space="preserve"> II</w:t>
      </w:r>
      <w:bookmarkEnd w:id="7"/>
    </w:p>
    <w:p w:rsidR="005D46A0" w:rsidRPr="005D46A0" w:rsidRDefault="005D46A0" w:rsidP="003E7732">
      <w:pPr>
        <w:spacing w:after="0" w:line="240" w:lineRule="auto"/>
        <w:jc w:val="center"/>
        <w:rPr>
          <w:rFonts w:ascii="Times New Roman" w:eastAsia="Times New Roman" w:hAnsi="Times New Roman" w:cs="Times New Roman"/>
          <w:sz w:val="28"/>
          <w:szCs w:val="28"/>
        </w:rPr>
      </w:pPr>
      <w:bookmarkStart w:id="8" w:name="chuong_2_name"/>
      <w:r w:rsidRPr="005D46A0">
        <w:rPr>
          <w:rFonts w:ascii="Times New Roman" w:eastAsia="Times New Roman" w:hAnsi="Times New Roman" w:cs="Times New Roman"/>
          <w:b/>
          <w:bCs/>
          <w:sz w:val="28"/>
          <w:szCs w:val="28"/>
          <w:lang w:val="vi-VN"/>
        </w:rPr>
        <w:t>QUY ĐỊNH CỤ THỂ</w:t>
      </w:r>
      <w:bookmarkEnd w:id="8"/>
    </w:p>
    <w:p w:rsidR="005D46A0" w:rsidRPr="005D46A0" w:rsidRDefault="005D46A0" w:rsidP="003E7732">
      <w:pPr>
        <w:spacing w:after="0" w:line="240" w:lineRule="auto"/>
        <w:jc w:val="both"/>
        <w:rPr>
          <w:rFonts w:ascii="Times New Roman" w:eastAsia="Times New Roman" w:hAnsi="Times New Roman" w:cs="Times New Roman"/>
          <w:sz w:val="28"/>
          <w:szCs w:val="28"/>
        </w:rPr>
      </w:pPr>
      <w:bookmarkStart w:id="9" w:name="muc_1"/>
      <w:r w:rsidRPr="005D46A0">
        <w:rPr>
          <w:rFonts w:ascii="Times New Roman" w:eastAsia="Times New Roman" w:hAnsi="Times New Roman" w:cs="Times New Roman"/>
          <w:b/>
          <w:bCs/>
          <w:sz w:val="28"/>
          <w:szCs w:val="28"/>
          <w:lang w:val="vi-VN"/>
        </w:rPr>
        <w:t>Mục 1: ĐIỀU KIỆN, MỨC PHÍ BẢO HIỂM; SỐ TIỀN BẢO HIỂM TỐI THIỂU</w:t>
      </w:r>
      <w:bookmarkEnd w:id="9"/>
    </w:p>
    <w:p w:rsidR="005D46A0" w:rsidRPr="005D46A0" w:rsidRDefault="005D46A0" w:rsidP="003E7732">
      <w:pPr>
        <w:spacing w:after="0" w:line="240" w:lineRule="auto"/>
        <w:ind w:firstLine="720"/>
        <w:jc w:val="both"/>
        <w:rPr>
          <w:rFonts w:ascii="Times New Roman" w:eastAsia="Times New Roman" w:hAnsi="Times New Roman" w:cs="Times New Roman"/>
          <w:sz w:val="28"/>
          <w:szCs w:val="28"/>
        </w:rPr>
      </w:pPr>
      <w:bookmarkStart w:id="10" w:name="dieu_4"/>
      <w:r w:rsidRPr="005D46A0">
        <w:rPr>
          <w:rFonts w:ascii="Times New Roman" w:eastAsia="Times New Roman" w:hAnsi="Times New Roman" w:cs="Times New Roman"/>
          <w:b/>
          <w:bCs/>
          <w:sz w:val="28"/>
          <w:szCs w:val="28"/>
          <w:lang w:val="vi-VN"/>
        </w:rPr>
        <w:t>Điều 4. Đối tượng bảo hiểm</w:t>
      </w:r>
      <w:bookmarkEnd w:id="10"/>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 Đối tượng bảo hiểm cháy, nổ bắt buộc là toàn bộ tài sản của cơ sở có nguy hiểm về cháy, nổ, bao gồm:</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a) Nhà, công trình và các tài sản gắn liền với nhà, công trình; máy móc, thiết bị.</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b) Các loại hàng hóa, vật tư (bao gồm cả nguyên vật liệu, bán thành phẩm, thành phẩm).</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2. Đối tượng bảo hiểm và địa điểm của đối tượng bảo hiểm phải được ghi rõ trong hợp đ</w:t>
      </w:r>
      <w:r w:rsidRPr="005D46A0">
        <w:rPr>
          <w:rFonts w:ascii="Times New Roman" w:eastAsia="Times New Roman" w:hAnsi="Times New Roman" w:cs="Times New Roman"/>
          <w:sz w:val="28"/>
          <w:szCs w:val="28"/>
        </w:rPr>
        <w:t>ồ</w:t>
      </w:r>
      <w:r w:rsidRPr="005D46A0">
        <w:rPr>
          <w:rFonts w:ascii="Times New Roman" w:eastAsia="Times New Roman" w:hAnsi="Times New Roman" w:cs="Times New Roman"/>
          <w:sz w:val="28"/>
          <w:szCs w:val="28"/>
          <w:lang w:val="vi-VN"/>
        </w:rPr>
        <w:t>ng bảo hiểm, Giấy chứng nhận bảo hiểm.</w:t>
      </w:r>
    </w:p>
    <w:p w:rsidR="005D46A0" w:rsidRPr="005D46A0" w:rsidRDefault="005D46A0" w:rsidP="003E7732">
      <w:pPr>
        <w:spacing w:after="0" w:line="240" w:lineRule="auto"/>
        <w:ind w:firstLine="720"/>
        <w:jc w:val="both"/>
        <w:rPr>
          <w:rFonts w:ascii="Times New Roman" w:eastAsia="Times New Roman" w:hAnsi="Times New Roman" w:cs="Times New Roman"/>
          <w:sz w:val="28"/>
          <w:szCs w:val="28"/>
        </w:rPr>
      </w:pPr>
      <w:bookmarkStart w:id="11" w:name="dieu_5"/>
      <w:r w:rsidRPr="005D46A0">
        <w:rPr>
          <w:rFonts w:ascii="Times New Roman" w:eastAsia="Times New Roman" w:hAnsi="Times New Roman" w:cs="Times New Roman"/>
          <w:b/>
          <w:bCs/>
          <w:sz w:val="28"/>
          <w:szCs w:val="28"/>
          <w:lang w:val="vi-VN"/>
        </w:rPr>
        <w:t>Điều 5. Số tiền bảo hiểm tối thiểu</w:t>
      </w:r>
      <w:bookmarkEnd w:id="11"/>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 Số tiền bảo hiểm cháy, nổ bắt buộc tối thiểu là giá trị tính thành tiền theo giá thị trường của các tài sản quy định tại khoản 1 Điều 4 Nghị định này tại thời điểm giao k</w:t>
      </w:r>
      <w:r w:rsidRPr="005D46A0">
        <w:rPr>
          <w:rFonts w:ascii="Times New Roman" w:eastAsia="Times New Roman" w:hAnsi="Times New Roman" w:cs="Times New Roman"/>
          <w:sz w:val="28"/>
          <w:szCs w:val="28"/>
        </w:rPr>
        <w:t>ế</w:t>
      </w:r>
      <w:r w:rsidRPr="005D46A0">
        <w:rPr>
          <w:rFonts w:ascii="Times New Roman" w:eastAsia="Times New Roman" w:hAnsi="Times New Roman" w:cs="Times New Roman"/>
          <w:sz w:val="28"/>
          <w:szCs w:val="28"/>
          <w:lang w:val="vi-VN"/>
        </w:rPr>
        <w:t>t hợp đồng bảo hiểm.</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2. Trư</w:t>
      </w:r>
      <w:r w:rsidRPr="005D46A0">
        <w:rPr>
          <w:rFonts w:ascii="Times New Roman" w:eastAsia="Times New Roman" w:hAnsi="Times New Roman" w:cs="Times New Roman"/>
          <w:sz w:val="28"/>
          <w:szCs w:val="28"/>
        </w:rPr>
        <w:t>ờ</w:t>
      </w:r>
      <w:r w:rsidRPr="005D46A0">
        <w:rPr>
          <w:rFonts w:ascii="Times New Roman" w:eastAsia="Times New Roman" w:hAnsi="Times New Roman" w:cs="Times New Roman"/>
          <w:sz w:val="28"/>
          <w:szCs w:val="28"/>
          <w:lang w:val="vi-VN"/>
        </w:rPr>
        <w:t>ng hợp không xác định được giá thị trường của tài sản thì s</w:t>
      </w:r>
      <w:r w:rsidRPr="005D46A0">
        <w:rPr>
          <w:rFonts w:ascii="Times New Roman" w:eastAsia="Times New Roman" w:hAnsi="Times New Roman" w:cs="Times New Roman"/>
          <w:sz w:val="28"/>
          <w:szCs w:val="28"/>
        </w:rPr>
        <w:t xml:space="preserve">ố </w:t>
      </w:r>
      <w:r w:rsidRPr="005D46A0">
        <w:rPr>
          <w:rFonts w:ascii="Times New Roman" w:eastAsia="Times New Roman" w:hAnsi="Times New Roman" w:cs="Times New Roman"/>
          <w:sz w:val="28"/>
          <w:szCs w:val="28"/>
          <w:lang w:val="vi-VN"/>
        </w:rPr>
        <w:t>tiền bảo hiểm cháy, nổ bắt buộc do các bên th</w:t>
      </w:r>
      <w:proofErr w:type="spellStart"/>
      <w:r w:rsidRPr="005D46A0">
        <w:rPr>
          <w:rFonts w:ascii="Times New Roman" w:eastAsia="Times New Roman" w:hAnsi="Times New Roman" w:cs="Times New Roman"/>
          <w:sz w:val="28"/>
          <w:szCs w:val="28"/>
        </w:rPr>
        <w:t>ỏa</w:t>
      </w:r>
      <w:proofErr w:type="spellEnd"/>
      <w:r w:rsidRPr="005D46A0">
        <w:rPr>
          <w:rFonts w:ascii="Times New Roman" w:eastAsia="Times New Roman" w:hAnsi="Times New Roman" w:cs="Times New Roman"/>
          <w:sz w:val="28"/>
          <w:szCs w:val="28"/>
        </w:rPr>
        <w:t xml:space="preserve"> </w:t>
      </w:r>
      <w:r w:rsidRPr="005D46A0">
        <w:rPr>
          <w:rFonts w:ascii="Times New Roman" w:eastAsia="Times New Roman" w:hAnsi="Times New Roman" w:cs="Times New Roman"/>
          <w:sz w:val="28"/>
          <w:szCs w:val="28"/>
          <w:lang w:val="vi-VN"/>
        </w:rPr>
        <w:t>thuận như sau:</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a) Đối với các tài sản quy định tại điểm a khoản 1 Điều 4 Nghị định này: Số tiền bảo hiểm là giá trị tính thành tiền của tài sản theo giá trị còn lại hoặc giá trị thay thế của tài sản tại thời điểm giao kết hợp đồng bảo hiểm.</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b) Đối với các tài sản quy định tại điểm b khoản 1 Điều 4 Nghị định này: Số tiền bảo hiểm là giá trị tính thành tiền của tài sản căn cứ theo hóa đơn, chứng từ hợp lệ hoặc các tài liệu có liên quan.</w:t>
      </w:r>
    </w:p>
    <w:p w:rsidR="003E7732" w:rsidRDefault="003E7732" w:rsidP="005D46A0">
      <w:pPr>
        <w:spacing w:after="0" w:line="240" w:lineRule="auto"/>
        <w:jc w:val="both"/>
        <w:rPr>
          <w:rFonts w:ascii="Times New Roman" w:eastAsia="Times New Roman" w:hAnsi="Times New Roman" w:cs="Times New Roman"/>
          <w:b/>
          <w:bCs/>
          <w:sz w:val="28"/>
          <w:szCs w:val="28"/>
        </w:rPr>
      </w:pPr>
      <w:bookmarkStart w:id="12" w:name="dieu_6"/>
    </w:p>
    <w:p w:rsidR="005D46A0" w:rsidRPr="005D46A0" w:rsidRDefault="005D46A0" w:rsidP="003E7732">
      <w:pPr>
        <w:spacing w:after="0" w:line="240" w:lineRule="auto"/>
        <w:ind w:firstLine="720"/>
        <w:jc w:val="both"/>
        <w:rPr>
          <w:rFonts w:ascii="Times New Roman" w:eastAsia="Times New Roman" w:hAnsi="Times New Roman" w:cs="Times New Roman"/>
          <w:sz w:val="28"/>
          <w:szCs w:val="28"/>
        </w:rPr>
      </w:pPr>
      <w:r w:rsidRPr="005D46A0">
        <w:rPr>
          <w:rFonts w:ascii="Times New Roman" w:eastAsia="Times New Roman" w:hAnsi="Times New Roman" w:cs="Times New Roman"/>
          <w:b/>
          <w:bCs/>
          <w:sz w:val="28"/>
          <w:szCs w:val="28"/>
          <w:lang w:val="vi-VN"/>
        </w:rPr>
        <w:lastRenderedPageBreak/>
        <w:t>Điều 6. Phạm vi bảo hiểm và loại trừ trách nhiệm bảo hiểm</w:t>
      </w:r>
      <w:bookmarkEnd w:id="12"/>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 Phạm vi bảo hiểm</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Doanh nghiệp bảo hiểm thực hiện trách nhiệm bồi thường bảo hiểm cho các th</w:t>
      </w:r>
      <w:r w:rsidRPr="005D46A0">
        <w:rPr>
          <w:rFonts w:ascii="Times New Roman" w:eastAsia="Times New Roman" w:hAnsi="Times New Roman" w:cs="Times New Roman"/>
          <w:sz w:val="28"/>
          <w:szCs w:val="28"/>
        </w:rPr>
        <w:t>i</w:t>
      </w:r>
      <w:r w:rsidRPr="005D46A0">
        <w:rPr>
          <w:rFonts w:ascii="Times New Roman" w:eastAsia="Times New Roman" w:hAnsi="Times New Roman" w:cs="Times New Roman"/>
          <w:sz w:val="28"/>
          <w:szCs w:val="28"/>
          <w:lang w:val="vi-VN"/>
        </w:rPr>
        <w:t>ệt hại xảy ra đối với đối tượng bảo hiểm quy định tại khoản 1 Điều 4 Nghị định này phát sinh từ rủi ro cháy, nổ, trừ các trường hợp quy định tại khoản 2 Điều này.</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2. Các trường hợp loại trừ trách nhiệm bảo hiểm</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xml:space="preserve">a) Đối với cơ sở có nguy hiểm về cháy, nổ nêu tại khoản </w:t>
      </w:r>
      <w:r w:rsidRPr="005D46A0">
        <w:rPr>
          <w:rFonts w:ascii="Times New Roman" w:eastAsia="Times New Roman" w:hAnsi="Times New Roman" w:cs="Times New Roman"/>
          <w:sz w:val="28"/>
          <w:szCs w:val="28"/>
        </w:rPr>
        <w:t xml:space="preserve">1 </w:t>
      </w:r>
      <w:r w:rsidRPr="005D46A0">
        <w:rPr>
          <w:rFonts w:ascii="Times New Roman" w:eastAsia="Times New Roman" w:hAnsi="Times New Roman" w:cs="Times New Roman"/>
          <w:sz w:val="28"/>
          <w:szCs w:val="28"/>
          <w:lang w:val="vi-VN"/>
        </w:rPr>
        <w:t>Điều 2 Nghị định này (trừ cơ sở hạt nhân), doanh nghiệp bảo hiểm không có trách nhiệm bồi thường bảo hiểm trong các trường hợp sau:</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Đ</w:t>
      </w:r>
      <w:r w:rsidRPr="005D46A0">
        <w:rPr>
          <w:rFonts w:ascii="Times New Roman" w:eastAsia="Times New Roman" w:hAnsi="Times New Roman" w:cs="Times New Roman"/>
          <w:sz w:val="28"/>
          <w:szCs w:val="28"/>
        </w:rPr>
        <w:t>ộ</w:t>
      </w:r>
      <w:r w:rsidRPr="005D46A0">
        <w:rPr>
          <w:rFonts w:ascii="Times New Roman" w:eastAsia="Times New Roman" w:hAnsi="Times New Roman" w:cs="Times New Roman"/>
          <w:sz w:val="28"/>
          <w:szCs w:val="28"/>
          <w:lang w:val="vi-VN"/>
        </w:rPr>
        <w:t>ng đất, núi lửa phun hoặc những biến động khác của thiên nhiên.</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Thiệt hại do những biến cố về chính trị, an ninh và trật tự an toàn xã hội gây ra.</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Tài sản bị đốt cháy, làm nổ theo quyết định của cơ quan nhà nước có thẩm quyền.</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Tài sản tự lên men hoặc tự t</w:t>
      </w:r>
      <w:proofErr w:type="spellStart"/>
      <w:r w:rsidRPr="005D46A0">
        <w:rPr>
          <w:rFonts w:ascii="Times New Roman" w:eastAsia="Times New Roman" w:hAnsi="Times New Roman" w:cs="Times New Roman"/>
          <w:sz w:val="28"/>
          <w:szCs w:val="28"/>
        </w:rPr>
        <w:t>ỏa</w:t>
      </w:r>
      <w:proofErr w:type="spellEnd"/>
      <w:r w:rsidRPr="005D46A0">
        <w:rPr>
          <w:rFonts w:ascii="Times New Roman" w:eastAsia="Times New Roman" w:hAnsi="Times New Roman" w:cs="Times New Roman"/>
          <w:sz w:val="28"/>
          <w:szCs w:val="28"/>
        </w:rPr>
        <w:t xml:space="preserve"> </w:t>
      </w:r>
      <w:r w:rsidRPr="005D46A0">
        <w:rPr>
          <w:rFonts w:ascii="Times New Roman" w:eastAsia="Times New Roman" w:hAnsi="Times New Roman" w:cs="Times New Roman"/>
          <w:sz w:val="28"/>
          <w:szCs w:val="28"/>
          <w:lang w:val="vi-VN"/>
        </w:rPr>
        <w:t>nhiệt; tài sản chịu tác động của một quá trình xử lý có dùng nhiệt.</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Sét đánh trực tiếp vào tài sản được bảo hiểm nhưng không gây cháy, n</w:t>
      </w:r>
      <w:r w:rsidRPr="005D46A0">
        <w:rPr>
          <w:rFonts w:ascii="Times New Roman" w:eastAsia="Times New Roman" w:hAnsi="Times New Roman" w:cs="Times New Roman"/>
          <w:sz w:val="28"/>
          <w:szCs w:val="28"/>
        </w:rPr>
        <w:t>ổ</w:t>
      </w:r>
      <w:r w:rsidRPr="005D46A0">
        <w:rPr>
          <w:rFonts w:ascii="Times New Roman" w:eastAsia="Times New Roman" w:hAnsi="Times New Roman" w:cs="Times New Roman"/>
          <w:sz w:val="28"/>
          <w:szCs w:val="28"/>
          <w:lang w:val="vi-VN"/>
        </w:rPr>
        <w:t>.</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Nguyên liệu vũ khí hạt nhân gây cháy, nổ.</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Máy móc, thiết bị điện hay các bộ phận của thiết bị điện bị thiệt hại do chịu tác động trực tiếp của việc chạy quá tải, quá áp lực, đoản mạch, tự đ</w:t>
      </w:r>
      <w:r w:rsidRPr="005D46A0">
        <w:rPr>
          <w:rFonts w:ascii="Times New Roman" w:eastAsia="Times New Roman" w:hAnsi="Times New Roman" w:cs="Times New Roman"/>
          <w:sz w:val="28"/>
          <w:szCs w:val="28"/>
        </w:rPr>
        <w:t>ố</w:t>
      </w:r>
      <w:r w:rsidRPr="005D46A0">
        <w:rPr>
          <w:rFonts w:ascii="Times New Roman" w:eastAsia="Times New Roman" w:hAnsi="Times New Roman" w:cs="Times New Roman"/>
          <w:sz w:val="28"/>
          <w:szCs w:val="28"/>
          <w:lang w:val="vi-VN"/>
        </w:rPr>
        <w:t>t nóng, hồ quang điện, rò điện do bất kỳ nguyên nhân nào, kể cả do sét đánh.</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Thiệt hại do hành động cố ý gây cháy, nổ của người được bảo hiểm; do cố ý vi phạm các quy định về phòng cháy, chữa cháy và là nguyên nhân trực tiếp gây ra cháy, nổ.</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Thiệt hại đối vớ</w:t>
      </w:r>
      <w:r w:rsidRPr="005D46A0">
        <w:rPr>
          <w:rFonts w:ascii="Times New Roman" w:eastAsia="Times New Roman" w:hAnsi="Times New Roman" w:cs="Times New Roman"/>
          <w:sz w:val="28"/>
          <w:szCs w:val="28"/>
        </w:rPr>
        <w:t xml:space="preserve">i </w:t>
      </w:r>
      <w:r w:rsidRPr="005D46A0">
        <w:rPr>
          <w:rFonts w:ascii="Times New Roman" w:eastAsia="Times New Roman" w:hAnsi="Times New Roman" w:cs="Times New Roman"/>
          <w:sz w:val="28"/>
          <w:szCs w:val="28"/>
          <w:lang w:val="vi-VN"/>
        </w:rPr>
        <w:t>dữ liệu, phần mềm và các chương trình máy tính.</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Thiệt hại do đốt rừng, bụi cây, đồng cỏ, hoặc đốt cháy với mục đích làm sạch đồng ruộng, đất đai.</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b) Đối với cơ sở hạt nhân: Doanh nghiệp bảo hiểm và bên mua bảo hiểm thỏa thuận về các trường h</w:t>
      </w:r>
      <w:proofErr w:type="spellStart"/>
      <w:r w:rsidRPr="005D46A0">
        <w:rPr>
          <w:rFonts w:ascii="Times New Roman" w:eastAsia="Times New Roman" w:hAnsi="Times New Roman" w:cs="Times New Roman"/>
          <w:sz w:val="28"/>
          <w:szCs w:val="28"/>
        </w:rPr>
        <w:t>ợp</w:t>
      </w:r>
      <w:proofErr w:type="spellEnd"/>
      <w:r w:rsidRPr="005D46A0">
        <w:rPr>
          <w:rFonts w:ascii="Times New Roman" w:eastAsia="Times New Roman" w:hAnsi="Times New Roman" w:cs="Times New Roman"/>
          <w:sz w:val="28"/>
          <w:szCs w:val="28"/>
        </w:rPr>
        <w:t xml:space="preserve"> </w:t>
      </w:r>
      <w:r w:rsidRPr="005D46A0">
        <w:rPr>
          <w:rFonts w:ascii="Times New Roman" w:eastAsia="Times New Roman" w:hAnsi="Times New Roman" w:cs="Times New Roman"/>
          <w:sz w:val="28"/>
          <w:szCs w:val="28"/>
          <w:lang w:val="vi-VN"/>
        </w:rPr>
        <w:t xml:space="preserve">loại trừ </w:t>
      </w:r>
      <w:proofErr w:type="spellStart"/>
      <w:r w:rsidRPr="005D46A0">
        <w:rPr>
          <w:rFonts w:ascii="Times New Roman" w:eastAsia="Times New Roman" w:hAnsi="Times New Roman" w:cs="Times New Roman"/>
          <w:sz w:val="28"/>
          <w:szCs w:val="28"/>
        </w:rPr>
        <w:t>tr</w:t>
      </w:r>
      <w:proofErr w:type="spellEnd"/>
      <w:r w:rsidRPr="005D46A0">
        <w:rPr>
          <w:rFonts w:ascii="Times New Roman" w:eastAsia="Times New Roman" w:hAnsi="Times New Roman" w:cs="Times New Roman"/>
          <w:sz w:val="28"/>
          <w:szCs w:val="28"/>
          <w:lang w:val="vi-VN"/>
        </w:rPr>
        <w:t>ách nhiệm bảo hiểm trên cơ sở được doanh nghiệp nhận tái bảo hiểm chấp thuận.</w:t>
      </w:r>
    </w:p>
    <w:p w:rsidR="005D46A0" w:rsidRPr="005D46A0" w:rsidRDefault="005D46A0" w:rsidP="003E7732">
      <w:pPr>
        <w:spacing w:after="0" w:line="240" w:lineRule="auto"/>
        <w:ind w:firstLine="720"/>
        <w:jc w:val="both"/>
        <w:rPr>
          <w:rFonts w:ascii="Times New Roman" w:eastAsia="Times New Roman" w:hAnsi="Times New Roman" w:cs="Times New Roman"/>
          <w:sz w:val="28"/>
          <w:szCs w:val="28"/>
        </w:rPr>
      </w:pPr>
      <w:bookmarkStart w:id="13" w:name="dieu_7"/>
      <w:r w:rsidRPr="005D46A0">
        <w:rPr>
          <w:rFonts w:ascii="Times New Roman" w:eastAsia="Times New Roman" w:hAnsi="Times New Roman" w:cs="Times New Roman"/>
          <w:b/>
          <w:bCs/>
          <w:sz w:val="28"/>
          <w:szCs w:val="28"/>
          <w:lang w:val="vi-VN"/>
        </w:rPr>
        <w:t>Điều 7. Mức phí bảo hiểm và mức khấu trừ bảo hiểm</w:t>
      </w:r>
      <w:bookmarkEnd w:id="13"/>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 Mức phí bảo hiểm</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xml:space="preserve">Mức phí bảo hiểm quy định tại Mục I Phụ lục </w:t>
      </w:r>
      <w:r w:rsidRPr="005D46A0">
        <w:rPr>
          <w:rFonts w:ascii="Times New Roman" w:eastAsia="Times New Roman" w:hAnsi="Times New Roman" w:cs="Times New Roman"/>
          <w:sz w:val="28"/>
          <w:szCs w:val="28"/>
        </w:rPr>
        <w:t xml:space="preserve">II </w:t>
      </w:r>
      <w:r w:rsidRPr="005D46A0">
        <w:rPr>
          <w:rFonts w:ascii="Times New Roman" w:eastAsia="Times New Roman" w:hAnsi="Times New Roman" w:cs="Times New Roman"/>
          <w:sz w:val="28"/>
          <w:szCs w:val="28"/>
          <w:lang w:val="vi-VN"/>
        </w:rPr>
        <w:t>ban hành kèm theo Nghị định này được áp dụng đối với các cơ sở có nguy hiểm về cháy, nổ nêu tại khoản 1 Điều 2 Nghị định này, cụ thể như sau:</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a) Đối với cơ sở có nguy hiểm về cháy, nổ (trừ cơ sở hạt nhân) có tổng số tiền bảo hiểm của các tài sản tại một địa điểm dưới 1.000 tỷ đồng: Mức phí bảo hiểm quy định tại khoản 1 Mục I Phụ lục II ban hành kèm theo Nghị định này.</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Trên cơ sở mức phí bảo hiểm quy định tại điểm này, doanh nghiệp bảo hiểm và bên mua bảo hiểm có thể th</w:t>
      </w:r>
      <w:r w:rsidRPr="005D46A0">
        <w:rPr>
          <w:rFonts w:ascii="Times New Roman" w:eastAsia="Times New Roman" w:hAnsi="Times New Roman" w:cs="Times New Roman"/>
          <w:sz w:val="28"/>
          <w:szCs w:val="28"/>
        </w:rPr>
        <w:t>ỏ</w:t>
      </w:r>
      <w:r w:rsidRPr="005D46A0">
        <w:rPr>
          <w:rFonts w:ascii="Times New Roman" w:eastAsia="Times New Roman" w:hAnsi="Times New Roman" w:cs="Times New Roman"/>
          <w:sz w:val="28"/>
          <w:szCs w:val="28"/>
          <w:lang w:val="vi-VN"/>
        </w:rPr>
        <w:t>a thuận tăng mức phí bảo hiểm áp dụng đối với từng cơ sở có nguy hi</w:t>
      </w:r>
      <w:r w:rsidRPr="005D46A0">
        <w:rPr>
          <w:rFonts w:ascii="Times New Roman" w:eastAsia="Times New Roman" w:hAnsi="Times New Roman" w:cs="Times New Roman"/>
          <w:sz w:val="28"/>
          <w:szCs w:val="28"/>
        </w:rPr>
        <w:t>ể</w:t>
      </w:r>
      <w:r w:rsidRPr="005D46A0">
        <w:rPr>
          <w:rFonts w:ascii="Times New Roman" w:eastAsia="Times New Roman" w:hAnsi="Times New Roman" w:cs="Times New Roman"/>
          <w:sz w:val="28"/>
          <w:szCs w:val="28"/>
          <w:lang w:val="vi-VN"/>
        </w:rPr>
        <w:t>m về cháy, nổ căn cứ vào mức độ rủi ro của từng cơ sở và theo quy định pháp luật.</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b) Đối với cơ sở có nguy hiểm v</w:t>
      </w:r>
      <w:r w:rsidRPr="005D46A0">
        <w:rPr>
          <w:rFonts w:ascii="Times New Roman" w:eastAsia="Times New Roman" w:hAnsi="Times New Roman" w:cs="Times New Roman"/>
          <w:sz w:val="28"/>
          <w:szCs w:val="28"/>
        </w:rPr>
        <w:t xml:space="preserve">ề </w:t>
      </w:r>
      <w:r w:rsidRPr="005D46A0">
        <w:rPr>
          <w:rFonts w:ascii="Times New Roman" w:eastAsia="Times New Roman" w:hAnsi="Times New Roman" w:cs="Times New Roman"/>
          <w:sz w:val="28"/>
          <w:szCs w:val="28"/>
          <w:lang w:val="vi-VN"/>
        </w:rPr>
        <w:t xml:space="preserve">cháy, nổ có tổng số tiền bảo hiểm của các tài sản tại một địa điểm từ 1.000 tỷ đồng trở lên và cơ sở hạt nhân: Doanh nghiệp bảo hiểm và bên </w:t>
      </w:r>
      <w:r w:rsidRPr="005D46A0">
        <w:rPr>
          <w:rFonts w:ascii="Times New Roman" w:eastAsia="Times New Roman" w:hAnsi="Times New Roman" w:cs="Times New Roman"/>
          <w:sz w:val="28"/>
          <w:szCs w:val="28"/>
          <w:lang w:val="vi-VN"/>
        </w:rPr>
        <w:lastRenderedPageBreak/>
        <w:t>mua bảo hiểm thỏa thuận mức phí bảo hiểm theo quy định pháp luật và trên cơ sở được doanh nghiệp nhận tái bảo hiểm chấp thuận.</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2. Mức khấu trừ bảo hiểm</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Mức khấu trừ bảo hiểm là số tiền mà bên mua bảo hiểm phải tự chịu trong mỗi sự kiện bảo hiểm, được quy định tại Mục II Phụ lục II ban hành kèm theo Nghị định này, cụ thể như sau:</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a) Đối với cơ sở có nguy hiểm về cháy, nổ (trừ cơ sở hạt nhân) có tổng số ti</w:t>
      </w:r>
      <w:r w:rsidRPr="005D46A0">
        <w:rPr>
          <w:rFonts w:ascii="Times New Roman" w:eastAsia="Times New Roman" w:hAnsi="Times New Roman" w:cs="Times New Roman"/>
          <w:sz w:val="28"/>
          <w:szCs w:val="28"/>
        </w:rPr>
        <w:t>ề</w:t>
      </w:r>
      <w:r w:rsidRPr="005D46A0">
        <w:rPr>
          <w:rFonts w:ascii="Times New Roman" w:eastAsia="Times New Roman" w:hAnsi="Times New Roman" w:cs="Times New Roman"/>
          <w:sz w:val="28"/>
          <w:szCs w:val="28"/>
          <w:lang w:val="vi-VN"/>
        </w:rPr>
        <w:t>n bảo hiểm của các tài sản t</w:t>
      </w:r>
      <w:proofErr w:type="spellStart"/>
      <w:r w:rsidRPr="005D46A0">
        <w:rPr>
          <w:rFonts w:ascii="Times New Roman" w:eastAsia="Times New Roman" w:hAnsi="Times New Roman" w:cs="Times New Roman"/>
          <w:sz w:val="28"/>
          <w:szCs w:val="28"/>
        </w:rPr>
        <w:t>ại</w:t>
      </w:r>
      <w:proofErr w:type="spellEnd"/>
      <w:r w:rsidRPr="005D46A0">
        <w:rPr>
          <w:rFonts w:ascii="Times New Roman" w:eastAsia="Times New Roman" w:hAnsi="Times New Roman" w:cs="Times New Roman"/>
          <w:sz w:val="28"/>
          <w:szCs w:val="28"/>
        </w:rPr>
        <w:t xml:space="preserve"> </w:t>
      </w:r>
      <w:r w:rsidRPr="005D46A0">
        <w:rPr>
          <w:rFonts w:ascii="Times New Roman" w:eastAsia="Times New Roman" w:hAnsi="Times New Roman" w:cs="Times New Roman"/>
          <w:sz w:val="28"/>
          <w:szCs w:val="28"/>
          <w:lang w:val="vi-VN"/>
        </w:rPr>
        <w:t xml:space="preserve">một địa điểm dưới 1.000 tỷ đồng: Mức khấu trừ bảo hiểm quy định tại khoản 1 Mục </w:t>
      </w:r>
      <w:r w:rsidRPr="005D46A0">
        <w:rPr>
          <w:rFonts w:ascii="Times New Roman" w:eastAsia="Times New Roman" w:hAnsi="Times New Roman" w:cs="Times New Roman"/>
          <w:sz w:val="28"/>
          <w:szCs w:val="28"/>
        </w:rPr>
        <w:t xml:space="preserve">II </w:t>
      </w:r>
      <w:r w:rsidRPr="005D46A0">
        <w:rPr>
          <w:rFonts w:ascii="Times New Roman" w:eastAsia="Times New Roman" w:hAnsi="Times New Roman" w:cs="Times New Roman"/>
          <w:sz w:val="28"/>
          <w:szCs w:val="28"/>
          <w:lang w:val="vi-VN"/>
        </w:rPr>
        <w:t xml:space="preserve">Phụ lục </w:t>
      </w:r>
      <w:r w:rsidRPr="005D46A0">
        <w:rPr>
          <w:rFonts w:ascii="Times New Roman" w:eastAsia="Times New Roman" w:hAnsi="Times New Roman" w:cs="Times New Roman"/>
          <w:sz w:val="28"/>
          <w:szCs w:val="28"/>
        </w:rPr>
        <w:t xml:space="preserve">II </w:t>
      </w:r>
      <w:r w:rsidRPr="005D46A0">
        <w:rPr>
          <w:rFonts w:ascii="Times New Roman" w:eastAsia="Times New Roman" w:hAnsi="Times New Roman" w:cs="Times New Roman"/>
          <w:sz w:val="28"/>
          <w:szCs w:val="28"/>
          <w:lang w:val="vi-VN"/>
        </w:rPr>
        <w:t>ban hành kèm theo Nghị định này.</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Doanh nghiệp bảo hiểm và bên mua bảo hiểm thỏa thuận tại hợp đồng bảo hiểm mức kh</w:t>
      </w:r>
      <w:r w:rsidRPr="005D46A0">
        <w:rPr>
          <w:rFonts w:ascii="Times New Roman" w:eastAsia="Times New Roman" w:hAnsi="Times New Roman" w:cs="Times New Roman"/>
          <w:sz w:val="28"/>
          <w:szCs w:val="28"/>
        </w:rPr>
        <w:t>ấ</w:t>
      </w:r>
      <w:r w:rsidRPr="005D46A0">
        <w:rPr>
          <w:rFonts w:ascii="Times New Roman" w:eastAsia="Times New Roman" w:hAnsi="Times New Roman" w:cs="Times New Roman"/>
          <w:sz w:val="28"/>
          <w:szCs w:val="28"/>
          <w:lang w:val="vi-VN"/>
        </w:rPr>
        <w:t>u trừ bảo hiểm áp dụng đối với từng cơ sở có nguy hiểm về cháy, n</w:t>
      </w:r>
      <w:r w:rsidRPr="005D46A0">
        <w:rPr>
          <w:rFonts w:ascii="Times New Roman" w:eastAsia="Times New Roman" w:hAnsi="Times New Roman" w:cs="Times New Roman"/>
          <w:sz w:val="28"/>
          <w:szCs w:val="28"/>
        </w:rPr>
        <w:t xml:space="preserve">ổ </w:t>
      </w:r>
      <w:r w:rsidRPr="005D46A0">
        <w:rPr>
          <w:rFonts w:ascii="Times New Roman" w:eastAsia="Times New Roman" w:hAnsi="Times New Roman" w:cs="Times New Roman"/>
          <w:sz w:val="28"/>
          <w:szCs w:val="28"/>
          <w:lang w:val="vi-VN"/>
        </w:rPr>
        <w:t>căn cứ vào mức độ rủi ro và lịch sử xảy ra tổn th</w:t>
      </w:r>
      <w:r w:rsidRPr="005D46A0">
        <w:rPr>
          <w:rFonts w:ascii="Times New Roman" w:eastAsia="Times New Roman" w:hAnsi="Times New Roman" w:cs="Times New Roman"/>
          <w:sz w:val="28"/>
          <w:szCs w:val="28"/>
        </w:rPr>
        <w:t>ấ</w:t>
      </w:r>
      <w:r w:rsidRPr="005D46A0">
        <w:rPr>
          <w:rFonts w:ascii="Times New Roman" w:eastAsia="Times New Roman" w:hAnsi="Times New Roman" w:cs="Times New Roman"/>
          <w:sz w:val="28"/>
          <w:szCs w:val="28"/>
          <w:lang w:val="vi-VN"/>
        </w:rPr>
        <w:t>t của từng cơ sở.</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b) Đối với cơ sở có nguy hiểm về cháy, nổ có tổng số tiền bảo hiểm của các tài sản tại một địa điểm từ 1.000 tỷ đồng trở lên và cơ sở hạt nhân: Doanh nghiệp bảo hiểm và bên mua bảo hiểm thỏa thuận mức khấu trừ bảo hiểm trên cơ sở được doanh nghiệp nhận tái bảo hiểm chấp thuận.</w:t>
      </w:r>
    </w:p>
    <w:p w:rsidR="005D46A0" w:rsidRPr="005D46A0" w:rsidRDefault="005D46A0" w:rsidP="003E7732">
      <w:pPr>
        <w:spacing w:after="0" w:line="240" w:lineRule="auto"/>
        <w:ind w:firstLine="720"/>
        <w:jc w:val="both"/>
        <w:rPr>
          <w:rFonts w:ascii="Times New Roman" w:eastAsia="Times New Roman" w:hAnsi="Times New Roman" w:cs="Times New Roman"/>
          <w:sz w:val="28"/>
          <w:szCs w:val="28"/>
        </w:rPr>
      </w:pPr>
      <w:bookmarkStart w:id="14" w:name="dieu_8"/>
      <w:r w:rsidRPr="005D46A0">
        <w:rPr>
          <w:rFonts w:ascii="Times New Roman" w:eastAsia="Times New Roman" w:hAnsi="Times New Roman" w:cs="Times New Roman"/>
          <w:b/>
          <w:bCs/>
          <w:sz w:val="28"/>
          <w:szCs w:val="28"/>
          <w:lang w:val="vi-VN"/>
        </w:rPr>
        <w:t>Điều 8. Bồi thường bảo hiểm</w:t>
      </w:r>
      <w:bookmarkEnd w:id="14"/>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 Nguyên tắc bồi thường bảo hiểm</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Doanh nghiệp bảo hiểm thực hiện xem xét, giải quyết bồi thường bảo hiểm theo quy định pháp luật về kinh doanh bảo hiểm và theo nguyên tắc sau:</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a) Số tiền bồi thường bảo hiểm đối với tài sản bị thiệt hại không vượt quá số tiền bảo hiểm của tài sản đó (đã được thỏa thuận và ghi trong hợp đ</w:t>
      </w:r>
      <w:r w:rsidRPr="005D46A0">
        <w:rPr>
          <w:rFonts w:ascii="Times New Roman" w:eastAsia="Times New Roman" w:hAnsi="Times New Roman" w:cs="Times New Roman"/>
          <w:sz w:val="28"/>
          <w:szCs w:val="28"/>
        </w:rPr>
        <w:t>ồ</w:t>
      </w:r>
      <w:r w:rsidRPr="005D46A0">
        <w:rPr>
          <w:rFonts w:ascii="Times New Roman" w:eastAsia="Times New Roman" w:hAnsi="Times New Roman" w:cs="Times New Roman"/>
          <w:sz w:val="28"/>
          <w:szCs w:val="28"/>
          <w:lang w:val="vi-VN"/>
        </w:rPr>
        <w:t>ng bảo hiểm, Giấy chứng nhận bảo hiểm), trừ đi mức khấu trừ bảo hiểm quy định tại khoản 2 Điều 7 Nghị định n</w:t>
      </w:r>
      <w:r w:rsidRPr="005D46A0">
        <w:rPr>
          <w:rFonts w:ascii="Times New Roman" w:eastAsia="Times New Roman" w:hAnsi="Times New Roman" w:cs="Times New Roman"/>
          <w:sz w:val="28"/>
          <w:szCs w:val="28"/>
        </w:rPr>
        <w:t>à</w:t>
      </w:r>
      <w:r w:rsidRPr="005D46A0">
        <w:rPr>
          <w:rFonts w:ascii="Times New Roman" w:eastAsia="Times New Roman" w:hAnsi="Times New Roman" w:cs="Times New Roman"/>
          <w:sz w:val="28"/>
          <w:szCs w:val="28"/>
          <w:lang w:val="vi-VN"/>
        </w:rPr>
        <w:t>y.</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b) Giảm trừ tối đa 10% s</w:t>
      </w:r>
      <w:r w:rsidRPr="005D46A0">
        <w:rPr>
          <w:rFonts w:ascii="Times New Roman" w:eastAsia="Times New Roman" w:hAnsi="Times New Roman" w:cs="Times New Roman"/>
          <w:sz w:val="28"/>
          <w:szCs w:val="28"/>
        </w:rPr>
        <w:t xml:space="preserve">ố </w:t>
      </w:r>
      <w:proofErr w:type="spellStart"/>
      <w:r w:rsidRPr="005D46A0">
        <w:rPr>
          <w:rFonts w:ascii="Times New Roman" w:eastAsia="Times New Roman" w:hAnsi="Times New Roman" w:cs="Times New Roman"/>
          <w:sz w:val="28"/>
          <w:szCs w:val="28"/>
        </w:rPr>
        <w:t>ti</w:t>
      </w:r>
      <w:proofErr w:type="spellEnd"/>
      <w:r w:rsidRPr="005D46A0">
        <w:rPr>
          <w:rFonts w:ascii="Times New Roman" w:eastAsia="Times New Roman" w:hAnsi="Times New Roman" w:cs="Times New Roman"/>
          <w:sz w:val="28"/>
          <w:szCs w:val="28"/>
          <w:lang w:val="vi-VN"/>
        </w:rPr>
        <w:t>ền bồi thường bảo hiểm trong trường hợp cơ sở có nguy hiểm về cháy, nổ không thực hiện đầy đủ, đúng thời hạn các ki</w:t>
      </w:r>
      <w:r w:rsidRPr="005D46A0">
        <w:rPr>
          <w:rFonts w:ascii="Times New Roman" w:eastAsia="Times New Roman" w:hAnsi="Times New Roman" w:cs="Times New Roman"/>
          <w:sz w:val="28"/>
          <w:szCs w:val="28"/>
        </w:rPr>
        <w:t>ế</w:t>
      </w:r>
      <w:r w:rsidRPr="005D46A0">
        <w:rPr>
          <w:rFonts w:ascii="Times New Roman" w:eastAsia="Times New Roman" w:hAnsi="Times New Roman" w:cs="Times New Roman"/>
          <w:sz w:val="28"/>
          <w:szCs w:val="28"/>
          <w:lang w:val="vi-VN"/>
        </w:rPr>
        <w:t>n ngh</w:t>
      </w:r>
      <w:r w:rsidRPr="005D46A0">
        <w:rPr>
          <w:rFonts w:ascii="Times New Roman" w:eastAsia="Times New Roman" w:hAnsi="Times New Roman" w:cs="Times New Roman"/>
          <w:sz w:val="28"/>
          <w:szCs w:val="28"/>
        </w:rPr>
        <w:t xml:space="preserve">ị </w:t>
      </w:r>
      <w:r w:rsidRPr="005D46A0">
        <w:rPr>
          <w:rFonts w:ascii="Times New Roman" w:eastAsia="Times New Roman" w:hAnsi="Times New Roman" w:cs="Times New Roman"/>
          <w:sz w:val="28"/>
          <w:szCs w:val="28"/>
          <w:lang w:val="vi-VN"/>
        </w:rPr>
        <w:t>tại Biên bản kiểm tra an toàn về phòng cháy, chữa cháy của cơ quan Cảnh sát phòng cháy và chữa cháy, dẫn đến tăng thiệt hại khi xảy ra cháy, n</w:t>
      </w:r>
      <w:r w:rsidRPr="005D46A0">
        <w:rPr>
          <w:rFonts w:ascii="Times New Roman" w:eastAsia="Times New Roman" w:hAnsi="Times New Roman" w:cs="Times New Roman"/>
          <w:sz w:val="28"/>
          <w:szCs w:val="28"/>
        </w:rPr>
        <w:t>ổ</w:t>
      </w:r>
      <w:r w:rsidRPr="005D46A0">
        <w:rPr>
          <w:rFonts w:ascii="Times New Roman" w:eastAsia="Times New Roman" w:hAnsi="Times New Roman" w:cs="Times New Roman"/>
          <w:sz w:val="28"/>
          <w:szCs w:val="28"/>
          <w:lang w:val="vi-VN"/>
        </w:rPr>
        <w:t>.</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xml:space="preserve">c) Không có trách nhiệm bồi thường bảo hiểm đối với những khoản tiền phát sinh, tăng thêm do hành </w:t>
      </w:r>
      <w:r w:rsidRPr="005D46A0">
        <w:rPr>
          <w:rFonts w:ascii="Times New Roman" w:eastAsia="Times New Roman" w:hAnsi="Times New Roman" w:cs="Times New Roman"/>
          <w:sz w:val="28"/>
          <w:szCs w:val="28"/>
        </w:rPr>
        <w:t>v</w:t>
      </w:r>
      <w:r w:rsidRPr="005D46A0">
        <w:rPr>
          <w:rFonts w:ascii="Times New Roman" w:eastAsia="Times New Roman" w:hAnsi="Times New Roman" w:cs="Times New Roman"/>
          <w:sz w:val="28"/>
          <w:szCs w:val="28"/>
          <w:lang w:val="vi-VN"/>
        </w:rPr>
        <w:t>i gian lận bảo hiểm theo quy định tại Bộ luật hình sự.</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2. Hồ sơ bồi thường bảo hiểm</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Hồ sơ bồi thường bảo hiểm cháy, nổ bắt buộc bao gồm các tài liệu sau:</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xml:space="preserve">a) Văn bản yêu cầu bồi thường </w:t>
      </w:r>
      <w:r w:rsidRPr="005D46A0">
        <w:rPr>
          <w:rFonts w:ascii="Times New Roman" w:eastAsia="Times New Roman" w:hAnsi="Times New Roman" w:cs="Times New Roman"/>
          <w:sz w:val="28"/>
          <w:szCs w:val="28"/>
        </w:rPr>
        <w:t>c</w:t>
      </w:r>
      <w:r w:rsidRPr="005D46A0">
        <w:rPr>
          <w:rFonts w:ascii="Times New Roman" w:eastAsia="Times New Roman" w:hAnsi="Times New Roman" w:cs="Times New Roman"/>
          <w:sz w:val="28"/>
          <w:szCs w:val="28"/>
          <w:lang w:val="vi-VN"/>
        </w:rPr>
        <w:t>ủa bên mua bảo hiểm.</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b) Tài liệu liên quan đến đối tượng bảo hiểm, bao gồm: Hợp đồng bảo hiểm, Giấy chứng nhận bảo hiểm.</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c) Biên bản kiể</w:t>
      </w:r>
      <w:r w:rsidRPr="005D46A0">
        <w:rPr>
          <w:rFonts w:ascii="Times New Roman" w:eastAsia="Times New Roman" w:hAnsi="Times New Roman" w:cs="Times New Roman"/>
          <w:sz w:val="28"/>
          <w:szCs w:val="28"/>
        </w:rPr>
        <w:t xml:space="preserve">m </w:t>
      </w:r>
      <w:r w:rsidRPr="005D46A0">
        <w:rPr>
          <w:rFonts w:ascii="Times New Roman" w:eastAsia="Times New Roman" w:hAnsi="Times New Roman" w:cs="Times New Roman"/>
          <w:sz w:val="28"/>
          <w:szCs w:val="28"/>
          <w:lang w:val="vi-VN"/>
        </w:rPr>
        <w:t>tra a</w:t>
      </w:r>
      <w:r w:rsidRPr="005D46A0">
        <w:rPr>
          <w:rFonts w:ascii="Times New Roman" w:eastAsia="Times New Roman" w:hAnsi="Times New Roman" w:cs="Times New Roman"/>
          <w:sz w:val="28"/>
          <w:szCs w:val="28"/>
        </w:rPr>
        <w:t>n</w:t>
      </w:r>
      <w:r w:rsidRPr="005D46A0">
        <w:rPr>
          <w:rFonts w:ascii="Times New Roman" w:eastAsia="Times New Roman" w:hAnsi="Times New Roman" w:cs="Times New Roman"/>
          <w:sz w:val="28"/>
          <w:szCs w:val="28"/>
          <w:lang w:val="vi-VN"/>
        </w:rPr>
        <w:t xml:space="preserve"> t</w:t>
      </w:r>
      <w:r w:rsidRPr="005D46A0">
        <w:rPr>
          <w:rFonts w:ascii="Times New Roman" w:eastAsia="Times New Roman" w:hAnsi="Times New Roman" w:cs="Times New Roman"/>
          <w:sz w:val="28"/>
          <w:szCs w:val="28"/>
        </w:rPr>
        <w:t>o</w:t>
      </w:r>
      <w:r w:rsidRPr="005D46A0">
        <w:rPr>
          <w:rFonts w:ascii="Times New Roman" w:eastAsia="Times New Roman" w:hAnsi="Times New Roman" w:cs="Times New Roman"/>
          <w:sz w:val="28"/>
          <w:szCs w:val="28"/>
          <w:lang w:val="vi-VN"/>
        </w:rPr>
        <w:t>àn về phòng cháy và chữa cháy của cơ quan Cảnh sát phòng cháy và chữa cháy tại thời điểm g</w:t>
      </w:r>
      <w:r w:rsidRPr="005D46A0">
        <w:rPr>
          <w:rFonts w:ascii="Times New Roman" w:eastAsia="Times New Roman" w:hAnsi="Times New Roman" w:cs="Times New Roman"/>
          <w:sz w:val="28"/>
          <w:szCs w:val="28"/>
        </w:rPr>
        <w:t>ầ</w:t>
      </w:r>
      <w:r w:rsidRPr="005D46A0">
        <w:rPr>
          <w:rFonts w:ascii="Times New Roman" w:eastAsia="Times New Roman" w:hAnsi="Times New Roman" w:cs="Times New Roman"/>
          <w:sz w:val="28"/>
          <w:szCs w:val="28"/>
          <w:lang w:val="vi-VN"/>
        </w:rPr>
        <w:t>n nh</w:t>
      </w:r>
      <w:r w:rsidRPr="005D46A0">
        <w:rPr>
          <w:rFonts w:ascii="Times New Roman" w:eastAsia="Times New Roman" w:hAnsi="Times New Roman" w:cs="Times New Roman"/>
          <w:sz w:val="28"/>
          <w:szCs w:val="28"/>
        </w:rPr>
        <w:t>ấ</w:t>
      </w:r>
      <w:r w:rsidRPr="005D46A0">
        <w:rPr>
          <w:rFonts w:ascii="Times New Roman" w:eastAsia="Times New Roman" w:hAnsi="Times New Roman" w:cs="Times New Roman"/>
          <w:sz w:val="28"/>
          <w:szCs w:val="28"/>
          <w:lang w:val="vi-VN"/>
        </w:rPr>
        <w:t>t thời điểm xảy ra sự kiện bảo hiểm (bản sao).</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d) Biên bản giám định của doanh nghiệp bảo hiểm hoặc người được doanh nghiệp bảo hiểm ủy quy</w:t>
      </w:r>
      <w:r w:rsidRPr="005D46A0">
        <w:rPr>
          <w:rFonts w:ascii="Times New Roman" w:eastAsia="Times New Roman" w:hAnsi="Times New Roman" w:cs="Times New Roman"/>
          <w:sz w:val="28"/>
          <w:szCs w:val="28"/>
        </w:rPr>
        <w:t>ề</w:t>
      </w:r>
      <w:r w:rsidRPr="005D46A0">
        <w:rPr>
          <w:rFonts w:ascii="Times New Roman" w:eastAsia="Times New Roman" w:hAnsi="Times New Roman" w:cs="Times New Roman"/>
          <w:sz w:val="28"/>
          <w:szCs w:val="28"/>
          <w:lang w:val="vi-VN"/>
        </w:rPr>
        <w:t>n.</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đ) Văn bản kết luận hoặc thông báo về nguyên nhân vụ cháy, nổ của cơ quan có thẩm quyền (bản sao) hoặc các bằng chứng chứng minh nguyên nhân vụ cháy, nổ.</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e) Bản kê khai thiệt hại và các giấy tờ chứng minh thiệt hại.</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lastRenderedPageBreak/>
        <w:t>Bên mua bảo hiểm có trách nhiệm thu thập và gửi doanh nghiệp bảo hiểm các tài liệu quy định tại điểm a, điểm b, điểm c, điểm đ và điểm e khoản 2 Điều này. Doanh nghiệp bảo hiểm thu thập tài liệu quy định tại điểm d khoản 2 Điều này.</w:t>
      </w:r>
    </w:p>
    <w:p w:rsidR="005D46A0" w:rsidRPr="005D46A0" w:rsidRDefault="005D46A0" w:rsidP="005D46A0">
      <w:pPr>
        <w:spacing w:after="0" w:line="240" w:lineRule="auto"/>
        <w:jc w:val="both"/>
        <w:rPr>
          <w:rFonts w:ascii="Times New Roman" w:eastAsia="Times New Roman" w:hAnsi="Times New Roman" w:cs="Times New Roman"/>
          <w:sz w:val="28"/>
          <w:szCs w:val="28"/>
        </w:rPr>
      </w:pPr>
      <w:bookmarkStart w:id="15" w:name="muc_2"/>
      <w:r w:rsidRPr="005D46A0">
        <w:rPr>
          <w:rFonts w:ascii="Times New Roman" w:eastAsia="Times New Roman" w:hAnsi="Times New Roman" w:cs="Times New Roman"/>
          <w:b/>
          <w:bCs/>
          <w:sz w:val="28"/>
          <w:szCs w:val="28"/>
          <w:lang w:val="vi-VN"/>
        </w:rPr>
        <w:t>Mục 2: MỨC THU, CHẾ ĐỘ QUẢN LÝ, SỬ DỤNG NGUỒN THU TỪ BẢO HIỂM CHÁY, NỔ BẮT BUỘC CHO HOẠT ĐỘNG PHÒNG CHÁY VÀ CHỮA CHÁY</w:t>
      </w:r>
      <w:bookmarkEnd w:id="15"/>
    </w:p>
    <w:p w:rsidR="005D46A0" w:rsidRPr="005D46A0" w:rsidRDefault="005D46A0" w:rsidP="003E7732">
      <w:pPr>
        <w:spacing w:after="0" w:line="240" w:lineRule="auto"/>
        <w:ind w:firstLine="720"/>
        <w:jc w:val="both"/>
        <w:rPr>
          <w:rFonts w:ascii="Times New Roman" w:eastAsia="Times New Roman" w:hAnsi="Times New Roman" w:cs="Times New Roman"/>
          <w:sz w:val="28"/>
          <w:szCs w:val="28"/>
        </w:rPr>
      </w:pPr>
      <w:bookmarkStart w:id="16" w:name="dieu_9"/>
      <w:r w:rsidRPr="005D46A0">
        <w:rPr>
          <w:rFonts w:ascii="Times New Roman" w:eastAsia="Times New Roman" w:hAnsi="Times New Roman" w:cs="Times New Roman"/>
          <w:b/>
          <w:bCs/>
          <w:sz w:val="28"/>
          <w:szCs w:val="28"/>
          <w:lang w:val="vi-VN"/>
        </w:rPr>
        <w:t>Điều 9. Mức thu, nộp từ bảo hiểm cháy, nổ bắt buộc cho hoạt động phòng cháy và chữa cháy</w:t>
      </w:r>
      <w:bookmarkEnd w:id="16"/>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 Mức thu từ doanh nghiệp bảo hiểm triển khai bảo hiểm cháy, nổ bắt buộc trong năm tài chính là 1% tổng số phí bảo hiểm cháy, nổ bắt buộc thực tế thu được của các hợp đồng bảo hiểm gốc trong năm tài chính trước liền kề.</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2. Doanh nghiệp bảo hiểm triển khai bảo hiểm cháy, nổ bắt buộc thực hiện nộp số tiền quy định tại khoản 1 Điều này vào Tài khoản của Cục Cảnh sát phòng cháy, chữa cháy và cứu nạn, cứu hộ do Bộ Công an mở tại Kho bạc Nhà nước Trung ương theo thời hạn sau:</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a) Trước ngày 30 tháng 6 hàng năm: Nộp 50% tổng số tiền quy định tại khoản 1 Điều này.</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b) Trước ngày 31 tháng 12 hàng năm: Nộp số tiền còn lại quy định tại khoản 1 Điều này.</w:t>
      </w:r>
    </w:p>
    <w:p w:rsidR="005D46A0" w:rsidRPr="005D46A0" w:rsidRDefault="005D46A0" w:rsidP="003E7732">
      <w:pPr>
        <w:spacing w:after="0" w:line="240" w:lineRule="auto"/>
        <w:ind w:firstLine="720"/>
        <w:jc w:val="both"/>
        <w:rPr>
          <w:rFonts w:ascii="Times New Roman" w:eastAsia="Times New Roman" w:hAnsi="Times New Roman" w:cs="Times New Roman"/>
          <w:sz w:val="28"/>
          <w:szCs w:val="28"/>
        </w:rPr>
      </w:pPr>
      <w:bookmarkStart w:id="17" w:name="dieu_10"/>
      <w:r w:rsidRPr="005D46A0">
        <w:rPr>
          <w:rFonts w:ascii="Times New Roman" w:eastAsia="Times New Roman" w:hAnsi="Times New Roman" w:cs="Times New Roman"/>
          <w:b/>
          <w:bCs/>
          <w:sz w:val="28"/>
          <w:szCs w:val="28"/>
          <w:lang w:val="vi-VN"/>
        </w:rPr>
        <w:t>Điều 10. Chế độ quản lý, sử dụng nguồn thu từ bảo hiểm cháy, nổ bắt buộc</w:t>
      </w:r>
      <w:bookmarkEnd w:id="17"/>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 Việc quản lý, sử dụng nguồn thu từ bảo hiểm cháy, nổ bắt buộc phải đảm bảo minh bạch, đúng mục đích theo quy định tại Nghị định này và quy định pháp luật có liên quan.</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2. Hàng năm, Bộ Công an lập dự toán thu, sử dụng nguồn thu từ bảo hiểm cháy, nổ bắt buộc cho hoạt động phòng cháy, chữa cháy gửi Bộ Tài chính theo quy định pháp luật.</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3. Nguồn thu từ bảo hiểm cháy, nổ bắt buộc cho hoạt động phòng cháy, chữa cháy được sử dụng như sau:</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a) Hỗ trợ trang bị phương tiện, thiết bị phòng cháy, chữa cháy cho lực lượng Cảnh sát phòng cháy và chữa cháy. Chi cho nội dung này không vượt quá 40% số tiền thực tế thu được từ bảo hiểm cháy, nổ bắt buộc của các doanh nghiệp bảo hiểm trong năm tài chính.</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b) Hỗ trợ tuyên truyền, phổ biến pháp luật, kiến thức phòng cháy; chữa cháy và bảo hiểm cháy, nổ bắt buộc. Chi cho nội dung này không vượt quá 30% số tiền thực tế thu được từ bảo hiểm cháy, nổ bắt buộc của các doanh nghiệp bảo hiểm trong năm tài chính.</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c) Hỗ trợ lực lượng Cảnh sát phòng cháy và chữa cháy trong các hoạt động sau: Điều tra nguyên nhân vụ cháy; bồi dưỡng nghiệp vụ, kiểm tra an toàn về phòng cháy và chữa cháy; giám sát việc tham gia bảo hiểm cháy, nổ bắt buộc của các cơ sở có nguy hiểm về cháy, nổ. Chi cho nội dung này không vượt quá 20% số tiền thực tế thu được từ bảo hiểm cháy, nổ bắt buộc của các doanh nghiệp bảo hiểm trong năm tài chính.</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xml:space="preserve">d) Hỗ trợ khen thưởng thành tích của tổ chức, cá nhân trực tiếp tham gia, phối hợp trong công tác phòng cháy, chữa cháy. Chi cho nội dung này không vượt quá 10% số </w:t>
      </w:r>
      <w:r w:rsidRPr="005D46A0">
        <w:rPr>
          <w:rFonts w:ascii="Times New Roman" w:eastAsia="Times New Roman" w:hAnsi="Times New Roman" w:cs="Times New Roman"/>
          <w:sz w:val="28"/>
          <w:szCs w:val="28"/>
          <w:lang w:val="vi-VN"/>
        </w:rPr>
        <w:lastRenderedPageBreak/>
        <w:t>tiền thực tế thu được từ bảo hiểm cháy, nổ bắt buộc của các doanh nghiệp bảo hiểm trong năm tài chính.</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4. Số tiền thực tế thu được từ bảo hiểm cháy, n</w:t>
      </w:r>
      <w:r w:rsidRPr="005D46A0">
        <w:rPr>
          <w:rFonts w:ascii="Times New Roman" w:eastAsia="Times New Roman" w:hAnsi="Times New Roman" w:cs="Times New Roman"/>
          <w:sz w:val="28"/>
          <w:szCs w:val="28"/>
        </w:rPr>
        <w:t xml:space="preserve">ổ </w:t>
      </w:r>
      <w:r w:rsidRPr="005D46A0">
        <w:rPr>
          <w:rFonts w:ascii="Times New Roman" w:eastAsia="Times New Roman" w:hAnsi="Times New Roman" w:cs="Times New Roman"/>
          <w:sz w:val="28"/>
          <w:szCs w:val="28"/>
          <w:lang w:val="vi-VN"/>
        </w:rPr>
        <w:t>bắt buộc cho hoạt động phòng cháy, chữa cháy cuối năm chưa sử dụng hết cho từng nội dung quy định tại khoản 3 Điều này được chuyển sang năm sau để tiếp tục sử dụng.</w:t>
      </w:r>
    </w:p>
    <w:p w:rsidR="005D46A0" w:rsidRPr="005D46A0" w:rsidRDefault="005D46A0" w:rsidP="005D46A0">
      <w:pPr>
        <w:spacing w:after="0" w:line="240" w:lineRule="auto"/>
        <w:jc w:val="both"/>
        <w:rPr>
          <w:rFonts w:ascii="Times New Roman" w:eastAsia="Times New Roman" w:hAnsi="Times New Roman" w:cs="Times New Roman"/>
          <w:sz w:val="28"/>
          <w:szCs w:val="28"/>
        </w:rPr>
      </w:pPr>
      <w:bookmarkStart w:id="18" w:name="muc_3"/>
      <w:r w:rsidRPr="005D46A0">
        <w:rPr>
          <w:rFonts w:ascii="Times New Roman" w:eastAsia="Times New Roman" w:hAnsi="Times New Roman" w:cs="Times New Roman"/>
          <w:b/>
          <w:bCs/>
          <w:sz w:val="28"/>
          <w:szCs w:val="28"/>
          <w:lang w:val="vi-VN"/>
        </w:rPr>
        <w:t>Mục 3: TRÁCH NHIỆM CỦA CÁC BỘ, CƠ QUAN CÓ LIÊN QUAN VÀ DOANH NGHIỆP BẢO HIỂM TRONG VIỆC THỰC HIỆN BẢO HIỂM CHÁY, NỔ BẮT BUỘC</w:t>
      </w:r>
      <w:bookmarkEnd w:id="18"/>
    </w:p>
    <w:p w:rsidR="005D46A0" w:rsidRPr="005D46A0" w:rsidRDefault="005D46A0" w:rsidP="003E7732">
      <w:pPr>
        <w:spacing w:after="0" w:line="240" w:lineRule="auto"/>
        <w:ind w:firstLine="720"/>
        <w:jc w:val="both"/>
        <w:rPr>
          <w:rFonts w:ascii="Times New Roman" w:eastAsia="Times New Roman" w:hAnsi="Times New Roman" w:cs="Times New Roman"/>
          <w:sz w:val="28"/>
          <w:szCs w:val="28"/>
        </w:rPr>
      </w:pPr>
      <w:bookmarkStart w:id="19" w:name="dieu_11"/>
      <w:r w:rsidRPr="005D46A0">
        <w:rPr>
          <w:rFonts w:ascii="Times New Roman" w:eastAsia="Times New Roman" w:hAnsi="Times New Roman" w:cs="Times New Roman"/>
          <w:b/>
          <w:bCs/>
          <w:sz w:val="28"/>
          <w:szCs w:val="28"/>
          <w:lang w:val="vi-VN"/>
        </w:rPr>
        <w:t>Điều 11. Trách nhiệm của Bộ Tài chính</w:t>
      </w:r>
      <w:bookmarkEnd w:id="19"/>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 Tuyên truyền, phổ biến</w:t>
      </w:r>
      <w:r w:rsidRPr="005D46A0">
        <w:rPr>
          <w:rFonts w:ascii="Times New Roman" w:eastAsia="Times New Roman" w:hAnsi="Times New Roman" w:cs="Times New Roman"/>
          <w:sz w:val="28"/>
          <w:szCs w:val="28"/>
        </w:rPr>
        <w:t xml:space="preserve"> </w:t>
      </w:r>
      <w:proofErr w:type="spellStart"/>
      <w:r w:rsidRPr="005D46A0">
        <w:rPr>
          <w:rFonts w:ascii="Times New Roman" w:eastAsia="Times New Roman" w:hAnsi="Times New Roman" w:cs="Times New Roman"/>
          <w:sz w:val="28"/>
          <w:szCs w:val="28"/>
        </w:rPr>
        <w:t>pháp</w:t>
      </w:r>
      <w:proofErr w:type="spellEnd"/>
      <w:r w:rsidRPr="005D46A0">
        <w:rPr>
          <w:rFonts w:ascii="Times New Roman" w:eastAsia="Times New Roman" w:hAnsi="Times New Roman" w:cs="Times New Roman"/>
          <w:sz w:val="28"/>
          <w:szCs w:val="28"/>
        </w:rPr>
        <w:t xml:space="preserve"> </w:t>
      </w:r>
      <w:proofErr w:type="spellStart"/>
      <w:r w:rsidRPr="005D46A0">
        <w:rPr>
          <w:rFonts w:ascii="Times New Roman" w:eastAsia="Times New Roman" w:hAnsi="Times New Roman" w:cs="Times New Roman"/>
          <w:sz w:val="28"/>
          <w:szCs w:val="28"/>
        </w:rPr>
        <w:t>luật</w:t>
      </w:r>
      <w:proofErr w:type="spellEnd"/>
      <w:r w:rsidRPr="005D46A0">
        <w:rPr>
          <w:rFonts w:ascii="Times New Roman" w:eastAsia="Times New Roman" w:hAnsi="Times New Roman" w:cs="Times New Roman"/>
          <w:sz w:val="28"/>
          <w:szCs w:val="28"/>
          <w:lang w:val="vi-VN"/>
        </w:rPr>
        <w:t xml:space="preserve"> về bảo hiểm cháy, nổ bắt buộc.</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2. Kiểm tra, giám sát các doanh nghiệp bảo hiểm thực hiện bảo hiểm cháy, nổ bắt buộc theo quy định tại Nghị định này.</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3 Xử lý các hành vi vi phạm quy định pháp luật về bảo hiểm cháy, nổ bắt buộc của doanh nghiệp bảo hiểm.</w:t>
      </w:r>
    </w:p>
    <w:p w:rsidR="005D46A0" w:rsidRPr="005D46A0" w:rsidRDefault="005D46A0" w:rsidP="003E7732">
      <w:pPr>
        <w:spacing w:after="0" w:line="240" w:lineRule="auto"/>
        <w:ind w:firstLine="720"/>
        <w:jc w:val="both"/>
        <w:rPr>
          <w:rFonts w:ascii="Times New Roman" w:eastAsia="Times New Roman" w:hAnsi="Times New Roman" w:cs="Times New Roman"/>
          <w:sz w:val="28"/>
          <w:szCs w:val="28"/>
        </w:rPr>
      </w:pPr>
      <w:bookmarkStart w:id="20" w:name="dieu_12"/>
      <w:r w:rsidRPr="005D46A0">
        <w:rPr>
          <w:rFonts w:ascii="Times New Roman" w:eastAsia="Times New Roman" w:hAnsi="Times New Roman" w:cs="Times New Roman"/>
          <w:b/>
          <w:bCs/>
          <w:sz w:val="28"/>
          <w:szCs w:val="28"/>
          <w:lang w:val="vi-VN"/>
        </w:rPr>
        <w:t>Điều 12. Trách nhiệm của Bộ Công an</w:t>
      </w:r>
      <w:bookmarkEnd w:id="20"/>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 Phối hợp với Bộ Tài chính tuyên truyền, phổ biến pháp luật về bảo hiểm cháy, nổ bắt buộc.</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2. Kiểm tra, xử lý các hành vi vi phạm quy định pháp luật về bảo hiểm cháy, nổ bắt buộc của các cơ sở có nguy hiểm về cháy, nổ.</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3. Công bố danh sách các cơ sở có nguy hiểm về cháy, nổ (</w:t>
      </w:r>
      <w:proofErr w:type="spellStart"/>
      <w:r w:rsidRPr="005D46A0">
        <w:rPr>
          <w:rFonts w:ascii="Times New Roman" w:eastAsia="Times New Roman" w:hAnsi="Times New Roman" w:cs="Times New Roman"/>
          <w:sz w:val="28"/>
          <w:szCs w:val="28"/>
        </w:rPr>
        <w:t>tr</w:t>
      </w:r>
      <w:proofErr w:type="spellEnd"/>
      <w:r w:rsidRPr="005D46A0">
        <w:rPr>
          <w:rFonts w:ascii="Times New Roman" w:eastAsia="Times New Roman" w:hAnsi="Times New Roman" w:cs="Times New Roman"/>
          <w:sz w:val="28"/>
          <w:szCs w:val="28"/>
          <w:lang w:val="vi-VN"/>
        </w:rPr>
        <w:t>ừ các cơ sở liên quan đến quốc phòng, an ninh và bí mật nhà nước) chậm nhất là ngày 31 tháng 12 hàng năm trên Cổng thông tin điện tử của Bộ Công an.</w:t>
      </w:r>
    </w:p>
    <w:p w:rsidR="005D46A0" w:rsidRPr="005D46A0" w:rsidRDefault="005D46A0" w:rsidP="003E7732">
      <w:pPr>
        <w:spacing w:after="0" w:line="240" w:lineRule="auto"/>
        <w:ind w:firstLine="720"/>
        <w:jc w:val="both"/>
        <w:rPr>
          <w:rFonts w:ascii="Times New Roman" w:eastAsia="Times New Roman" w:hAnsi="Times New Roman" w:cs="Times New Roman"/>
          <w:sz w:val="28"/>
          <w:szCs w:val="28"/>
        </w:rPr>
      </w:pPr>
      <w:bookmarkStart w:id="21" w:name="dieu_13"/>
      <w:r w:rsidRPr="005D46A0">
        <w:rPr>
          <w:rFonts w:ascii="Times New Roman" w:eastAsia="Times New Roman" w:hAnsi="Times New Roman" w:cs="Times New Roman"/>
          <w:b/>
          <w:bCs/>
          <w:sz w:val="28"/>
          <w:szCs w:val="28"/>
          <w:lang w:val="vi-VN"/>
        </w:rPr>
        <w:t>Điều 13. Trách nhiệm của bộ, cơ quan ngang bộ, cơ quan thuộc Chính phủ</w:t>
      </w:r>
      <w:bookmarkEnd w:id="21"/>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Các bộ, cơ quan ngang bộ, cơ quan thuộc Chính phủ trong phạm vi nhiệm vụ, quyền hạn của mình có trách nhiệm phối hợp tổ chức kiểm tra, hướng dẫn và thực hiện bảo hiểm cháy, nổ bắt buộc theo quy định của Nghị định này.</w:t>
      </w:r>
    </w:p>
    <w:p w:rsidR="005D46A0" w:rsidRPr="005D46A0" w:rsidRDefault="005D46A0" w:rsidP="003E7732">
      <w:pPr>
        <w:spacing w:after="0" w:line="240" w:lineRule="auto"/>
        <w:ind w:firstLine="720"/>
        <w:jc w:val="both"/>
        <w:rPr>
          <w:rFonts w:ascii="Times New Roman" w:eastAsia="Times New Roman" w:hAnsi="Times New Roman" w:cs="Times New Roman"/>
          <w:sz w:val="28"/>
          <w:szCs w:val="28"/>
        </w:rPr>
      </w:pPr>
      <w:bookmarkStart w:id="22" w:name="dieu_14"/>
      <w:r w:rsidRPr="005D46A0">
        <w:rPr>
          <w:rFonts w:ascii="Times New Roman" w:eastAsia="Times New Roman" w:hAnsi="Times New Roman" w:cs="Times New Roman"/>
          <w:b/>
          <w:bCs/>
          <w:sz w:val="28"/>
          <w:szCs w:val="28"/>
          <w:lang w:val="vi-VN"/>
        </w:rPr>
        <w:t>Điều 14. Trách nhiệm của Ủy ban nhân dân các tỉnh, thành phố trực thuộc trung ương</w:t>
      </w:r>
      <w:bookmarkEnd w:id="22"/>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Ủy ban nhân dân các tỉnh, thành phố trực thuộc trung ương có trách nhiệm tổ chức tuyên truyền, phổ biến Nghị định, phối hợp với Bộ Tài chính, Bộ Công an tổ chức thực hiện bảo hiểm cháy, nổ bắt buộc và áp dụng các biện pháp đề phòng và hạn chế tổn thất do cháy, nổ gây ra.</w:t>
      </w:r>
    </w:p>
    <w:p w:rsidR="005D46A0" w:rsidRPr="005D46A0" w:rsidRDefault="005D46A0" w:rsidP="003E7732">
      <w:pPr>
        <w:spacing w:after="0" w:line="240" w:lineRule="auto"/>
        <w:ind w:firstLine="720"/>
        <w:jc w:val="both"/>
        <w:rPr>
          <w:rFonts w:ascii="Times New Roman" w:eastAsia="Times New Roman" w:hAnsi="Times New Roman" w:cs="Times New Roman"/>
          <w:sz w:val="28"/>
          <w:szCs w:val="28"/>
        </w:rPr>
      </w:pPr>
      <w:bookmarkStart w:id="23" w:name="dieu_15"/>
      <w:r w:rsidRPr="005D46A0">
        <w:rPr>
          <w:rFonts w:ascii="Times New Roman" w:eastAsia="Times New Roman" w:hAnsi="Times New Roman" w:cs="Times New Roman"/>
          <w:b/>
          <w:bCs/>
          <w:sz w:val="28"/>
          <w:szCs w:val="28"/>
          <w:lang w:val="vi-VN"/>
        </w:rPr>
        <w:t>Điều 15. Trách nhiệm của doanh nghiệp bảo hiểm</w:t>
      </w:r>
      <w:bookmarkEnd w:id="23"/>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 Lập và gửi Bộ Tài chính các báo cáo đối với bảo hiểm cháy, nổ bắt buộc theo quy định sau:</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a) Báo cáo nghiệp vụ:</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xml:space="preserve">Doanh nghiệp bảo hiểm phải lập và gửi Bộ Tài chính các báo cáo nghiệp vụ quý, năm (bao gồm cả bản cứng và bản mềm) theo mẫu quy định tại Phụ lục </w:t>
      </w:r>
      <w:r w:rsidRPr="005D46A0">
        <w:rPr>
          <w:rFonts w:ascii="Times New Roman" w:eastAsia="Times New Roman" w:hAnsi="Times New Roman" w:cs="Times New Roman"/>
          <w:sz w:val="28"/>
          <w:szCs w:val="28"/>
        </w:rPr>
        <w:t xml:space="preserve">III </w:t>
      </w:r>
      <w:r w:rsidRPr="005D46A0">
        <w:rPr>
          <w:rFonts w:ascii="Times New Roman" w:eastAsia="Times New Roman" w:hAnsi="Times New Roman" w:cs="Times New Roman"/>
          <w:sz w:val="28"/>
          <w:szCs w:val="28"/>
          <w:lang w:val="vi-VN"/>
        </w:rPr>
        <w:t>và Phụ lục IV ban hành kèm theo Nghị định này, cụ thể như sau:</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Báo cáo quý: Chậm nhất là 30 ngày, kể từ ngày kết thúc quý.</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Báo cáo năm: Chậm nhất là 90 ngày, kể từ ngày kết thúc năm.</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lastRenderedPageBreak/>
        <w:t>b) Báo cáo tình hình thu, nộp từ bảo hiểm cháy, nổ bắt buộc cho hoạt động phòng cháy, chữa cháy:</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Doanh nghiệp bảo hiểm phải lậ</w:t>
      </w:r>
      <w:r w:rsidRPr="005D46A0">
        <w:rPr>
          <w:rFonts w:ascii="Times New Roman" w:eastAsia="Times New Roman" w:hAnsi="Times New Roman" w:cs="Times New Roman"/>
          <w:sz w:val="28"/>
          <w:szCs w:val="28"/>
        </w:rPr>
        <w:t xml:space="preserve">p </w:t>
      </w:r>
      <w:r w:rsidRPr="005D46A0">
        <w:rPr>
          <w:rFonts w:ascii="Times New Roman" w:eastAsia="Times New Roman" w:hAnsi="Times New Roman" w:cs="Times New Roman"/>
          <w:sz w:val="28"/>
          <w:szCs w:val="28"/>
          <w:lang w:val="vi-VN"/>
        </w:rPr>
        <w:t>và gửi Bộ Tài chính báo cáo (bao gồm cả bản cứng và bản mềm) theo mẫu quy định tại Phụ lục V ban hành kèm theo Nghị định này, cụ thể như sau:</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Báo cáo 6 tháng: Chậm nhất là ngày 31 tháng 7 hàng năm.</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Báo cáo năm: Chậm nhất là ngày 31 tháng 01 của năm tài chính kế tiếp.</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c) Ngoài các báo cáo theo quy định tại điểm a và điểm b khoản này, doanh nghiệp bảo hiểm có trách nhiệm lập và gửi báo cáo đột xuất theo yêu cầu của Bộ Tài chính.</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2. Hàng năm, nộp 1% tổng số phí bảo hiểm cháy, nổ bắt buộc thực tế thu được của các h</w:t>
      </w:r>
      <w:r w:rsidRPr="005D46A0">
        <w:rPr>
          <w:rFonts w:ascii="Times New Roman" w:eastAsia="Times New Roman" w:hAnsi="Times New Roman" w:cs="Times New Roman"/>
          <w:sz w:val="28"/>
          <w:szCs w:val="28"/>
        </w:rPr>
        <w:t>ợ</w:t>
      </w:r>
      <w:r w:rsidRPr="005D46A0">
        <w:rPr>
          <w:rFonts w:ascii="Times New Roman" w:eastAsia="Times New Roman" w:hAnsi="Times New Roman" w:cs="Times New Roman"/>
          <w:sz w:val="28"/>
          <w:szCs w:val="28"/>
          <w:lang w:val="vi-VN"/>
        </w:rPr>
        <w:t>p đ</w:t>
      </w:r>
      <w:r w:rsidRPr="005D46A0">
        <w:rPr>
          <w:rFonts w:ascii="Times New Roman" w:eastAsia="Times New Roman" w:hAnsi="Times New Roman" w:cs="Times New Roman"/>
          <w:sz w:val="28"/>
          <w:szCs w:val="28"/>
        </w:rPr>
        <w:t>ồ</w:t>
      </w:r>
      <w:r w:rsidRPr="005D46A0">
        <w:rPr>
          <w:rFonts w:ascii="Times New Roman" w:eastAsia="Times New Roman" w:hAnsi="Times New Roman" w:cs="Times New Roman"/>
          <w:sz w:val="28"/>
          <w:szCs w:val="28"/>
          <w:lang w:val="vi-VN"/>
        </w:rPr>
        <w:t>ng bảo hiểm gốc trong năm tài chính trước li</w:t>
      </w:r>
      <w:r w:rsidRPr="005D46A0">
        <w:rPr>
          <w:rFonts w:ascii="Times New Roman" w:eastAsia="Times New Roman" w:hAnsi="Times New Roman" w:cs="Times New Roman"/>
          <w:sz w:val="28"/>
          <w:szCs w:val="28"/>
        </w:rPr>
        <w:t>ề</w:t>
      </w:r>
      <w:r w:rsidRPr="005D46A0">
        <w:rPr>
          <w:rFonts w:ascii="Times New Roman" w:eastAsia="Times New Roman" w:hAnsi="Times New Roman" w:cs="Times New Roman"/>
          <w:sz w:val="28"/>
          <w:szCs w:val="28"/>
          <w:lang w:val="vi-VN"/>
        </w:rPr>
        <w:t>n kề cho hoạt động phòng cháy và chữa cháy theo quy định tại Điều 9 Nghị định này.</w:t>
      </w:r>
    </w:p>
    <w:p w:rsidR="005D46A0" w:rsidRPr="005D46A0" w:rsidRDefault="005D46A0" w:rsidP="003E7732">
      <w:pPr>
        <w:spacing w:after="0" w:line="240" w:lineRule="auto"/>
        <w:jc w:val="center"/>
        <w:rPr>
          <w:rFonts w:ascii="Times New Roman" w:eastAsia="Times New Roman" w:hAnsi="Times New Roman" w:cs="Times New Roman"/>
          <w:sz w:val="28"/>
          <w:szCs w:val="28"/>
        </w:rPr>
      </w:pPr>
      <w:bookmarkStart w:id="24" w:name="chuong_3"/>
      <w:r w:rsidRPr="005D46A0">
        <w:rPr>
          <w:rFonts w:ascii="Times New Roman" w:eastAsia="Times New Roman" w:hAnsi="Times New Roman" w:cs="Times New Roman"/>
          <w:b/>
          <w:bCs/>
          <w:sz w:val="28"/>
          <w:szCs w:val="28"/>
          <w:lang w:val="vi-VN"/>
        </w:rPr>
        <w:t>Chương III</w:t>
      </w:r>
      <w:bookmarkEnd w:id="24"/>
    </w:p>
    <w:p w:rsidR="005D46A0" w:rsidRPr="005D46A0" w:rsidRDefault="005D46A0" w:rsidP="003E7732">
      <w:pPr>
        <w:spacing w:after="0" w:line="240" w:lineRule="auto"/>
        <w:jc w:val="center"/>
        <w:rPr>
          <w:rFonts w:ascii="Times New Roman" w:eastAsia="Times New Roman" w:hAnsi="Times New Roman" w:cs="Times New Roman"/>
          <w:sz w:val="28"/>
          <w:szCs w:val="28"/>
        </w:rPr>
      </w:pPr>
      <w:bookmarkStart w:id="25" w:name="chuong_3_name"/>
      <w:r w:rsidRPr="005D46A0">
        <w:rPr>
          <w:rFonts w:ascii="Times New Roman" w:eastAsia="Times New Roman" w:hAnsi="Times New Roman" w:cs="Times New Roman"/>
          <w:b/>
          <w:bCs/>
          <w:sz w:val="28"/>
          <w:szCs w:val="28"/>
          <w:lang w:val="vi-VN"/>
        </w:rPr>
        <w:t>ĐIỀU KHOẢN THI HÀNH</w:t>
      </w:r>
      <w:bookmarkEnd w:id="25"/>
    </w:p>
    <w:p w:rsidR="005D46A0" w:rsidRPr="005D46A0" w:rsidRDefault="005D46A0" w:rsidP="003E7732">
      <w:pPr>
        <w:spacing w:after="0" w:line="240" w:lineRule="auto"/>
        <w:ind w:firstLine="720"/>
        <w:jc w:val="both"/>
        <w:rPr>
          <w:rFonts w:ascii="Times New Roman" w:eastAsia="Times New Roman" w:hAnsi="Times New Roman" w:cs="Times New Roman"/>
          <w:sz w:val="28"/>
          <w:szCs w:val="28"/>
        </w:rPr>
      </w:pPr>
      <w:bookmarkStart w:id="26" w:name="dieu_16"/>
      <w:r w:rsidRPr="005D46A0">
        <w:rPr>
          <w:rFonts w:ascii="Times New Roman" w:eastAsia="Times New Roman" w:hAnsi="Times New Roman" w:cs="Times New Roman"/>
          <w:b/>
          <w:bCs/>
          <w:sz w:val="28"/>
          <w:szCs w:val="28"/>
          <w:lang w:val="vi-VN"/>
        </w:rPr>
        <w:t>Điều 16. Điều khoản chuyển tiếp</w:t>
      </w:r>
      <w:bookmarkEnd w:id="26"/>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Các hợp đồng bảo hiểm cháy, nổ bắt buộc đã giao kết trước ngày Nghị định này có hiệu lực được tiếp tục thực hiện theo quy định pháp luật tại thời điểm giao kết hợp đồng bảo hiểm.</w:t>
      </w:r>
    </w:p>
    <w:p w:rsidR="005D46A0" w:rsidRPr="005D46A0" w:rsidRDefault="005D46A0" w:rsidP="003E7732">
      <w:pPr>
        <w:spacing w:after="0" w:line="240" w:lineRule="auto"/>
        <w:ind w:firstLine="720"/>
        <w:jc w:val="both"/>
        <w:rPr>
          <w:rFonts w:ascii="Times New Roman" w:eastAsia="Times New Roman" w:hAnsi="Times New Roman" w:cs="Times New Roman"/>
          <w:sz w:val="28"/>
          <w:szCs w:val="28"/>
        </w:rPr>
      </w:pPr>
      <w:bookmarkStart w:id="27" w:name="dieu_17"/>
      <w:r w:rsidRPr="005D46A0">
        <w:rPr>
          <w:rFonts w:ascii="Times New Roman" w:eastAsia="Times New Roman" w:hAnsi="Times New Roman" w:cs="Times New Roman"/>
          <w:b/>
          <w:bCs/>
          <w:sz w:val="28"/>
          <w:szCs w:val="28"/>
          <w:lang w:val="vi-VN"/>
        </w:rPr>
        <w:t>Điều 17. Hiệu lực thi hành</w:t>
      </w:r>
      <w:bookmarkEnd w:id="27"/>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 Nghị định này có hiệu lực thi hành từ ngày 15 tháng 4 năm 2018.</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2. Ngh</w:t>
      </w:r>
      <w:r w:rsidRPr="005D46A0">
        <w:rPr>
          <w:rFonts w:ascii="Times New Roman" w:eastAsia="Times New Roman" w:hAnsi="Times New Roman" w:cs="Times New Roman"/>
          <w:sz w:val="28"/>
          <w:szCs w:val="28"/>
        </w:rPr>
        <w:t>ị</w:t>
      </w:r>
      <w:r w:rsidRPr="005D46A0">
        <w:rPr>
          <w:rFonts w:ascii="Times New Roman" w:eastAsia="Times New Roman" w:hAnsi="Times New Roman" w:cs="Times New Roman"/>
          <w:sz w:val="28"/>
          <w:szCs w:val="28"/>
          <w:lang w:val="vi-VN"/>
        </w:rPr>
        <w:t xml:space="preserve"> đ</w:t>
      </w:r>
      <w:r w:rsidRPr="005D46A0">
        <w:rPr>
          <w:rFonts w:ascii="Times New Roman" w:eastAsia="Times New Roman" w:hAnsi="Times New Roman" w:cs="Times New Roman"/>
          <w:sz w:val="28"/>
          <w:szCs w:val="28"/>
        </w:rPr>
        <w:t>ị</w:t>
      </w:r>
      <w:r w:rsidRPr="005D46A0">
        <w:rPr>
          <w:rFonts w:ascii="Times New Roman" w:eastAsia="Times New Roman" w:hAnsi="Times New Roman" w:cs="Times New Roman"/>
          <w:sz w:val="28"/>
          <w:szCs w:val="28"/>
          <w:lang w:val="vi-VN"/>
        </w:rPr>
        <w:t xml:space="preserve">nh này thay thế Nghị định số </w:t>
      </w:r>
      <w:r w:rsidRPr="005D46A0">
        <w:rPr>
          <w:rFonts w:ascii="Times New Roman" w:eastAsia="Times New Roman" w:hAnsi="Times New Roman" w:cs="Times New Roman"/>
          <w:sz w:val="28"/>
          <w:szCs w:val="28"/>
          <w:lang w:val="vi-VN"/>
        </w:rPr>
        <w:fldChar w:fldCharType="begin"/>
      </w:r>
      <w:r w:rsidRPr="005D46A0">
        <w:rPr>
          <w:rFonts w:ascii="Times New Roman" w:eastAsia="Times New Roman" w:hAnsi="Times New Roman" w:cs="Times New Roman"/>
          <w:sz w:val="28"/>
          <w:szCs w:val="28"/>
          <w:lang w:val="vi-VN"/>
        </w:rPr>
        <w:instrText xml:space="preserve"> HYPERLINK "https://thuvienphapluat.vn/phap-luat/tim-van-ban.aspx?keyword=130/2006/N%C4%90-CP&amp;area=2&amp;type=0&amp;match=False&amp;vc=True&amp;lan=1" \t "_blank" </w:instrText>
      </w:r>
      <w:r w:rsidRPr="005D46A0">
        <w:rPr>
          <w:rFonts w:ascii="Times New Roman" w:eastAsia="Times New Roman" w:hAnsi="Times New Roman" w:cs="Times New Roman"/>
          <w:sz w:val="28"/>
          <w:szCs w:val="28"/>
          <w:lang w:val="vi-VN"/>
        </w:rPr>
        <w:fldChar w:fldCharType="separate"/>
      </w:r>
      <w:r w:rsidRPr="005D46A0">
        <w:rPr>
          <w:rFonts w:ascii="Times New Roman" w:eastAsia="Times New Roman" w:hAnsi="Times New Roman" w:cs="Times New Roman"/>
          <w:color w:val="0000FF"/>
          <w:sz w:val="28"/>
          <w:szCs w:val="28"/>
          <w:u w:val="single"/>
          <w:lang w:val="vi-VN"/>
        </w:rPr>
        <w:t>130/2006/NĐ-CP</w:t>
      </w:r>
      <w:r w:rsidRPr="005D46A0">
        <w:rPr>
          <w:rFonts w:ascii="Times New Roman" w:eastAsia="Times New Roman" w:hAnsi="Times New Roman" w:cs="Times New Roman"/>
          <w:sz w:val="28"/>
          <w:szCs w:val="28"/>
          <w:lang w:val="vi-VN"/>
        </w:rPr>
        <w:fldChar w:fldCharType="end"/>
      </w:r>
      <w:r w:rsidRPr="005D46A0">
        <w:rPr>
          <w:rFonts w:ascii="Times New Roman" w:eastAsia="Times New Roman" w:hAnsi="Times New Roman" w:cs="Times New Roman"/>
          <w:sz w:val="28"/>
          <w:szCs w:val="28"/>
          <w:lang w:val="vi-VN"/>
        </w:rPr>
        <w:t xml:space="preserve"> ngày 08 tháng 11 năm 2006 của Chính phủ quy định chế độ bảo hiểm cháy, nổ bắt buộc và </w:t>
      </w:r>
      <w:bookmarkStart w:id="28" w:name="dc_1"/>
      <w:r w:rsidRPr="005D46A0">
        <w:rPr>
          <w:rFonts w:ascii="Times New Roman" w:eastAsia="Times New Roman" w:hAnsi="Times New Roman" w:cs="Times New Roman"/>
          <w:sz w:val="28"/>
          <w:szCs w:val="28"/>
          <w:lang w:val="vi-VN"/>
        </w:rPr>
        <w:t>Điều 2 Nghị định số 46/2012/NĐ-CP</w:t>
      </w:r>
      <w:bookmarkEnd w:id="28"/>
      <w:r w:rsidRPr="005D46A0">
        <w:rPr>
          <w:rFonts w:ascii="Times New Roman" w:eastAsia="Times New Roman" w:hAnsi="Times New Roman" w:cs="Times New Roman"/>
          <w:sz w:val="28"/>
          <w:szCs w:val="28"/>
          <w:lang w:val="vi-VN"/>
        </w:rPr>
        <w:t xml:space="preserve"> ngày 22 tháng 5 năm 2012 của Chính phủ sửa đổi, bổ sung một số điều của Nghị định số </w:t>
      </w:r>
      <w:r w:rsidRPr="005D46A0">
        <w:rPr>
          <w:rFonts w:ascii="Times New Roman" w:eastAsia="Times New Roman" w:hAnsi="Times New Roman" w:cs="Times New Roman"/>
          <w:sz w:val="28"/>
          <w:szCs w:val="28"/>
          <w:lang w:val="vi-VN"/>
        </w:rPr>
        <w:fldChar w:fldCharType="begin"/>
      </w:r>
      <w:r w:rsidRPr="005D46A0">
        <w:rPr>
          <w:rFonts w:ascii="Times New Roman" w:eastAsia="Times New Roman" w:hAnsi="Times New Roman" w:cs="Times New Roman"/>
          <w:sz w:val="28"/>
          <w:szCs w:val="28"/>
          <w:lang w:val="vi-VN"/>
        </w:rPr>
        <w:instrText xml:space="preserve"> HYPERLINK "https://thuvienphapluat.vn/phap-luat/tim-van-ban.aspx?keyword=35/2003/N%C4%90-CP&amp;area=2&amp;type=0&amp;match=False&amp;vc=True&amp;lan=1" \t "_blank" </w:instrText>
      </w:r>
      <w:r w:rsidRPr="005D46A0">
        <w:rPr>
          <w:rFonts w:ascii="Times New Roman" w:eastAsia="Times New Roman" w:hAnsi="Times New Roman" w:cs="Times New Roman"/>
          <w:sz w:val="28"/>
          <w:szCs w:val="28"/>
          <w:lang w:val="vi-VN"/>
        </w:rPr>
        <w:fldChar w:fldCharType="separate"/>
      </w:r>
      <w:r w:rsidRPr="005D46A0">
        <w:rPr>
          <w:rFonts w:ascii="Times New Roman" w:eastAsia="Times New Roman" w:hAnsi="Times New Roman" w:cs="Times New Roman"/>
          <w:color w:val="0000FF"/>
          <w:sz w:val="28"/>
          <w:szCs w:val="28"/>
          <w:u w:val="single"/>
          <w:lang w:val="vi-VN"/>
        </w:rPr>
        <w:t>35/2003/NĐ-CP</w:t>
      </w:r>
      <w:r w:rsidRPr="005D46A0">
        <w:rPr>
          <w:rFonts w:ascii="Times New Roman" w:eastAsia="Times New Roman" w:hAnsi="Times New Roman" w:cs="Times New Roman"/>
          <w:sz w:val="28"/>
          <w:szCs w:val="28"/>
          <w:lang w:val="vi-VN"/>
        </w:rPr>
        <w:fldChar w:fldCharType="end"/>
      </w:r>
      <w:r w:rsidRPr="005D46A0">
        <w:rPr>
          <w:rFonts w:ascii="Times New Roman" w:eastAsia="Times New Roman" w:hAnsi="Times New Roman" w:cs="Times New Roman"/>
          <w:sz w:val="28"/>
          <w:szCs w:val="28"/>
          <w:lang w:val="vi-VN"/>
        </w:rPr>
        <w:t xml:space="preserve"> ngày 04 tháng 4 năm 2003 quy định chi tiết thi hành một số điều của Luật phòng cháy và chữa cháy và Nghị định số 130/200</w:t>
      </w:r>
      <w:r w:rsidRPr="005D46A0">
        <w:rPr>
          <w:rFonts w:ascii="Times New Roman" w:eastAsia="Times New Roman" w:hAnsi="Times New Roman" w:cs="Times New Roman"/>
          <w:sz w:val="28"/>
          <w:szCs w:val="28"/>
        </w:rPr>
        <w:t>6/</w:t>
      </w:r>
      <w:r w:rsidRPr="005D46A0">
        <w:rPr>
          <w:rFonts w:ascii="Times New Roman" w:eastAsia="Times New Roman" w:hAnsi="Times New Roman" w:cs="Times New Roman"/>
          <w:sz w:val="28"/>
          <w:szCs w:val="28"/>
          <w:lang w:val="vi-VN"/>
        </w:rPr>
        <w:t>NĐ-CP ngày 08 tháng 11 năm 2006 của Chính phủ quy định chế độ bảo hiểm cháy, nổ bắt buộc.</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xml:space="preserve">3. Bãi bỏ Thông tư liên tịch số </w:t>
      </w:r>
      <w:r w:rsidRPr="005D46A0">
        <w:rPr>
          <w:rFonts w:ascii="Times New Roman" w:eastAsia="Times New Roman" w:hAnsi="Times New Roman" w:cs="Times New Roman"/>
          <w:sz w:val="28"/>
          <w:szCs w:val="28"/>
          <w:lang w:val="vi-VN"/>
        </w:rPr>
        <w:fldChar w:fldCharType="begin"/>
      </w:r>
      <w:r w:rsidRPr="005D46A0">
        <w:rPr>
          <w:rFonts w:ascii="Times New Roman" w:eastAsia="Times New Roman" w:hAnsi="Times New Roman" w:cs="Times New Roman"/>
          <w:sz w:val="28"/>
          <w:szCs w:val="28"/>
          <w:lang w:val="vi-VN"/>
        </w:rPr>
        <w:instrText xml:space="preserve"> HYPERLINK "https://thuvienphapluat.vn/phap-luat/tim-van-ban.aspx?keyword=214/2013/TTLT-BTC-BCA&amp;area=2&amp;type=0&amp;match=False&amp;vc=True&amp;lan=1" \t "_blank" </w:instrText>
      </w:r>
      <w:r w:rsidRPr="005D46A0">
        <w:rPr>
          <w:rFonts w:ascii="Times New Roman" w:eastAsia="Times New Roman" w:hAnsi="Times New Roman" w:cs="Times New Roman"/>
          <w:sz w:val="28"/>
          <w:szCs w:val="28"/>
          <w:lang w:val="vi-VN"/>
        </w:rPr>
        <w:fldChar w:fldCharType="separate"/>
      </w:r>
      <w:r w:rsidRPr="005D46A0">
        <w:rPr>
          <w:rFonts w:ascii="Times New Roman" w:eastAsia="Times New Roman" w:hAnsi="Times New Roman" w:cs="Times New Roman"/>
          <w:color w:val="0000FF"/>
          <w:sz w:val="28"/>
          <w:szCs w:val="28"/>
          <w:u w:val="single"/>
          <w:lang w:val="vi-VN"/>
        </w:rPr>
        <w:t>214/2013/TTLT-BTC-BCA</w:t>
      </w:r>
      <w:r w:rsidRPr="005D46A0">
        <w:rPr>
          <w:rFonts w:ascii="Times New Roman" w:eastAsia="Times New Roman" w:hAnsi="Times New Roman" w:cs="Times New Roman"/>
          <w:sz w:val="28"/>
          <w:szCs w:val="28"/>
          <w:lang w:val="vi-VN"/>
        </w:rPr>
        <w:fldChar w:fldCharType="end"/>
      </w:r>
      <w:r w:rsidRPr="005D46A0">
        <w:rPr>
          <w:rFonts w:ascii="Times New Roman" w:eastAsia="Times New Roman" w:hAnsi="Times New Roman" w:cs="Times New Roman"/>
          <w:sz w:val="28"/>
          <w:szCs w:val="28"/>
          <w:lang w:val="vi-VN"/>
        </w:rPr>
        <w:t xml:space="preserve"> ngày 31 tháng 12 năm 2013 của Bộ Tài chính, Bộ Công an quy định chi tiết thi hành một số điều của Nghị định số </w:t>
      </w:r>
      <w:r w:rsidRPr="005D46A0">
        <w:rPr>
          <w:rFonts w:ascii="Times New Roman" w:eastAsia="Times New Roman" w:hAnsi="Times New Roman" w:cs="Times New Roman"/>
          <w:sz w:val="28"/>
          <w:szCs w:val="28"/>
          <w:lang w:val="vi-VN"/>
        </w:rPr>
        <w:fldChar w:fldCharType="begin"/>
      </w:r>
      <w:r w:rsidRPr="005D46A0">
        <w:rPr>
          <w:rFonts w:ascii="Times New Roman" w:eastAsia="Times New Roman" w:hAnsi="Times New Roman" w:cs="Times New Roman"/>
          <w:sz w:val="28"/>
          <w:szCs w:val="28"/>
          <w:lang w:val="vi-VN"/>
        </w:rPr>
        <w:instrText xml:space="preserve"> HYPERLINK "https://thuvienphapluat.vn/phap-luat/tim-van-ban.aspx?keyword=130/2006/N%C4%90-CP&amp;area=2&amp;type=0&amp;match=False&amp;vc=True&amp;lan=1" \t "_blank" </w:instrText>
      </w:r>
      <w:r w:rsidRPr="005D46A0">
        <w:rPr>
          <w:rFonts w:ascii="Times New Roman" w:eastAsia="Times New Roman" w:hAnsi="Times New Roman" w:cs="Times New Roman"/>
          <w:sz w:val="28"/>
          <w:szCs w:val="28"/>
          <w:lang w:val="vi-VN"/>
        </w:rPr>
        <w:fldChar w:fldCharType="separate"/>
      </w:r>
      <w:r w:rsidRPr="005D46A0">
        <w:rPr>
          <w:rFonts w:ascii="Times New Roman" w:eastAsia="Times New Roman" w:hAnsi="Times New Roman" w:cs="Times New Roman"/>
          <w:color w:val="0000FF"/>
          <w:sz w:val="28"/>
          <w:szCs w:val="28"/>
          <w:u w:val="single"/>
          <w:lang w:val="vi-VN"/>
        </w:rPr>
        <w:t>130/2006/NĐ-CP</w:t>
      </w:r>
      <w:r w:rsidRPr="005D46A0">
        <w:rPr>
          <w:rFonts w:ascii="Times New Roman" w:eastAsia="Times New Roman" w:hAnsi="Times New Roman" w:cs="Times New Roman"/>
          <w:sz w:val="28"/>
          <w:szCs w:val="28"/>
          <w:lang w:val="vi-VN"/>
        </w:rPr>
        <w:fldChar w:fldCharType="end"/>
      </w:r>
      <w:r w:rsidRPr="005D46A0">
        <w:rPr>
          <w:rFonts w:ascii="Times New Roman" w:eastAsia="Times New Roman" w:hAnsi="Times New Roman" w:cs="Times New Roman"/>
          <w:sz w:val="28"/>
          <w:szCs w:val="28"/>
          <w:lang w:val="vi-VN"/>
        </w:rPr>
        <w:t xml:space="preserve"> ngày 08 tháng 11 năm 2006 và Nghị định số </w:t>
      </w:r>
      <w:r w:rsidRPr="005D46A0">
        <w:rPr>
          <w:rFonts w:ascii="Times New Roman" w:eastAsia="Times New Roman" w:hAnsi="Times New Roman" w:cs="Times New Roman"/>
          <w:sz w:val="28"/>
          <w:szCs w:val="28"/>
          <w:lang w:val="vi-VN"/>
        </w:rPr>
        <w:fldChar w:fldCharType="begin"/>
      </w:r>
      <w:r w:rsidRPr="005D46A0">
        <w:rPr>
          <w:rFonts w:ascii="Times New Roman" w:eastAsia="Times New Roman" w:hAnsi="Times New Roman" w:cs="Times New Roman"/>
          <w:sz w:val="28"/>
          <w:szCs w:val="28"/>
          <w:lang w:val="vi-VN"/>
        </w:rPr>
        <w:instrText xml:space="preserve"> HYPERLINK "https://thuvienphapluat.vn/phap-luat/tim-van-ban.aspx?keyword=46/2012/N%C4%90-CP&amp;area=2&amp;type=0&amp;match=False&amp;vc=True&amp;lan=1" \t "_blank" </w:instrText>
      </w:r>
      <w:r w:rsidRPr="005D46A0">
        <w:rPr>
          <w:rFonts w:ascii="Times New Roman" w:eastAsia="Times New Roman" w:hAnsi="Times New Roman" w:cs="Times New Roman"/>
          <w:sz w:val="28"/>
          <w:szCs w:val="28"/>
          <w:lang w:val="vi-VN"/>
        </w:rPr>
        <w:fldChar w:fldCharType="separate"/>
      </w:r>
      <w:r w:rsidRPr="005D46A0">
        <w:rPr>
          <w:rFonts w:ascii="Times New Roman" w:eastAsia="Times New Roman" w:hAnsi="Times New Roman" w:cs="Times New Roman"/>
          <w:color w:val="0000FF"/>
          <w:sz w:val="28"/>
          <w:szCs w:val="28"/>
          <w:u w:val="single"/>
          <w:lang w:val="vi-VN"/>
        </w:rPr>
        <w:t>46/2012/NĐ-CP</w:t>
      </w:r>
      <w:r w:rsidRPr="005D46A0">
        <w:rPr>
          <w:rFonts w:ascii="Times New Roman" w:eastAsia="Times New Roman" w:hAnsi="Times New Roman" w:cs="Times New Roman"/>
          <w:sz w:val="28"/>
          <w:szCs w:val="28"/>
          <w:lang w:val="vi-VN"/>
        </w:rPr>
        <w:fldChar w:fldCharType="end"/>
      </w:r>
      <w:r w:rsidRPr="005D46A0">
        <w:rPr>
          <w:rFonts w:ascii="Times New Roman" w:eastAsia="Times New Roman" w:hAnsi="Times New Roman" w:cs="Times New Roman"/>
          <w:sz w:val="28"/>
          <w:szCs w:val="28"/>
          <w:lang w:val="vi-VN"/>
        </w:rPr>
        <w:t xml:space="preserve"> ngày 22 tháng 5 năm 2012 quy định chế độ bảo hiểm cháy, nổ bắt buộc.</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xml:space="preserve">4. Bãi bỏ Thông tư số </w:t>
      </w:r>
      <w:r w:rsidRPr="005D46A0">
        <w:rPr>
          <w:rFonts w:ascii="Times New Roman" w:eastAsia="Times New Roman" w:hAnsi="Times New Roman" w:cs="Times New Roman"/>
          <w:sz w:val="28"/>
          <w:szCs w:val="28"/>
          <w:lang w:val="vi-VN"/>
        </w:rPr>
        <w:fldChar w:fldCharType="begin"/>
      </w:r>
      <w:r w:rsidRPr="005D46A0">
        <w:rPr>
          <w:rFonts w:ascii="Times New Roman" w:eastAsia="Times New Roman" w:hAnsi="Times New Roman" w:cs="Times New Roman"/>
          <w:sz w:val="28"/>
          <w:szCs w:val="28"/>
          <w:lang w:val="vi-VN"/>
        </w:rPr>
        <w:instrText xml:space="preserve"> HYPERLINK "https://thuvienphapluat.vn/phap-luat/tim-van-ban.aspx?keyword=220/2010/TT-BTC&amp;area=2&amp;type=0&amp;match=False&amp;vc=True&amp;lan=1" \t "_blank" </w:instrText>
      </w:r>
      <w:r w:rsidRPr="005D46A0">
        <w:rPr>
          <w:rFonts w:ascii="Times New Roman" w:eastAsia="Times New Roman" w:hAnsi="Times New Roman" w:cs="Times New Roman"/>
          <w:sz w:val="28"/>
          <w:szCs w:val="28"/>
          <w:lang w:val="vi-VN"/>
        </w:rPr>
        <w:fldChar w:fldCharType="separate"/>
      </w:r>
      <w:r w:rsidRPr="005D46A0">
        <w:rPr>
          <w:rFonts w:ascii="Times New Roman" w:eastAsia="Times New Roman" w:hAnsi="Times New Roman" w:cs="Times New Roman"/>
          <w:color w:val="0000FF"/>
          <w:sz w:val="28"/>
          <w:szCs w:val="28"/>
          <w:u w:val="single"/>
          <w:lang w:val="vi-VN"/>
        </w:rPr>
        <w:t>220/2010/TT-BTC</w:t>
      </w:r>
      <w:r w:rsidRPr="005D46A0">
        <w:rPr>
          <w:rFonts w:ascii="Times New Roman" w:eastAsia="Times New Roman" w:hAnsi="Times New Roman" w:cs="Times New Roman"/>
          <w:sz w:val="28"/>
          <w:szCs w:val="28"/>
          <w:lang w:val="vi-VN"/>
        </w:rPr>
        <w:fldChar w:fldCharType="end"/>
      </w:r>
      <w:r w:rsidRPr="005D46A0">
        <w:rPr>
          <w:rFonts w:ascii="Times New Roman" w:eastAsia="Times New Roman" w:hAnsi="Times New Roman" w:cs="Times New Roman"/>
          <w:sz w:val="28"/>
          <w:szCs w:val="28"/>
          <w:lang w:val="vi-VN"/>
        </w:rPr>
        <w:t xml:space="preserve"> ngày 30 tháng 12 năm 2010 của Bộ Tài chính hướng dẫn thực hiện chế độ bảo hiểm cháy, nổ bắt buộc.</w:t>
      </w:r>
    </w:p>
    <w:p w:rsidR="005D46A0" w:rsidRPr="005D46A0" w:rsidRDefault="005D46A0" w:rsidP="003E7732">
      <w:pPr>
        <w:spacing w:after="0" w:line="240" w:lineRule="auto"/>
        <w:ind w:firstLine="720"/>
        <w:jc w:val="both"/>
        <w:rPr>
          <w:rFonts w:ascii="Times New Roman" w:eastAsia="Times New Roman" w:hAnsi="Times New Roman" w:cs="Times New Roman"/>
          <w:sz w:val="28"/>
          <w:szCs w:val="28"/>
        </w:rPr>
      </w:pPr>
      <w:bookmarkStart w:id="29" w:name="dieu_18"/>
      <w:r w:rsidRPr="005D46A0">
        <w:rPr>
          <w:rFonts w:ascii="Times New Roman" w:eastAsia="Times New Roman" w:hAnsi="Times New Roman" w:cs="Times New Roman"/>
          <w:b/>
          <w:bCs/>
          <w:sz w:val="28"/>
          <w:szCs w:val="28"/>
          <w:lang w:val="vi-VN"/>
        </w:rPr>
        <w:t>Điều 18. Trách nhiệm thi hành</w:t>
      </w:r>
      <w:bookmarkEnd w:id="29"/>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Các Bộ trưởng, Thủ trưởng cơ quan ngang bộ, Thủ trưởng cơ quan thuộc Chính phủ, Chủ tịch Ủy ban nhân dân các tỉnh, thành phố trực thuộc trung ương và các đối tượng áp dụng của Nghị định chịu trách nhiệm thi hành Nghị định này.</w:t>
      </w:r>
      <w:r w:rsidRPr="005D46A0">
        <w:rPr>
          <w:rFonts w:ascii="Times New Roman" w:eastAsia="Times New Roman" w:hAnsi="Times New Roman" w:cs="Times New Roman"/>
          <w:sz w:val="28"/>
          <w:szCs w:val="28"/>
        </w:rPr>
        <w:t>/.</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D46A0" w:rsidRPr="005D46A0" w:rsidTr="003E7732">
        <w:trPr>
          <w:tblCellSpacing w:w="0" w:type="dxa"/>
        </w:trPr>
        <w:tc>
          <w:tcPr>
            <w:tcW w:w="4428" w:type="dxa"/>
            <w:tcMar>
              <w:top w:w="0" w:type="dxa"/>
              <w:left w:w="108" w:type="dxa"/>
              <w:bottom w:w="0" w:type="dxa"/>
              <w:right w:w="108" w:type="dxa"/>
            </w:tcMar>
            <w:hideMark/>
          </w:tcPr>
          <w:p w:rsidR="005D46A0" w:rsidRPr="005D46A0" w:rsidRDefault="005D46A0" w:rsidP="003E7732">
            <w:pPr>
              <w:spacing w:after="0" w:line="240" w:lineRule="auto"/>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br/>
            </w:r>
            <w:r w:rsidRPr="005D46A0">
              <w:rPr>
                <w:rFonts w:ascii="Times New Roman" w:eastAsia="Times New Roman" w:hAnsi="Times New Roman" w:cs="Times New Roman"/>
                <w:b/>
                <w:bCs/>
                <w:i/>
                <w:iCs/>
                <w:sz w:val="24"/>
                <w:szCs w:val="24"/>
                <w:lang w:val="vi-VN"/>
              </w:rPr>
              <w:t>Nơi nhận:</w:t>
            </w:r>
            <w:r w:rsidRPr="005D46A0">
              <w:rPr>
                <w:rFonts w:ascii="Times New Roman" w:eastAsia="Times New Roman" w:hAnsi="Times New Roman" w:cs="Times New Roman"/>
                <w:sz w:val="28"/>
                <w:szCs w:val="28"/>
                <w:lang w:val="vi-VN"/>
              </w:rPr>
              <w:br/>
              <w:t xml:space="preserve">- </w:t>
            </w:r>
            <w:r w:rsidRPr="005D46A0">
              <w:rPr>
                <w:rFonts w:ascii="Times New Roman" w:eastAsia="Times New Roman" w:hAnsi="Times New Roman" w:cs="Times New Roman"/>
                <w:lang w:val="vi-VN"/>
              </w:rPr>
              <w:t>Ban Bí thư Trung ương Đảng;</w:t>
            </w:r>
            <w:r w:rsidRPr="005D46A0">
              <w:rPr>
                <w:rFonts w:ascii="Times New Roman" w:eastAsia="Times New Roman" w:hAnsi="Times New Roman" w:cs="Times New Roman"/>
                <w:lang w:val="vi-VN"/>
              </w:rPr>
              <w:br/>
              <w:t>- Thủ tướng, các Phó Thủ tướng Chính phủ;</w:t>
            </w:r>
            <w:r w:rsidRPr="005D46A0">
              <w:rPr>
                <w:rFonts w:ascii="Times New Roman" w:eastAsia="Times New Roman" w:hAnsi="Times New Roman" w:cs="Times New Roman"/>
                <w:lang w:val="vi-VN"/>
              </w:rPr>
              <w:br/>
              <w:t>- Các bộ, cơ quan ngang bộ, cơ quan thuộc Chính phủ;</w:t>
            </w:r>
            <w:r w:rsidRPr="005D46A0">
              <w:rPr>
                <w:rFonts w:ascii="Times New Roman" w:eastAsia="Times New Roman" w:hAnsi="Times New Roman" w:cs="Times New Roman"/>
                <w:lang w:val="vi-VN"/>
              </w:rPr>
              <w:br/>
            </w:r>
            <w:r w:rsidRPr="005D46A0">
              <w:rPr>
                <w:rFonts w:ascii="Times New Roman" w:eastAsia="Times New Roman" w:hAnsi="Times New Roman" w:cs="Times New Roman"/>
                <w:lang w:val="vi-VN"/>
              </w:rPr>
              <w:lastRenderedPageBreak/>
              <w:t xml:space="preserve">- HĐND, UBND các tỉnh, thành phố trực thuộc </w:t>
            </w:r>
            <w:proofErr w:type="spellStart"/>
            <w:r w:rsidRPr="005D46A0">
              <w:rPr>
                <w:rFonts w:ascii="Times New Roman" w:eastAsia="Times New Roman" w:hAnsi="Times New Roman" w:cs="Times New Roman"/>
              </w:rPr>
              <w:t>tr</w:t>
            </w:r>
            <w:proofErr w:type="spellEnd"/>
            <w:r w:rsidRPr="005D46A0">
              <w:rPr>
                <w:rFonts w:ascii="Times New Roman" w:eastAsia="Times New Roman" w:hAnsi="Times New Roman" w:cs="Times New Roman"/>
                <w:lang w:val="vi-VN"/>
              </w:rPr>
              <w:t>ung ương;</w:t>
            </w:r>
            <w:r w:rsidRPr="005D46A0">
              <w:rPr>
                <w:rFonts w:ascii="Times New Roman" w:eastAsia="Times New Roman" w:hAnsi="Times New Roman" w:cs="Times New Roman"/>
                <w:lang w:val="vi-VN"/>
              </w:rPr>
              <w:br/>
              <w:t>- Văn phòng Trung ương và các Ban của Đ</w:t>
            </w:r>
            <w:r w:rsidRPr="005D46A0">
              <w:rPr>
                <w:rFonts w:ascii="Times New Roman" w:eastAsia="Times New Roman" w:hAnsi="Times New Roman" w:cs="Times New Roman"/>
              </w:rPr>
              <w:t>ả</w:t>
            </w:r>
            <w:r w:rsidRPr="005D46A0">
              <w:rPr>
                <w:rFonts w:ascii="Times New Roman" w:eastAsia="Times New Roman" w:hAnsi="Times New Roman" w:cs="Times New Roman"/>
                <w:lang w:val="vi-VN"/>
              </w:rPr>
              <w:t>ng;</w:t>
            </w:r>
            <w:r w:rsidRPr="005D46A0">
              <w:rPr>
                <w:rFonts w:ascii="Times New Roman" w:eastAsia="Times New Roman" w:hAnsi="Times New Roman" w:cs="Times New Roman"/>
                <w:lang w:val="vi-VN"/>
              </w:rPr>
              <w:br/>
              <w:t>- Văn phòng Tổng Bí thư;</w:t>
            </w:r>
            <w:r w:rsidRPr="005D46A0">
              <w:rPr>
                <w:rFonts w:ascii="Times New Roman" w:eastAsia="Times New Roman" w:hAnsi="Times New Roman" w:cs="Times New Roman"/>
                <w:lang w:val="vi-VN"/>
              </w:rPr>
              <w:br/>
              <w:t>- Văn phòng Chủ tịch nước;</w:t>
            </w:r>
            <w:r w:rsidRPr="005D46A0">
              <w:rPr>
                <w:rFonts w:ascii="Times New Roman" w:eastAsia="Times New Roman" w:hAnsi="Times New Roman" w:cs="Times New Roman"/>
                <w:lang w:val="vi-VN"/>
              </w:rPr>
              <w:br/>
              <w:t>- Hội đồng dân tộc và các Ủy ban của Quốc hội;</w:t>
            </w:r>
            <w:r w:rsidRPr="005D46A0">
              <w:rPr>
                <w:rFonts w:ascii="Times New Roman" w:eastAsia="Times New Roman" w:hAnsi="Times New Roman" w:cs="Times New Roman"/>
                <w:lang w:val="vi-VN"/>
              </w:rPr>
              <w:br/>
              <w:t>- Văn phòng Quốc hội;</w:t>
            </w:r>
            <w:r w:rsidRPr="005D46A0">
              <w:rPr>
                <w:rFonts w:ascii="Times New Roman" w:eastAsia="Times New Roman" w:hAnsi="Times New Roman" w:cs="Times New Roman"/>
                <w:lang w:val="vi-VN"/>
              </w:rPr>
              <w:br/>
              <w:t>- Tòa án nhân dân tối cao;</w:t>
            </w:r>
            <w:r w:rsidRPr="005D46A0">
              <w:rPr>
                <w:rFonts w:ascii="Times New Roman" w:eastAsia="Times New Roman" w:hAnsi="Times New Roman" w:cs="Times New Roman"/>
                <w:lang w:val="vi-VN"/>
              </w:rPr>
              <w:br/>
              <w:t>- Viện kiểm sát nhân dân tối cao;</w:t>
            </w:r>
            <w:r w:rsidRPr="005D46A0">
              <w:rPr>
                <w:rFonts w:ascii="Times New Roman" w:eastAsia="Times New Roman" w:hAnsi="Times New Roman" w:cs="Times New Roman"/>
                <w:lang w:val="vi-VN"/>
              </w:rPr>
              <w:br/>
              <w:t>- Kiểm toán nhà nước;</w:t>
            </w:r>
            <w:r w:rsidRPr="005D46A0">
              <w:rPr>
                <w:rFonts w:ascii="Times New Roman" w:eastAsia="Times New Roman" w:hAnsi="Times New Roman" w:cs="Times New Roman"/>
                <w:lang w:val="vi-VN"/>
              </w:rPr>
              <w:br/>
              <w:t>- Ủy ban Giám sát tài chính Quốc gia;</w:t>
            </w:r>
            <w:r w:rsidRPr="005D46A0">
              <w:rPr>
                <w:rFonts w:ascii="Times New Roman" w:eastAsia="Times New Roman" w:hAnsi="Times New Roman" w:cs="Times New Roman"/>
                <w:lang w:val="vi-VN"/>
              </w:rPr>
              <w:br/>
              <w:t>- Ngân hàng Chính sách xã hội;</w:t>
            </w:r>
            <w:r w:rsidRPr="005D46A0">
              <w:rPr>
                <w:rFonts w:ascii="Times New Roman" w:eastAsia="Times New Roman" w:hAnsi="Times New Roman" w:cs="Times New Roman"/>
                <w:lang w:val="vi-VN"/>
              </w:rPr>
              <w:br/>
              <w:t xml:space="preserve">- Ngân hàng Phát </w:t>
            </w:r>
            <w:proofErr w:type="spellStart"/>
            <w:r w:rsidRPr="005D46A0">
              <w:rPr>
                <w:rFonts w:ascii="Times New Roman" w:eastAsia="Times New Roman" w:hAnsi="Times New Roman" w:cs="Times New Roman"/>
              </w:rPr>
              <w:t>tr</w:t>
            </w:r>
            <w:proofErr w:type="spellEnd"/>
            <w:r w:rsidRPr="005D46A0">
              <w:rPr>
                <w:rFonts w:ascii="Times New Roman" w:eastAsia="Times New Roman" w:hAnsi="Times New Roman" w:cs="Times New Roman"/>
                <w:lang w:val="vi-VN"/>
              </w:rPr>
              <w:t>iển Việt Nam;</w:t>
            </w:r>
            <w:r w:rsidRPr="005D46A0">
              <w:rPr>
                <w:rFonts w:ascii="Times New Roman" w:eastAsia="Times New Roman" w:hAnsi="Times New Roman" w:cs="Times New Roman"/>
                <w:lang w:val="vi-VN"/>
              </w:rPr>
              <w:br/>
              <w:t xml:space="preserve">- Ủy ban </w:t>
            </w:r>
            <w:proofErr w:type="spellStart"/>
            <w:r w:rsidRPr="005D46A0">
              <w:rPr>
                <w:rFonts w:ascii="Times New Roman" w:eastAsia="Times New Roman" w:hAnsi="Times New Roman" w:cs="Times New Roman"/>
              </w:rPr>
              <w:t>tr</w:t>
            </w:r>
            <w:proofErr w:type="spellEnd"/>
            <w:r w:rsidRPr="005D46A0">
              <w:rPr>
                <w:rFonts w:ascii="Times New Roman" w:eastAsia="Times New Roman" w:hAnsi="Times New Roman" w:cs="Times New Roman"/>
                <w:lang w:val="vi-VN"/>
              </w:rPr>
              <w:t>ung ương Mặt trận Tổ quốc Việt Nam;</w:t>
            </w:r>
            <w:r w:rsidRPr="005D46A0">
              <w:rPr>
                <w:rFonts w:ascii="Times New Roman" w:eastAsia="Times New Roman" w:hAnsi="Times New Roman" w:cs="Times New Roman"/>
                <w:lang w:val="vi-VN"/>
              </w:rPr>
              <w:br/>
              <w:t>- Cơ quan trung ương của các đoàn thể;</w:t>
            </w:r>
            <w:r w:rsidRPr="005D46A0">
              <w:rPr>
                <w:rFonts w:ascii="Times New Roman" w:eastAsia="Times New Roman" w:hAnsi="Times New Roman" w:cs="Times New Roman"/>
                <w:lang w:val="vi-VN"/>
              </w:rPr>
              <w:br/>
              <w:t>- VPCP: BTCN, các PCN, Trợ lý TTg, TGĐ Cổng TTĐT, các Vụ, Cục, đơn vị trực thuộc, Công báo;</w:t>
            </w:r>
            <w:r w:rsidRPr="005D46A0">
              <w:rPr>
                <w:rFonts w:ascii="Times New Roman" w:eastAsia="Times New Roman" w:hAnsi="Times New Roman" w:cs="Times New Roman"/>
                <w:lang w:val="vi-VN"/>
              </w:rPr>
              <w:br/>
              <w:t>- Lưu: VT, KTTH (2). KN</w:t>
            </w:r>
          </w:p>
        </w:tc>
        <w:tc>
          <w:tcPr>
            <w:tcW w:w="4428" w:type="dxa"/>
            <w:tcMar>
              <w:top w:w="0" w:type="dxa"/>
              <w:left w:w="108" w:type="dxa"/>
              <w:bottom w:w="0" w:type="dxa"/>
              <w:right w:w="108" w:type="dxa"/>
            </w:tcMar>
            <w:hideMark/>
          </w:tcPr>
          <w:p w:rsidR="005D46A0" w:rsidRPr="005D46A0" w:rsidRDefault="003E7732" w:rsidP="003E7732">
            <w:pPr>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                   </w:t>
            </w:r>
            <w:r w:rsidR="005D46A0" w:rsidRPr="005D46A0">
              <w:rPr>
                <w:rFonts w:ascii="Times New Roman" w:eastAsia="Times New Roman" w:hAnsi="Times New Roman" w:cs="Times New Roman"/>
                <w:b/>
                <w:bCs/>
                <w:sz w:val="28"/>
                <w:szCs w:val="28"/>
              </w:rPr>
              <w:t>TM. CHÍNH PHỦ</w:t>
            </w:r>
            <w:r w:rsidR="005D46A0" w:rsidRPr="005D46A0">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t xml:space="preserve">                         </w:t>
            </w:r>
            <w:r w:rsidR="005D46A0" w:rsidRPr="005D46A0">
              <w:rPr>
                <w:rFonts w:ascii="Times New Roman" w:eastAsia="Times New Roman" w:hAnsi="Times New Roman" w:cs="Times New Roman"/>
                <w:b/>
                <w:bCs/>
                <w:sz w:val="28"/>
                <w:szCs w:val="28"/>
              </w:rPr>
              <w:t>THỦ TƯỚNG</w:t>
            </w:r>
            <w:r w:rsidR="005D46A0" w:rsidRPr="005D46A0">
              <w:rPr>
                <w:rFonts w:ascii="Times New Roman" w:eastAsia="Times New Roman" w:hAnsi="Times New Roman" w:cs="Times New Roman"/>
                <w:b/>
                <w:bCs/>
                <w:sz w:val="28"/>
                <w:szCs w:val="28"/>
              </w:rPr>
              <w:br/>
            </w:r>
            <w:r w:rsidR="005D46A0" w:rsidRPr="005D46A0">
              <w:rPr>
                <w:rFonts w:ascii="Times New Roman" w:eastAsia="Times New Roman" w:hAnsi="Times New Roman" w:cs="Times New Roman"/>
                <w:b/>
                <w:bCs/>
                <w:sz w:val="28"/>
                <w:szCs w:val="28"/>
              </w:rPr>
              <w:br/>
            </w:r>
            <w:r w:rsidR="005D46A0" w:rsidRPr="005D46A0">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t xml:space="preserve">                     </w:t>
            </w:r>
            <w:proofErr w:type="spellStart"/>
            <w:r w:rsidR="005D46A0" w:rsidRPr="005D46A0">
              <w:rPr>
                <w:rFonts w:ascii="Times New Roman" w:eastAsia="Times New Roman" w:hAnsi="Times New Roman" w:cs="Times New Roman"/>
                <w:b/>
                <w:bCs/>
                <w:sz w:val="28"/>
                <w:szCs w:val="28"/>
              </w:rPr>
              <w:t>Nguyễn</w:t>
            </w:r>
            <w:proofErr w:type="spellEnd"/>
            <w:r w:rsidR="005D46A0" w:rsidRPr="005D46A0">
              <w:rPr>
                <w:rFonts w:ascii="Times New Roman" w:eastAsia="Times New Roman" w:hAnsi="Times New Roman" w:cs="Times New Roman"/>
                <w:b/>
                <w:bCs/>
                <w:sz w:val="28"/>
                <w:szCs w:val="28"/>
              </w:rPr>
              <w:t xml:space="preserve"> </w:t>
            </w:r>
            <w:proofErr w:type="spellStart"/>
            <w:r w:rsidR="005D46A0" w:rsidRPr="005D46A0">
              <w:rPr>
                <w:rFonts w:ascii="Times New Roman" w:eastAsia="Times New Roman" w:hAnsi="Times New Roman" w:cs="Times New Roman"/>
                <w:b/>
                <w:bCs/>
                <w:sz w:val="28"/>
                <w:szCs w:val="28"/>
              </w:rPr>
              <w:t>Xuân</w:t>
            </w:r>
            <w:proofErr w:type="spellEnd"/>
            <w:r w:rsidR="005D46A0" w:rsidRPr="005D46A0">
              <w:rPr>
                <w:rFonts w:ascii="Times New Roman" w:eastAsia="Times New Roman" w:hAnsi="Times New Roman" w:cs="Times New Roman"/>
                <w:b/>
                <w:bCs/>
                <w:sz w:val="28"/>
                <w:szCs w:val="28"/>
              </w:rPr>
              <w:t xml:space="preserve"> </w:t>
            </w:r>
            <w:proofErr w:type="spellStart"/>
            <w:r w:rsidR="005D46A0" w:rsidRPr="005D46A0">
              <w:rPr>
                <w:rFonts w:ascii="Times New Roman" w:eastAsia="Times New Roman" w:hAnsi="Times New Roman" w:cs="Times New Roman"/>
                <w:b/>
                <w:bCs/>
                <w:sz w:val="28"/>
                <w:szCs w:val="28"/>
              </w:rPr>
              <w:t>Phúc</w:t>
            </w:r>
            <w:proofErr w:type="spellEnd"/>
          </w:p>
        </w:tc>
      </w:tr>
    </w:tbl>
    <w:p w:rsid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lastRenderedPageBreak/>
        <w:t> </w:t>
      </w:r>
    </w:p>
    <w:p w:rsidR="003E7732" w:rsidRDefault="003E7732" w:rsidP="005D46A0">
      <w:pPr>
        <w:spacing w:after="0" w:line="240" w:lineRule="auto"/>
        <w:jc w:val="both"/>
        <w:rPr>
          <w:rFonts w:ascii="Times New Roman" w:eastAsia="Times New Roman" w:hAnsi="Times New Roman" w:cs="Times New Roman"/>
          <w:sz w:val="28"/>
          <w:szCs w:val="28"/>
        </w:rPr>
      </w:pPr>
    </w:p>
    <w:p w:rsidR="003E7732" w:rsidRDefault="003E7732" w:rsidP="005D46A0">
      <w:pPr>
        <w:spacing w:after="0" w:line="240" w:lineRule="auto"/>
        <w:jc w:val="both"/>
        <w:rPr>
          <w:rFonts w:ascii="Times New Roman" w:eastAsia="Times New Roman" w:hAnsi="Times New Roman" w:cs="Times New Roman"/>
          <w:sz w:val="28"/>
          <w:szCs w:val="28"/>
        </w:rPr>
      </w:pPr>
    </w:p>
    <w:p w:rsidR="003E7732" w:rsidRDefault="003E7732" w:rsidP="005D46A0">
      <w:pPr>
        <w:spacing w:after="0" w:line="240" w:lineRule="auto"/>
        <w:jc w:val="both"/>
        <w:rPr>
          <w:rFonts w:ascii="Times New Roman" w:eastAsia="Times New Roman" w:hAnsi="Times New Roman" w:cs="Times New Roman"/>
          <w:sz w:val="28"/>
          <w:szCs w:val="28"/>
        </w:rPr>
      </w:pPr>
    </w:p>
    <w:p w:rsidR="003E7732" w:rsidRDefault="003E7732" w:rsidP="005D46A0">
      <w:pPr>
        <w:spacing w:after="0" w:line="240" w:lineRule="auto"/>
        <w:jc w:val="both"/>
        <w:rPr>
          <w:rFonts w:ascii="Times New Roman" w:eastAsia="Times New Roman" w:hAnsi="Times New Roman" w:cs="Times New Roman"/>
          <w:sz w:val="28"/>
          <w:szCs w:val="28"/>
        </w:rPr>
      </w:pPr>
    </w:p>
    <w:p w:rsidR="003E7732" w:rsidRDefault="003E7732" w:rsidP="005D46A0">
      <w:pPr>
        <w:spacing w:after="0" w:line="240" w:lineRule="auto"/>
        <w:jc w:val="both"/>
        <w:rPr>
          <w:rFonts w:ascii="Times New Roman" w:eastAsia="Times New Roman" w:hAnsi="Times New Roman" w:cs="Times New Roman"/>
          <w:sz w:val="28"/>
          <w:szCs w:val="28"/>
        </w:rPr>
      </w:pPr>
    </w:p>
    <w:p w:rsidR="003E7732" w:rsidRDefault="003E7732" w:rsidP="005D46A0">
      <w:pPr>
        <w:spacing w:after="0" w:line="240" w:lineRule="auto"/>
        <w:jc w:val="both"/>
        <w:rPr>
          <w:rFonts w:ascii="Times New Roman" w:eastAsia="Times New Roman" w:hAnsi="Times New Roman" w:cs="Times New Roman"/>
          <w:sz w:val="28"/>
          <w:szCs w:val="28"/>
        </w:rPr>
      </w:pPr>
    </w:p>
    <w:p w:rsidR="003E7732" w:rsidRDefault="003E7732" w:rsidP="005D46A0">
      <w:pPr>
        <w:spacing w:after="0" w:line="240" w:lineRule="auto"/>
        <w:jc w:val="both"/>
        <w:rPr>
          <w:rFonts w:ascii="Times New Roman" w:eastAsia="Times New Roman" w:hAnsi="Times New Roman" w:cs="Times New Roman"/>
          <w:sz w:val="28"/>
          <w:szCs w:val="28"/>
        </w:rPr>
      </w:pPr>
    </w:p>
    <w:p w:rsidR="003E7732" w:rsidRDefault="003E7732" w:rsidP="005D46A0">
      <w:pPr>
        <w:spacing w:after="0" w:line="240" w:lineRule="auto"/>
        <w:jc w:val="both"/>
        <w:rPr>
          <w:rFonts w:ascii="Times New Roman" w:eastAsia="Times New Roman" w:hAnsi="Times New Roman" w:cs="Times New Roman"/>
          <w:sz w:val="28"/>
          <w:szCs w:val="28"/>
        </w:rPr>
      </w:pPr>
    </w:p>
    <w:p w:rsidR="003E7732" w:rsidRDefault="003E7732" w:rsidP="005D46A0">
      <w:pPr>
        <w:spacing w:after="0" w:line="240" w:lineRule="auto"/>
        <w:jc w:val="both"/>
        <w:rPr>
          <w:rFonts w:ascii="Times New Roman" w:eastAsia="Times New Roman" w:hAnsi="Times New Roman" w:cs="Times New Roman"/>
          <w:sz w:val="28"/>
          <w:szCs w:val="28"/>
        </w:rPr>
      </w:pPr>
    </w:p>
    <w:p w:rsidR="003E7732" w:rsidRDefault="003E7732" w:rsidP="005D46A0">
      <w:pPr>
        <w:spacing w:after="0" w:line="240" w:lineRule="auto"/>
        <w:jc w:val="both"/>
        <w:rPr>
          <w:rFonts w:ascii="Times New Roman" w:eastAsia="Times New Roman" w:hAnsi="Times New Roman" w:cs="Times New Roman"/>
          <w:sz w:val="28"/>
          <w:szCs w:val="28"/>
        </w:rPr>
      </w:pPr>
    </w:p>
    <w:p w:rsidR="003E7732" w:rsidRDefault="003E7732" w:rsidP="005D46A0">
      <w:pPr>
        <w:spacing w:after="0" w:line="240" w:lineRule="auto"/>
        <w:jc w:val="both"/>
        <w:rPr>
          <w:rFonts w:ascii="Times New Roman" w:eastAsia="Times New Roman" w:hAnsi="Times New Roman" w:cs="Times New Roman"/>
          <w:sz w:val="28"/>
          <w:szCs w:val="28"/>
        </w:rPr>
      </w:pPr>
    </w:p>
    <w:p w:rsidR="003E7732" w:rsidRDefault="003E7732" w:rsidP="005D46A0">
      <w:pPr>
        <w:spacing w:after="0" w:line="240" w:lineRule="auto"/>
        <w:jc w:val="both"/>
        <w:rPr>
          <w:rFonts w:ascii="Times New Roman" w:eastAsia="Times New Roman" w:hAnsi="Times New Roman" w:cs="Times New Roman"/>
          <w:sz w:val="28"/>
          <w:szCs w:val="28"/>
        </w:rPr>
      </w:pPr>
    </w:p>
    <w:p w:rsidR="003E7732" w:rsidRDefault="003E7732" w:rsidP="005D46A0">
      <w:pPr>
        <w:spacing w:after="0" w:line="240" w:lineRule="auto"/>
        <w:jc w:val="both"/>
        <w:rPr>
          <w:rFonts w:ascii="Times New Roman" w:eastAsia="Times New Roman" w:hAnsi="Times New Roman" w:cs="Times New Roman"/>
          <w:sz w:val="28"/>
          <w:szCs w:val="28"/>
        </w:rPr>
      </w:pPr>
    </w:p>
    <w:p w:rsidR="003E7732" w:rsidRDefault="003E7732" w:rsidP="005D46A0">
      <w:pPr>
        <w:spacing w:after="0" w:line="240" w:lineRule="auto"/>
        <w:jc w:val="both"/>
        <w:rPr>
          <w:rFonts w:ascii="Times New Roman" w:eastAsia="Times New Roman" w:hAnsi="Times New Roman" w:cs="Times New Roman"/>
          <w:sz w:val="28"/>
          <w:szCs w:val="28"/>
        </w:rPr>
      </w:pPr>
    </w:p>
    <w:p w:rsidR="003E7732" w:rsidRDefault="003E7732" w:rsidP="005D46A0">
      <w:pPr>
        <w:spacing w:after="0" w:line="240" w:lineRule="auto"/>
        <w:jc w:val="both"/>
        <w:rPr>
          <w:rFonts w:ascii="Times New Roman" w:eastAsia="Times New Roman" w:hAnsi="Times New Roman" w:cs="Times New Roman"/>
          <w:sz w:val="28"/>
          <w:szCs w:val="28"/>
        </w:rPr>
      </w:pPr>
    </w:p>
    <w:p w:rsidR="003E7732" w:rsidRDefault="003E7732" w:rsidP="005D46A0">
      <w:pPr>
        <w:spacing w:after="0" w:line="240" w:lineRule="auto"/>
        <w:jc w:val="both"/>
        <w:rPr>
          <w:rFonts w:ascii="Times New Roman" w:eastAsia="Times New Roman" w:hAnsi="Times New Roman" w:cs="Times New Roman"/>
          <w:sz w:val="28"/>
          <w:szCs w:val="28"/>
        </w:rPr>
      </w:pPr>
    </w:p>
    <w:p w:rsidR="003E7732" w:rsidRDefault="003E7732" w:rsidP="005D46A0">
      <w:pPr>
        <w:spacing w:after="0" w:line="240" w:lineRule="auto"/>
        <w:jc w:val="both"/>
        <w:rPr>
          <w:rFonts w:ascii="Times New Roman" w:eastAsia="Times New Roman" w:hAnsi="Times New Roman" w:cs="Times New Roman"/>
          <w:sz w:val="28"/>
          <w:szCs w:val="28"/>
        </w:rPr>
      </w:pPr>
    </w:p>
    <w:p w:rsidR="003E7732" w:rsidRDefault="003E7732" w:rsidP="005D46A0">
      <w:pPr>
        <w:spacing w:after="0" w:line="240" w:lineRule="auto"/>
        <w:jc w:val="both"/>
        <w:rPr>
          <w:rFonts w:ascii="Times New Roman" w:eastAsia="Times New Roman" w:hAnsi="Times New Roman" w:cs="Times New Roman"/>
          <w:sz w:val="28"/>
          <w:szCs w:val="28"/>
        </w:rPr>
      </w:pPr>
    </w:p>
    <w:p w:rsidR="003E7732" w:rsidRDefault="003E7732" w:rsidP="005D46A0">
      <w:pPr>
        <w:spacing w:after="0" w:line="240" w:lineRule="auto"/>
        <w:jc w:val="both"/>
        <w:rPr>
          <w:rFonts w:ascii="Times New Roman" w:eastAsia="Times New Roman" w:hAnsi="Times New Roman" w:cs="Times New Roman"/>
          <w:sz w:val="28"/>
          <w:szCs w:val="28"/>
        </w:rPr>
      </w:pPr>
    </w:p>
    <w:p w:rsidR="003E7732" w:rsidRDefault="003E7732" w:rsidP="005D46A0">
      <w:pPr>
        <w:spacing w:after="0" w:line="240" w:lineRule="auto"/>
        <w:jc w:val="both"/>
        <w:rPr>
          <w:rFonts w:ascii="Times New Roman" w:eastAsia="Times New Roman" w:hAnsi="Times New Roman" w:cs="Times New Roman"/>
          <w:sz w:val="28"/>
          <w:szCs w:val="28"/>
        </w:rPr>
      </w:pPr>
    </w:p>
    <w:p w:rsidR="003E7732" w:rsidRDefault="003E7732" w:rsidP="005D46A0">
      <w:pPr>
        <w:spacing w:after="0" w:line="240" w:lineRule="auto"/>
        <w:jc w:val="both"/>
        <w:rPr>
          <w:rFonts w:ascii="Times New Roman" w:eastAsia="Times New Roman" w:hAnsi="Times New Roman" w:cs="Times New Roman"/>
          <w:sz w:val="28"/>
          <w:szCs w:val="28"/>
        </w:rPr>
      </w:pPr>
    </w:p>
    <w:p w:rsidR="003E7732" w:rsidRDefault="003E7732" w:rsidP="005D46A0">
      <w:pPr>
        <w:spacing w:after="0" w:line="240" w:lineRule="auto"/>
        <w:jc w:val="both"/>
        <w:rPr>
          <w:rFonts w:ascii="Times New Roman" w:eastAsia="Times New Roman" w:hAnsi="Times New Roman" w:cs="Times New Roman"/>
          <w:sz w:val="28"/>
          <w:szCs w:val="28"/>
        </w:rPr>
      </w:pPr>
    </w:p>
    <w:p w:rsidR="003E7732" w:rsidRDefault="003E7732" w:rsidP="005D46A0">
      <w:pPr>
        <w:spacing w:after="0" w:line="240" w:lineRule="auto"/>
        <w:jc w:val="both"/>
        <w:rPr>
          <w:rFonts w:ascii="Times New Roman" w:eastAsia="Times New Roman" w:hAnsi="Times New Roman" w:cs="Times New Roman"/>
          <w:sz w:val="28"/>
          <w:szCs w:val="28"/>
        </w:rPr>
      </w:pPr>
    </w:p>
    <w:p w:rsidR="003E7732" w:rsidRDefault="003E7732" w:rsidP="005D46A0">
      <w:pPr>
        <w:spacing w:after="0" w:line="240" w:lineRule="auto"/>
        <w:jc w:val="both"/>
        <w:rPr>
          <w:rFonts w:ascii="Times New Roman" w:eastAsia="Times New Roman" w:hAnsi="Times New Roman" w:cs="Times New Roman"/>
          <w:sz w:val="28"/>
          <w:szCs w:val="28"/>
        </w:rPr>
      </w:pPr>
    </w:p>
    <w:p w:rsidR="003E7732" w:rsidRDefault="003E7732" w:rsidP="005D46A0">
      <w:pPr>
        <w:spacing w:after="0" w:line="240" w:lineRule="auto"/>
        <w:jc w:val="both"/>
        <w:rPr>
          <w:rFonts w:ascii="Times New Roman" w:eastAsia="Times New Roman" w:hAnsi="Times New Roman" w:cs="Times New Roman"/>
          <w:sz w:val="28"/>
          <w:szCs w:val="28"/>
        </w:rPr>
      </w:pPr>
    </w:p>
    <w:p w:rsidR="005D46A0" w:rsidRPr="005D46A0" w:rsidRDefault="005D46A0" w:rsidP="003E7732">
      <w:pPr>
        <w:spacing w:after="0" w:line="240" w:lineRule="auto"/>
        <w:jc w:val="center"/>
        <w:rPr>
          <w:rFonts w:ascii="Times New Roman" w:eastAsia="Times New Roman" w:hAnsi="Times New Roman" w:cs="Times New Roman"/>
          <w:sz w:val="28"/>
          <w:szCs w:val="28"/>
        </w:rPr>
      </w:pPr>
      <w:bookmarkStart w:id="30" w:name="chuong_pl_1"/>
      <w:r w:rsidRPr="005D46A0">
        <w:rPr>
          <w:rFonts w:ascii="Times New Roman" w:eastAsia="Times New Roman" w:hAnsi="Times New Roman" w:cs="Times New Roman"/>
          <w:b/>
          <w:bCs/>
          <w:sz w:val="28"/>
          <w:szCs w:val="28"/>
          <w:lang w:val="vi-VN"/>
        </w:rPr>
        <w:lastRenderedPageBreak/>
        <w:t>PHỤ LỤC I</w:t>
      </w:r>
      <w:bookmarkEnd w:id="30"/>
    </w:p>
    <w:p w:rsidR="005D46A0" w:rsidRPr="005D46A0" w:rsidRDefault="005D46A0" w:rsidP="003E7732">
      <w:pPr>
        <w:spacing w:after="0" w:line="240" w:lineRule="auto"/>
        <w:jc w:val="center"/>
        <w:rPr>
          <w:rFonts w:ascii="Times New Roman" w:eastAsia="Times New Roman" w:hAnsi="Times New Roman" w:cs="Times New Roman"/>
          <w:sz w:val="28"/>
          <w:szCs w:val="28"/>
        </w:rPr>
      </w:pPr>
      <w:bookmarkStart w:id="31" w:name="chuong_pl_1_name"/>
      <w:r w:rsidRPr="005D46A0">
        <w:rPr>
          <w:rFonts w:ascii="Times New Roman" w:eastAsia="Times New Roman" w:hAnsi="Times New Roman" w:cs="Times New Roman"/>
          <w:sz w:val="28"/>
          <w:szCs w:val="28"/>
        </w:rPr>
        <w:t>MẪU GIẤY CHỨNG NHẬN BẢO HIỂM CHÁY, NỔ BẮT BUỘC</w:t>
      </w:r>
      <w:bookmarkEnd w:id="31"/>
      <w:r w:rsidRPr="005D46A0">
        <w:rPr>
          <w:rFonts w:ascii="Times New Roman" w:eastAsia="Times New Roman" w:hAnsi="Times New Roman" w:cs="Times New Roman"/>
          <w:sz w:val="28"/>
          <w:szCs w:val="28"/>
        </w:rPr>
        <w:br/>
      </w:r>
      <w:r w:rsidRPr="005D46A0">
        <w:rPr>
          <w:rFonts w:ascii="Times New Roman" w:eastAsia="Times New Roman" w:hAnsi="Times New Roman" w:cs="Times New Roman"/>
          <w:i/>
          <w:iCs/>
          <w:sz w:val="28"/>
          <w:szCs w:val="28"/>
        </w:rPr>
        <w:t>(</w:t>
      </w:r>
      <w:proofErr w:type="spellStart"/>
      <w:r w:rsidRPr="005D46A0">
        <w:rPr>
          <w:rFonts w:ascii="Times New Roman" w:eastAsia="Times New Roman" w:hAnsi="Times New Roman" w:cs="Times New Roman"/>
          <w:i/>
          <w:iCs/>
          <w:sz w:val="28"/>
          <w:szCs w:val="28"/>
        </w:rPr>
        <w:t>Kèm</w:t>
      </w:r>
      <w:proofErr w:type="spellEnd"/>
      <w:r w:rsidRPr="005D46A0">
        <w:rPr>
          <w:rFonts w:ascii="Times New Roman" w:eastAsia="Times New Roman" w:hAnsi="Times New Roman" w:cs="Times New Roman"/>
          <w:i/>
          <w:iCs/>
          <w:sz w:val="28"/>
          <w:szCs w:val="28"/>
        </w:rPr>
        <w:t xml:space="preserve"> </w:t>
      </w:r>
      <w:proofErr w:type="spellStart"/>
      <w:r w:rsidRPr="005D46A0">
        <w:rPr>
          <w:rFonts w:ascii="Times New Roman" w:eastAsia="Times New Roman" w:hAnsi="Times New Roman" w:cs="Times New Roman"/>
          <w:i/>
          <w:iCs/>
          <w:sz w:val="28"/>
          <w:szCs w:val="28"/>
        </w:rPr>
        <w:t>theo</w:t>
      </w:r>
      <w:proofErr w:type="spellEnd"/>
      <w:r w:rsidRPr="005D46A0">
        <w:rPr>
          <w:rFonts w:ascii="Times New Roman" w:eastAsia="Times New Roman" w:hAnsi="Times New Roman" w:cs="Times New Roman"/>
          <w:i/>
          <w:iCs/>
          <w:sz w:val="28"/>
          <w:szCs w:val="28"/>
        </w:rPr>
        <w:t xml:space="preserve"> </w:t>
      </w:r>
      <w:proofErr w:type="spellStart"/>
      <w:r w:rsidRPr="005D46A0">
        <w:rPr>
          <w:rFonts w:ascii="Times New Roman" w:eastAsia="Times New Roman" w:hAnsi="Times New Roman" w:cs="Times New Roman"/>
          <w:i/>
          <w:iCs/>
          <w:sz w:val="28"/>
          <w:szCs w:val="28"/>
        </w:rPr>
        <w:t>Nghị</w:t>
      </w:r>
      <w:proofErr w:type="spellEnd"/>
      <w:r w:rsidRPr="005D46A0">
        <w:rPr>
          <w:rFonts w:ascii="Times New Roman" w:eastAsia="Times New Roman" w:hAnsi="Times New Roman" w:cs="Times New Roman"/>
          <w:i/>
          <w:iCs/>
          <w:sz w:val="28"/>
          <w:szCs w:val="28"/>
        </w:rPr>
        <w:t xml:space="preserve"> </w:t>
      </w:r>
      <w:r w:rsidRPr="005D46A0">
        <w:rPr>
          <w:rFonts w:ascii="Times New Roman" w:eastAsia="Times New Roman" w:hAnsi="Times New Roman" w:cs="Times New Roman"/>
          <w:i/>
          <w:iCs/>
          <w:sz w:val="28"/>
          <w:szCs w:val="28"/>
          <w:lang w:val="vi-VN"/>
        </w:rPr>
        <w:t>định số 23/2018/NĐ-</w:t>
      </w:r>
      <w:r w:rsidRPr="005D46A0">
        <w:rPr>
          <w:rFonts w:ascii="Times New Roman" w:eastAsia="Times New Roman" w:hAnsi="Times New Roman" w:cs="Times New Roman"/>
          <w:i/>
          <w:iCs/>
          <w:sz w:val="28"/>
          <w:szCs w:val="28"/>
        </w:rPr>
        <w:t xml:space="preserve">CP </w:t>
      </w:r>
      <w:proofErr w:type="spellStart"/>
      <w:r w:rsidRPr="005D46A0">
        <w:rPr>
          <w:rFonts w:ascii="Times New Roman" w:eastAsia="Times New Roman" w:hAnsi="Times New Roman" w:cs="Times New Roman"/>
          <w:i/>
          <w:iCs/>
          <w:sz w:val="28"/>
          <w:szCs w:val="28"/>
        </w:rPr>
        <w:t>ngày</w:t>
      </w:r>
      <w:proofErr w:type="spellEnd"/>
      <w:r w:rsidRPr="005D46A0">
        <w:rPr>
          <w:rFonts w:ascii="Times New Roman" w:eastAsia="Times New Roman" w:hAnsi="Times New Roman" w:cs="Times New Roman"/>
          <w:i/>
          <w:iCs/>
          <w:sz w:val="28"/>
          <w:szCs w:val="28"/>
        </w:rPr>
        <w:t xml:space="preserve"> 23 </w:t>
      </w:r>
      <w:proofErr w:type="spellStart"/>
      <w:r w:rsidRPr="005D46A0">
        <w:rPr>
          <w:rFonts w:ascii="Times New Roman" w:eastAsia="Times New Roman" w:hAnsi="Times New Roman" w:cs="Times New Roman"/>
          <w:i/>
          <w:iCs/>
          <w:sz w:val="28"/>
          <w:szCs w:val="28"/>
        </w:rPr>
        <w:t>tháng</w:t>
      </w:r>
      <w:proofErr w:type="spellEnd"/>
      <w:r w:rsidRPr="005D46A0">
        <w:rPr>
          <w:rFonts w:ascii="Times New Roman" w:eastAsia="Times New Roman" w:hAnsi="Times New Roman" w:cs="Times New Roman"/>
          <w:i/>
          <w:iCs/>
          <w:sz w:val="28"/>
          <w:szCs w:val="28"/>
        </w:rPr>
        <w:t xml:space="preserve"> 02 </w:t>
      </w:r>
      <w:r w:rsidRPr="005D46A0">
        <w:rPr>
          <w:rFonts w:ascii="Times New Roman" w:eastAsia="Times New Roman" w:hAnsi="Times New Roman" w:cs="Times New Roman"/>
          <w:i/>
          <w:iCs/>
          <w:sz w:val="28"/>
          <w:szCs w:val="28"/>
          <w:lang w:val="vi-VN"/>
        </w:rPr>
        <w:t>năm 2018 của Chính phủ)</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xml:space="preserve">Tên doanh nghiệp bảo hiểm: </w:t>
      </w:r>
      <w:r w:rsidRPr="005D46A0">
        <w:rPr>
          <w:rFonts w:ascii="Times New Roman" w:eastAsia="Times New Roman" w:hAnsi="Times New Roman" w:cs="Times New Roman"/>
          <w:sz w:val="28"/>
          <w:szCs w:val="28"/>
        </w:rPr>
        <w:t xml:space="preserve">........................................................................................ </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Giấy chứng nhận bảo hiểm được cấp căn cứ theo Hợp đồng bảo hiểm số</w:t>
      </w:r>
      <w:r w:rsidRPr="005D46A0">
        <w:rPr>
          <w:rFonts w:ascii="Times New Roman" w:eastAsia="Times New Roman" w:hAnsi="Times New Roman" w:cs="Times New Roman"/>
          <w:sz w:val="28"/>
          <w:szCs w:val="28"/>
        </w:rPr>
        <w:t xml:space="preserve">…… </w:t>
      </w:r>
      <w:r w:rsidRPr="005D46A0">
        <w:rPr>
          <w:rFonts w:ascii="Times New Roman" w:eastAsia="Times New Roman" w:hAnsi="Times New Roman" w:cs="Times New Roman"/>
          <w:sz w:val="28"/>
          <w:szCs w:val="28"/>
          <w:lang w:val="vi-VN"/>
        </w:rPr>
        <w:t>ngày</w:t>
      </w:r>
      <w:r w:rsidRPr="005D46A0">
        <w:rPr>
          <w:rFonts w:ascii="Times New Roman" w:eastAsia="Times New Roman" w:hAnsi="Times New Roman" w:cs="Times New Roman"/>
          <w:sz w:val="28"/>
          <w:szCs w:val="28"/>
        </w:rPr>
        <w:t xml:space="preserve">…… </w:t>
      </w:r>
      <w:r w:rsidRPr="005D46A0">
        <w:rPr>
          <w:rFonts w:ascii="Times New Roman" w:eastAsia="Times New Roman" w:hAnsi="Times New Roman" w:cs="Times New Roman"/>
          <w:sz w:val="28"/>
          <w:szCs w:val="28"/>
          <w:lang w:val="vi-VN"/>
        </w:rPr>
        <w:t>giữa</w:t>
      </w:r>
      <w:r w:rsidRPr="005D46A0">
        <w:rPr>
          <w:rFonts w:ascii="Times New Roman" w:eastAsia="Times New Roman" w:hAnsi="Times New Roman" w:cs="Times New Roman"/>
          <w:sz w:val="28"/>
          <w:szCs w:val="28"/>
        </w:rPr>
        <w:t xml:space="preserve">…… </w:t>
      </w:r>
      <w:r w:rsidRPr="005D46A0">
        <w:rPr>
          <w:rFonts w:ascii="Times New Roman" w:eastAsia="Times New Roman" w:hAnsi="Times New Roman" w:cs="Times New Roman"/>
          <w:sz w:val="28"/>
          <w:szCs w:val="28"/>
          <w:lang w:val="vi-VN"/>
        </w:rPr>
        <w:t>và....; căn cứ Giấy yêu cầu bảo hiểm s</w:t>
      </w:r>
      <w:r w:rsidRPr="005D46A0">
        <w:rPr>
          <w:rFonts w:ascii="Times New Roman" w:eastAsia="Times New Roman" w:hAnsi="Times New Roman" w:cs="Times New Roman"/>
          <w:sz w:val="28"/>
          <w:szCs w:val="28"/>
        </w:rPr>
        <w:t xml:space="preserve">ố…… </w:t>
      </w:r>
      <w:r w:rsidRPr="005D46A0">
        <w:rPr>
          <w:rFonts w:ascii="Times New Roman" w:eastAsia="Times New Roman" w:hAnsi="Times New Roman" w:cs="Times New Roman"/>
          <w:sz w:val="28"/>
          <w:szCs w:val="28"/>
          <w:lang w:val="vi-VN"/>
        </w:rPr>
        <w:t>ngày</w:t>
      </w:r>
      <w:r w:rsidRPr="005D46A0">
        <w:rPr>
          <w:rFonts w:ascii="Times New Roman" w:eastAsia="Times New Roman" w:hAnsi="Times New Roman" w:cs="Times New Roman"/>
          <w:sz w:val="28"/>
          <w:szCs w:val="28"/>
        </w:rPr>
        <w:t xml:space="preserve">……… </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xml:space="preserve">1. Tên của bên mua bảo hiểm: </w:t>
      </w:r>
      <w:r w:rsidRPr="005D46A0">
        <w:rPr>
          <w:rFonts w:ascii="Times New Roman" w:eastAsia="Times New Roman" w:hAnsi="Times New Roman" w:cs="Times New Roman"/>
          <w:sz w:val="28"/>
          <w:szCs w:val="28"/>
        </w:rPr>
        <w:t xml:space="preserve">..................................................................................... </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xml:space="preserve">2. Địa chỉ của bên mua bảo hiểm: </w:t>
      </w:r>
      <w:r w:rsidRPr="005D46A0">
        <w:rPr>
          <w:rFonts w:ascii="Times New Roman" w:eastAsia="Times New Roman" w:hAnsi="Times New Roman" w:cs="Times New Roman"/>
          <w:sz w:val="28"/>
          <w:szCs w:val="28"/>
        </w:rPr>
        <w:t xml:space="preserve">................................................................................. </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xml:space="preserve">3. Tên của người được bảo hiểm: </w:t>
      </w:r>
      <w:r w:rsidRPr="005D46A0">
        <w:rPr>
          <w:rFonts w:ascii="Times New Roman" w:eastAsia="Times New Roman" w:hAnsi="Times New Roman" w:cs="Times New Roman"/>
          <w:sz w:val="28"/>
          <w:szCs w:val="28"/>
        </w:rPr>
        <w:t xml:space="preserve">................................................................................ </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xml:space="preserve">4. Địa chỉ của người được bảo hiểm: </w:t>
      </w:r>
      <w:r w:rsidRPr="005D46A0">
        <w:rPr>
          <w:rFonts w:ascii="Times New Roman" w:eastAsia="Times New Roman" w:hAnsi="Times New Roman" w:cs="Times New Roman"/>
          <w:sz w:val="28"/>
          <w:szCs w:val="28"/>
        </w:rPr>
        <w:t xml:space="preserve">........................................................................... </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xml:space="preserve">5. Thuộc danh mục cơ sở: (nêu rõ thuộc danh mục cơ sở nào trong số danh mục cơ sở quy định tại Phụ lục II Nghị định số </w:t>
      </w:r>
      <w:r w:rsidRPr="005D46A0">
        <w:rPr>
          <w:rFonts w:ascii="Times New Roman" w:eastAsia="Times New Roman" w:hAnsi="Times New Roman" w:cs="Times New Roman"/>
          <w:sz w:val="28"/>
          <w:szCs w:val="28"/>
          <w:lang w:val="vi-VN"/>
        </w:rPr>
        <w:fldChar w:fldCharType="begin"/>
      </w:r>
      <w:r w:rsidRPr="005D46A0">
        <w:rPr>
          <w:rFonts w:ascii="Times New Roman" w:eastAsia="Times New Roman" w:hAnsi="Times New Roman" w:cs="Times New Roman"/>
          <w:sz w:val="28"/>
          <w:szCs w:val="28"/>
          <w:lang w:val="vi-VN"/>
        </w:rPr>
        <w:instrText xml:space="preserve"> HYPERLINK "https://thuvienphapluat.vn/phap-luat/tim-van-ban.aspx?keyword=79/2014/N%C4%90-CP&amp;area=2&amp;type=0&amp;match=False&amp;vc=True&amp;lan=1" \t "_blank" </w:instrText>
      </w:r>
      <w:r w:rsidRPr="005D46A0">
        <w:rPr>
          <w:rFonts w:ascii="Times New Roman" w:eastAsia="Times New Roman" w:hAnsi="Times New Roman" w:cs="Times New Roman"/>
          <w:sz w:val="28"/>
          <w:szCs w:val="28"/>
          <w:lang w:val="vi-VN"/>
        </w:rPr>
        <w:fldChar w:fldCharType="separate"/>
      </w:r>
      <w:r w:rsidRPr="005D46A0">
        <w:rPr>
          <w:rFonts w:ascii="Times New Roman" w:eastAsia="Times New Roman" w:hAnsi="Times New Roman" w:cs="Times New Roman"/>
          <w:color w:val="0000FF"/>
          <w:sz w:val="28"/>
          <w:szCs w:val="28"/>
          <w:u w:val="single"/>
          <w:lang w:val="vi-VN"/>
        </w:rPr>
        <w:t>79/2014/NĐ-CP</w:t>
      </w:r>
      <w:r w:rsidRPr="005D46A0">
        <w:rPr>
          <w:rFonts w:ascii="Times New Roman" w:eastAsia="Times New Roman" w:hAnsi="Times New Roman" w:cs="Times New Roman"/>
          <w:sz w:val="28"/>
          <w:szCs w:val="28"/>
          <w:lang w:val="vi-VN"/>
        </w:rPr>
        <w:fldChar w:fldCharType="end"/>
      </w:r>
      <w:r w:rsidRPr="005D46A0">
        <w:rPr>
          <w:rFonts w:ascii="Times New Roman" w:eastAsia="Times New Roman" w:hAnsi="Times New Roman" w:cs="Times New Roman"/>
          <w:sz w:val="28"/>
          <w:szCs w:val="28"/>
          <w:lang w:val="vi-VN"/>
        </w:rPr>
        <w:t xml:space="preserve"> và văn bản sửa đổi, bổ sung, thay thế (nếu có)).</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xml:space="preserve">6. Địa chỉ tài sản được bảo hiểm: </w:t>
      </w:r>
      <w:r w:rsidRPr="005D46A0">
        <w:rPr>
          <w:rFonts w:ascii="Times New Roman" w:eastAsia="Times New Roman" w:hAnsi="Times New Roman" w:cs="Times New Roman"/>
          <w:sz w:val="28"/>
          <w:szCs w:val="28"/>
        </w:rPr>
        <w:t xml:space="preserve">................................................................................. </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7. Tài sản được bảo hiểm: (danh mục chi tiết tài sản kèm theo)</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xml:space="preserve">8. Tổng giá trị tài sản theo danh mục tài sản: </w:t>
      </w:r>
      <w:r w:rsidRPr="005D46A0">
        <w:rPr>
          <w:rFonts w:ascii="Times New Roman" w:eastAsia="Times New Roman" w:hAnsi="Times New Roman" w:cs="Times New Roman"/>
          <w:sz w:val="28"/>
          <w:szCs w:val="28"/>
        </w:rPr>
        <w:t xml:space="preserve">................................................................ </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xml:space="preserve">9. Số tiền bảo hiểm: </w:t>
      </w:r>
      <w:r w:rsidRPr="005D46A0">
        <w:rPr>
          <w:rFonts w:ascii="Times New Roman" w:eastAsia="Times New Roman" w:hAnsi="Times New Roman" w:cs="Times New Roman"/>
          <w:sz w:val="28"/>
          <w:szCs w:val="28"/>
        </w:rPr>
        <w:t xml:space="preserve">.................................................................................................... </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xml:space="preserve">10. Mức khấu trừ: </w:t>
      </w:r>
      <w:r w:rsidRPr="005D46A0">
        <w:rPr>
          <w:rFonts w:ascii="Times New Roman" w:eastAsia="Times New Roman" w:hAnsi="Times New Roman" w:cs="Times New Roman"/>
          <w:sz w:val="28"/>
          <w:szCs w:val="28"/>
        </w:rPr>
        <w:t xml:space="preserve">........................................................................................................ </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xml:space="preserve">11. Thời hạn bảo hiểm: Từ </w:t>
      </w:r>
      <w:r w:rsidRPr="005D46A0">
        <w:rPr>
          <w:rFonts w:ascii="Times New Roman" w:eastAsia="Times New Roman" w:hAnsi="Times New Roman" w:cs="Times New Roman"/>
          <w:sz w:val="28"/>
          <w:szCs w:val="28"/>
        </w:rPr>
        <w:t xml:space="preserve">...................................... </w:t>
      </w:r>
      <w:r w:rsidRPr="005D46A0">
        <w:rPr>
          <w:rFonts w:ascii="Times New Roman" w:eastAsia="Times New Roman" w:hAnsi="Times New Roman" w:cs="Times New Roman"/>
          <w:sz w:val="28"/>
          <w:szCs w:val="28"/>
          <w:lang w:val="vi-VN"/>
        </w:rPr>
        <w:t>đến</w:t>
      </w:r>
      <w:r w:rsidRPr="005D46A0">
        <w:rPr>
          <w:rFonts w:ascii="Times New Roman" w:eastAsia="Times New Roman" w:hAnsi="Times New Roman" w:cs="Times New Roman"/>
          <w:sz w:val="28"/>
          <w:szCs w:val="28"/>
        </w:rPr>
        <w:t xml:space="preserve">............................................... </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xml:space="preserve">12. Phí bảo hiểm: </w:t>
      </w:r>
      <w:r w:rsidRPr="005D46A0">
        <w:rPr>
          <w:rFonts w:ascii="Times New Roman" w:eastAsia="Times New Roman" w:hAnsi="Times New Roman" w:cs="Times New Roman"/>
          <w:sz w:val="28"/>
          <w:szCs w:val="28"/>
        </w:rPr>
        <w:t xml:space="preserve">........................................................................................................ </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xml:space="preserve">13. Thời hạn thanh toán phí bảo hiểm: </w:t>
      </w:r>
      <w:r w:rsidRPr="005D46A0">
        <w:rPr>
          <w:rFonts w:ascii="Times New Roman" w:eastAsia="Times New Roman" w:hAnsi="Times New Roman" w:cs="Times New Roman"/>
          <w:sz w:val="28"/>
          <w:szCs w:val="28"/>
        </w:rPr>
        <w:t xml:space="preserve">.......................................................................... </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xml:space="preserve">Kèm theo Giấy chứng nhận bảo hiểm này là Giấy yêu cầu bảo hiểm số: </w:t>
      </w:r>
      <w:r w:rsidRPr="005D46A0">
        <w:rPr>
          <w:rFonts w:ascii="Times New Roman" w:eastAsia="Times New Roman" w:hAnsi="Times New Roman" w:cs="Times New Roman"/>
          <w:sz w:val="28"/>
          <w:szCs w:val="28"/>
        </w:rPr>
        <w:t>……..</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3437"/>
        <w:gridCol w:w="6463"/>
      </w:tblGrid>
      <w:tr w:rsidR="005D46A0" w:rsidRPr="005D46A0" w:rsidTr="005D46A0">
        <w:trPr>
          <w:tblCellSpacing w:w="0" w:type="dxa"/>
        </w:trPr>
        <w:tc>
          <w:tcPr>
            <w:tcW w:w="1736" w:type="pct"/>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rPr>
              <w:t> </w:t>
            </w:r>
          </w:p>
        </w:tc>
        <w:tc>
          <w:tcPr>
            <w:tcW w:w="3264" w:type="pct"/>
            <w:hideMark/>
          </w:tcPr>
          <w:p w:rsidR="005D46A0" w:rsidRPr="005D46A0" w:rsidRDefault="005D46A0" w:rsidP="00C23E3C">
            <w:pPr>
              <w:spacing w:after="0" w:line="240" w:lineRule="auto"/>
              <w:rPr>
                <w:rFonts w:ascii="Times New Roman" w:eastAsia="Times New Roman" w:hAnsi="Times New Roman" w:cs="Times New Roman"/>
                <w:sz w:val="28"/>
                <w:szCs w:val="28"/>
              </w:rPr>
            </w:pPr>
            <w:r w:rsidRPr="005D46A0">
              <w:rPr>
                <w:rFonts w:ascii="Times New Roman" w:eastAsia="Times New Roman" w:hAnsi="Times New Roman" w:cs="Times New Roman"/>
                <w:i/>
                <w:iCs/>
                <w:sz w:val="28"/>
                <w:szCs w:val="28"/>
                <w:lang w:val="vi-VN"/>
              </w:rPr>
              <w:t>....</w:t>
            </w:r>
            <w:r w:rsidRPr="005D46A0">
              <w:rPr>
                <w:rFonts w:ascii="Times New Roman" w:eastAsia="Times New Roman" w:hAnsi="Times New Roman" w:cs="Times New Roman"/>
                <w:i/>
                <w:iCs/>
                <w:sz w:val="28"/>
                <w:szCs w:val="28"/>
              </w:rPr>
              <w:t>....</w:t>
            </w:r>
            <w:r w:rsidRPr="005D46A0">
              <w:rPr>
                <w:rFonts w:ascii="Times New Roman" w:eastAsia="Times New Roman" w:hAnsi="Times New Roman" w:cs="Times New Roman"/>
                <w:i/>
                <w:iCs/>
                <w:sz w:val="28"/>
                <w:szCs w:val="28"/>
                <w:lang w:val="vi-VN"/>
              </w:rPr>
              <w:t>, ngày.... tháng.... năm....</w:t>
            </w:r>
            <w:r w:rsidRPr="005D46A0">
              <w:rPr>
                <w:rFonts w:ascii="Times New Roman" w:eastAsia="Times New Roman" w:hAnsi="Times New Roman" w:cs="Times New Roman"/>
                <w:sz w:val="28"/>
                <w:szCs w:val="28"/>
              </w:rPr>
              <w:br/>
            </w:r>
            <w:r w:rsidRPr="005D46A0">
              <w:rPr>
                <w:rFonts w:ascii="Times New Roman" w:eastAsia="Times New Roman" w:hAnsi="Times New Roman" w:cs="Times New Roman"/>
                <w:b/>
                <w:bCs/>
                <w:sz w:val="28"/>
                <w:szCs w:val="28"/>
                <w:lang w:val="vi-VN"/>
              </w:rPr>
              <w:t>DOANH NGHIỆP B</w:t>
            </w:r>
            <w:r w:rsidRPr="005D46A0">
              <w:rPr>
                <w:rFonts w:ascii="Times New Roman" w:eastAsia="Times New Roman" w:hAnsi="Times New Roman" w:cs="Times New Roman"/>
                <w:b/>
                <w:bCs/>
                <w:sz w:val="28"/>
                <w:szCs w:val="28"/>
              </w:rPr>
              <w:t>Ả</w:t>
            </w:r>
            <w:r w:rsidRPr="005D46A0">
              <w:rPr>
                <w:rFonts w:ascii="Times New Roman" w:eastAsia="Times New Roman" w:hAnsi="Times New Roman" w:cs="Times New Roman"/>
                <w:b/>
                <w:bCs/>
                <w:sz w:val="28"/>
                <w:szCs w:val="28"/>
                <w:lang w:val="vi-VN"/>
              </w:rPr>
              <w:t>O HI</w:t>
            </w:r>
            <w:r w:rsidRPr="005D46A0">
              <w:rPr>
                <w:rFonts w:ascii="Times New Roman" w:eastAsia="Times New Roman" w:hAnsi="Times New Roman" w:cs="Times New Roman"/>
                <w:b/>
                <w:bCs/>
                <w:sz w:val="28"/>
                <w:szCs w:val="28"/>
              </w:rPr>
              <w:t>Ể</w:t>
            </w:r>
            <w:r w:rsidRPr="005D46A0">
              <w:rPr>
                <w:rFonts w:ascii="Times New Roman" w:eastAsia="Times New Roman" w:hAnsi="Times New Roman" w:cs="Times New Roman"/>
                <w:b/>
                <w:bCs/>
                <w:sz w:val="28"/>
                <w:szCs w:val="28"/>
                <w:lang w:val="vi-VN"/>
              </w:rPr>
              <w:t>M</w:t>
            </w:r>
            <w:r w:rsidRPr="005D46A0">
              <w:rPr>
                <w:rFonts w:ascii="Times New Roman" w:eastAsia="Times New Roman" w:hAnsi="Times New Roman" w:cs="Times New Roman"/>
                <w:sz w:val="28"/>
                <w:szCs w:val="28"/>
              </w:rPr>
              <w:br/>
            </w:r>
            <w:r w:rsidRPr="005D46A0">
              <w:rPr>
                <w:rFonts w:ascii="Times New Roman" w:eastAsia="Times New Roman" w:hAnsi="Times New Roman" w:cs="Times New Roman"/>
                <w:i/>
                <w:iCs/>
                <w:sz w:val="28"/>
                <w:szCs w:val="28"/>
                <w:lang w:val="vi-VN"/>
              </w:rPr>
              <w:t>(K</w:t>
            </w:r>
            <w:r w:rsidRPr="005D46A0">
              <w:rPr>
                <w:rFonts w:ascii="Times New Roman" w:eastAsia="Times New Roman" w:hAnsi="Times New Roman" w:cs="Times New Roman"/>
                <w:i/>
                <w:iCs/>
                <w:sz w:val="28"/>
                <w:szCs w:val="28"/>
              </w:rPr>
              <w:t xml:space="preserve">ý </w:t>
            </w:r>
            <w:r w:rsidRPr="005D46A0">
              <w:rPr>
                <w:rFonts w:ascii="Times New Roman" w:eastAsia="Times New Roman" w:hAnsi="Times New Roman" w:cs="Times New Roman"/>
                <w:i/>
                <w:iCs/>
                <w:sz w:val="28"/>
                <w:szCs w:val="28"/>
                <w:lang w:val="vi-VN"/>
              </w:rPr>
              <w:t>tên, đóng dấu)</w:t>
            </w:r>
          </w:p>
        </w:tc>
      </w:tr>
    </w:tbl>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rPr>
        <w:t> </w:t>
      </w:r>
    </w:p>
    <w:p w:rsidR="005D46A0" w:rsidRPr="005D46A0" w:rsidRDefault="005D46A0" w:rsidP="00C23E3C">
      <w:pPr>
        <w:spacing w:after="0" w:line="240" w:lineRule="auto"/>
        <w:jc w:val="center"/>
        <w:rPr>
          <w:rFonts w:ascii="Times New Roman" w:eastAsia="Times New Roman" w:hAnsi="Times New Roman" w:cs="Times New Roman"/>
          <w:sz w:val="28"/>
          <w:szCs w:val="28"/>
        </w:rPr>
      </w:pPr>
      <w:bookmarkStart w:id="32" w:name="chuong_pl_2"/>
      <w:r w:rsidRPr="005D46A0">
        <w:rPr>
          <w:rFonts w:ascii="Times New Roman" w:eastAsia="Times New Roman" w:hAnsi="Times New Roman" w:cs="Times New Roman"/>
          <w:b/>
          <w:bCs/>
          <w:sz w:val="28"/>
          <w:szCs w:val="28"/>
          <w:lang w:val="vi-VN"/>
        </w:rPr>
        <w:t>PHỤ LỤC II</w:t>
      </w:r>
      <w:bookmarkEnd w:id="32"/>
    </w:p>
    <w:p w:rsidR="005D46A0" w:rsidRPr="005D46A0" w:rsidRDefault="005D46A0" w:rsidP="00C23E3C">
      <w:pPr>
        <w:spacing w:after="0" w:line="240" w:lineRule="auto"/>
        <w:jc w:val="center"/>
        <w:rPr>
          <w:rFonts w:ascii="Times New Roman" w:eastAsia="Times New Roman" w:hAnsi="Times New Roman" w:cs="Times New Roman"/>
          <w:sz w:val="28"/>
          <w:szCs w:val="28"/>
        </w:rPr>
      </w:pPr>
      <w:bookmarkStart w:id="33" w:name="chuong_pl_2_name"/>
      <w:r w:rsidRPr="005D46A0">
        <w:rPr>
          <w:rFonts w:ascii="Times New Roman" w:eastAsia="Times New Roman" w:hAnsi="Times New Roman" w:cs="Times New Roman"/>
          <w:sz w:val="28"/>
          <w:szCs w:val="28"/>
        </w:rPr>
        <w:t>MỨC PHÍ BẢO HIỂM VÀ MỨC KHẤU TRỪ BẢO HIỂM CHÁY, NỔ BẮT BUỘC</w:t>
      </w:r>
      <w:bookmarkEnd w:id="33"/>
      <w:r w:rsidRPr="005D46A0">
        <w:rPr>
          <w:rFonts w:ascii="Times New Roman" w:eastAsia="Times New Roman" w:hAnsi="Times New Roman" w:cs="Times New Roman"/>
          <w:sz w:val="28"/>
          <w:szCs w:val="28"/>
        </w:rPr>
        <w:br/>
      </w:r>
      <w:r w:rsidRPr="005D46A0">
        <w:rPr>
          <w:rFonts w:ascii="Times New Roman" w:eastAsia="Times New Roman" w:hAnsi="Times New Roman" w:cs="Times New Roman"/>
          <w:i/>
          <w:iCs/>
          <w:sz w:val="28"/>
          <w:szCs w:val="28"/>
        </w:rPr>
        <w:t>(</w:t>
      </w:r>
      <w:proofErr w:type="spellStart"/>
      <w:r w:rsidRPr="005D46A0">
        <w:rPr>
          <w:rFonts w:ascii="Times New Roman" w:eastAsia="Times New Roman" w:hAnsi="Times New Roman" w:cs="Times New Roman"/>
          <w:i/>
          <w:iCs/>
          <w:sz w:val="28"/>
          <w:szCs w:val="28"/>
        </w:rPr>
        <w:t>Kèm</w:t>
      </w:r>
      <w:proofErr w:type="spellEnd"/>
      <w:r w:rsidRPr="005D46A0">
        <w:rPr>
          <w:rFonts w:ascii="Times New Roman" w:eastAsia="Times New Roman" w:hAnsi="Times New Roman" w:cs="Times New Roman"/>
          <w:i/>
          <w:iCs/>
          <w:sz w:val="28"/>
          <w:szCs w:val="28"/>
        </w:rPr>
        <w:t xml:space="preserve"> </w:t>
      </w:r>
      <w:proofErr w:type="spellStart"/>
      <w:r w:rsidRPr="005D46A0">
        <w:rPr>
          <w:rFonts w:ascii="Times New Roman" w:eastAsia="Times New Roman" w:hAnsi="Times New Roman" w:cs="Times New Roman"/>
          <w:i/>
          <w:iCs/>
          <w:sz w:val="28"/>
          <w:szCs w:val="28"/>
        </w:rPr>
        <w:t>theo</w:t>
      </w:r>
      <w:proofErr w:type="spellEnd"/>
      <w:r w:rsidRPr="005D46A0">
        <w:rPr>
          <w:rFonts w:ascii="Times New Roman" w:eastAsia="Times New Roman" w:hAnsi="Times New Roman" w:cs="Times New Roman"/>
          <w:i/>
          <w:iCs/>
          <w:sz w:val="28"/>
          <w:szCs w:val="28"/>
        </w:rPr>
        <w:t xml:space="preserve"> </w:t>
      </w:r>
      <w:proofErr w:type="spellStart"/>
      <w:r w:rsidRPr="005D46A0">
        <w:rPr>
          <w:rFonts w:ascii="Times New Roman" w:eastAsia="Times New Roman" w:hAnsi="Times New Roman" w:cs="Times New Roman"/>
          <w:i/>
          <w:iCs/>
          <w:sz w:val="28"/>
          <w:szCs w:val="28"/>
        </w:rPr>
        <w:t>Nghị</w:t>
      </w:r>
      <w:proofErr w:type="spellEnd"/>
      <w:r w:rsidRPr="005D46A0">
        <w:rPr>
          <w:rFonts w:ascii="Times New Roman" w:eastAsia="Times New Roman" w:hAnsi="Times New Roman" w:cs="Times New Roman"/>
          <w:i/>
          <w:iCs/>
          <w:sz w:val="28"/>
          <w:szCs w:val="28"/>
        </w:rPr>
        <w:t xml:space="preserve"> </w:t>
      </w:r>
      <w:r w:rsidRPr="005D46A0">
        <w:rPr>
          <w:rFonts w:ascii="Times New Roman" w:eastAsia="Times New Roman" w:hAnsi="Times New Roman" w:cs="Times New Roman"/>
          <w:i/>
          <w:iCs/>
          <w:sz w:val="28"/>
          <w:szCs w:val="28"/>
          <w:lang w:val="vi-VN"/>
        </w:rPr>
        <w:t xml:space="preserve">định số 23/2018/NĐ-CP </w:t>
      </w:r>
      <w:proofErr w:type="spellStart"/>
      <w:r w:rsidRPr="005D46A0">
        <w:rPr>
          <w:rFonts w:ascii="Times New Roman" w:eastAsia="Times New Roman" w:hAnsi="Times New Roman" w:cs="Times New Roman"/>
          <w:i/>
          <w:iCs/>
          <w:sz w:val="28"/>
          <w:szCs w:val="28"/>
        </w:rPr>
        <w:t>ngày</w:t>
      </w:r>
      <w:proofErr w:type="spellEnd"/>
      <w:r w:rsidRPr="005D46A0">
        <w:rPr>
          <w:rFonts w:ascii="Times New Roman" w:eastAsia="Times New Roman" w:hAnsi="Times New Roman" w:cs="Times New Roman"/>
          <w:i/>
          <w:iCs/>
          <w:sz w:val="28"/>
          <w:szCs w:val="28"/>
        </w:rPr>
        <w:t xml:space="preserve"> 23 </w:t>
      </w:r>
      <w:proofErr w:type="spellStart"/>
      <w:r w:rsidRPr="005D46A0">
        <w:rPr>
          <w:rFonts w:ascii="Times New Roman" w:eastAsia="Times New Roman" w:hAnsi="Times New Roman" w:cs="Times New Roman"/>
          <w:i/>
          <w:iCs/>
          <w:sz w:val="28"/>
          <w:szCs w:val="28"/>
        </w:rPr>
        <w:t>tháng</w:t>
      </w:r>
      <w:proofErr w:type="spellEnd"/>
      <w:r w:rsidRPr="005D46A0">
        <w:rPr>
          <w:rFonts w:ascii="Times New Roman" w:eastAsia="Times New Roman" w:hAnsi="Times New Roman" w:cs="Times New Roman"/>
          <w:i/>
          <w:iCs/>
          <w:sz w:val="28"/>
          <w:szCs w:val="28"/>
        </w:rPr>
        <w:t xml:space="preserve"> 02 </w:t>
      </w:r>
      <w:r w:rsidRPr="005D46A0">
        <w:rPr>
          <w:rFonts w:ascii="Times New Roman" w:eastAsia="Times New Roman" w:hAnsi="Times New Roman" w:cs="Times New Roman"/>
          <w:i/>
          <w:iCs/>
          <w:sz w:val="28"/>
          <w:szCs w:val="28"/>
          <w:lang w:val="vi-VN"/>
        </w:rPr>
        <w:t>năm 2018 của Chính phủ)</w:t>
      </w:r>
    </w:p>
    <w:p w:rsidR="005D46A0" w:rsidRPr="005D46A0" w:rsidRDefault="005D46A0" w:rsidP="005D46A0">
      <w:pPr>
        <w:spacing w:after="0" w:line="240" w:lineRule="auto"/>
        <w:jc w:val="both"/>
        <w:rPr>
          <w:rFonts w:ascii="Times New Roman" w:eastAsia="Times New Roman" w:hAnsi="Times New Roman" w:cs="Times New Roman"/>
          <w:sz w:val="28"/>
          <w:szCs w:val="28"/>
        </w:rPr>
      </w:pPr>
      <w:bookmarkStart w:id="34" w:name="muc_1_1"/>
      <w:r w:rsidRPr="005D46A0">
        <w:rPr>
          <w:rFonts w:ascii="Times New Roman" w:eastAsia="Times New Roman" w:hAnsi="Times New Roman" w:cs="Times New Roman"/>
          <w:b/>
          <w:bCs/>
          <w:sz w:val="28"/>
          <w:szCs w:val="28"/>
        </w:rPr>
        <w:t>I. MỨC PHÍ BẢO HIỂM (CHƯA BAO GỒM THUẾ GTGT)</w:t>
      </w:r>
      <w:bookmarkEnd w:id="34"/>
    </w:p>
    <w:p w:rsid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xml:space="preserve">1. Đối với cơ sở có nguy hiểm về cháy, nổ (trừ cơ sở hạt nhân) quy định tại Phụ lục II ban hành kèm theo Nghị định số </w:t>
      </w:r>
      <w:r w:rsidRPr="005D46A0">
        <w:rPr>
          <w:rFonts w:ascii="Times New Roman" w:eastAsia="Times New Roman" w:hAnsi="Times New Roman" w:cs="Times New Roman"/>
          <w:sz w:val="28"/>
          <w:szCs w:val="28"/>
          <w:lang w:val="vi-VN"/>
        </w:rPr>
        <w:fldChar w:fldCharType="begin"/>
      </w:r>
      <w:r w:rsidRPr="005D46A0">
        <w:rPr>
          <w:rFonts w:ascii="Times New Roman" w:eastAsia="Times New Roman" w:hAnsi="Times New Roman" w:cs="Times New Roman"/>
          <w:sz w:val="28"/>
          <w:szCs w:val="28"/>
          <w:lang w:val="vi-VN"/>
        </w:rPr>
        <w:instrText xml:space="preserve"> HYPERLINK "https://thuvienphapluat.vn/phap-luat/tim-van-ban.aspx?keyword=79/2014/N%C4%90-CP&amp;area=2&amp;type=0&amp;match=False&amp;vc=True&amp;lan=1" \t "_blank" </w:instrText>
      </w:r>
      <w:r w:rsidRPr="005D46A0">
        <w:rPr>
          <w:rFonts w:ascii="Times New Roman" w:eastAsia="Times New Roman" w:hAnsi="Times New Roman" w:cs="Times New Roman"/>
          <w:sz w:val="28"/>
          <w:szCs w:val="28"/>
          <w:lang w:val="vi-VN"/>
        </w:rPr>
        <w:fldChar w:fldCharType="separate"/>
      </w:r>
      <w:r w:rsidRPr="005D46A0">
        <w:rPr>
          <w:rFonts w:ascii="Times New Roman" w:eastAsia="Times New Roman" w:hAnsi="Times New Roman" w:cs="Times New Roman"/>
          <w:color w:val="0000FF"/>
          <w:sz w:val="28"/>
          <w:szCs w:val="28"/>
          <w:u w:val="single"/>
          <w:lang w:val="vi-VN"/>
        </w:rPr>
        <w:t>79/2014/NĐ-CP</w:t>
      </w:r>
      <w:r w:rsidRPr="005D46A0">
        <w:rPr>
          <w:rFonts w:ascii="Times New Roman" w:eastAsia="Times New Roman" w:hAnsi="Times New Roman" w:cs="Times New Roman"/>
          <w:sz w:val="28"/>
          <w:szCs w:val="28"/>
          <w:lang w:val="vi-VN"/>
        </w:rPr>
        <w:fldChar w:fldCharType="end"/>
      </w:r>
      <w:r w:rsidRPr="005D46A0">
        <w:rPr>
          <w:rFonts w:ascii="Times New Roman" w:eastAsia="Times New Roman" w:hAnsi="Times New Roman" w:cs="Times New Roman"/>
          <w:sz w:val="28"/>
          <w:szCs w:val="28"/>
          <w:lang w:val="vi-VN"/>
        </w:rPr>
        <w:t xml:space="preserve"> ngày 31 tháng 7 năm 2014 của Chính phủ quy định chi tiết thi hành một số điều của Luật phòng cháy và chữa cháy và Luật sửa đổi, bổ sung một số điều của Luật phòng cháy và chữa cháy và văn bản sửa đổi, bổ sung, thay thế (nếu có) có t</w:t>
      </w:r>
      <w:r w:rsidRPr="005D46A0">
        <w:rPr>
          <w:rFonts w:ascii="Times New Roman" w:eastAsia="Times New Roman" w:hAnsi="Times New Roman" w:cs="Times New Roman"/>
          <w:sz w:val="28"/>
          <w:szCs w:val="28"/>
        </w:rPr>
        <w:t>ổ</w:t>
      </w:r>
      <w:r w:rsidRPr="005D46A0">
        <w:rPr>
          <w:rFonts w:ascii="Times New Roman" w:eastAsia="Times New Roman" w:hAnsi="Times New Roman" w:cs="Times New Roman"/>
          <w:sz w:val="28"/>
          <w:szCs w:val="28"/>
          <w:lang w:val="vi-VN"/>
        </w:rPr>
        <w:t>ng số tiền bảo hiểm của các tài sản tại một địa điểm dưới 1.000 tỷ đồng, mức phí bảo hiểm được xác định bằng số tiền bảo hiểm tối thiểu nhân (x) tỷ lệ phí bảo hiểm. Căn cứ vào mức độ rủi ro của từng cơ sở có nguy hiểm về cháy, nổ, doanh nghiệp bảo hiểm và bên mua bảo hiểm thỏa thuận tỷ lệ phí bảo hiểm không thấp hơn tỷ lệ phí bảo hiểm sau:</w:t>
      </w:r>
    </w:p>
    <w:p w:rsidR="00C23E3C" w:rsidRDefault="00C23E3C" w:rsidP="005D46A0">
      <w:pPr>
        <w:spacing w:after="0" w:line="240" w:lineRule="auto"/>
        <w:jc w:val="both"/>
        <w:rPr>
          <w:rFonts w:ascii="Times New Roman" w:eastAsia="Times New Roman" w:hAnsi="Times New Roman" w:cs="Times New Roman"/>
          <w:sz w:val="28"/>
          <w:szCs w:val="28"/>
        </w:rPr>
      </w:pPr>
    </w:p>
    <w:p w:rsidR="00C23E3C" w:rsidRPr="005D46A0" w:rsidRDefault="00C23E3C" w:rsidP="005D46A0">
      <w:pPr>
        <w:spacing w:after="0" w:line="240" w:lineRule="auto"/>
        <w:jc w:val="both"/>
        <w:rPr>
          <w:rFonts w:ascii="Times New Roman" w:eastAsia="Times New Roman" w:hAnsi="Times New Roman" w:cs="Times New Roman"/>
          <w:sz w:val="28"/>
          <w:szCs w:val="28"/>
        </w:rPr>
      </w:pPr>
    </w:p>
    <w:tbl>
      <w:tblPr>
        <w:tblW w:w="5000" w:type="pct"/>
        <w:tblCellSpacing w:w="0" w:type="dxa"/>
        <w:tblCellMar>
          <w:left w:w="0" w:type="dxa"/>
          <w:right w:w="0" w:type="dxa"/>
        </w:tblCellMar>
        <w:tblLook w:val="04A0" w:firstRow="1" w:lastRow="0" w:firstColumn="1" w:lastColumn="0" w:noHBand="0" w:noVBand="1"/>
      </w:tblPr>
      <w:tblGrid>
        <w:gridCol w:w="570"/>
        <w:gridCol w:w="7450"/>
        <w:gridCol w:w="814"/>
        <w:gridCol w:w="1106"/>
      </w:tblGrid>
      <w:tr w:rsidR="005D46A0" w:rsidRPr="005D46A0" w:rsidTr="005D46A0">
        <w:trPr>
          <w:tblCellSpacing w:w="0" w:type="dxa"/>
        </w:trPr>
        <w:tc>
          <w:tcPr>
            <w:tcW w:w="279" w:type="pct"/>
            <w:tcBorders>
              <w:top w:val="single" w:sz="8" w:space="0" w:color="auto"/>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b/>
                <w:bCs/>
                <w:sz w:val="28"/>
                <w:szCs w:val="28"/>
                <w:lang w:val="vi-VN"/>
              </w:rPr>
              <w:lastRenderedPageBreak/>
              <w:t>STT</w:t>
            </w:r>
          </w:p>
        </w:tc>
        <w:tc>
          <w:tcPr>
            <w:tcW w:w="3750" w:type="pct"/>
            <w:tcBorders>
              <w:top w:val="single" w:sz="8" w:space="0" w:color="auto"/>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b/>
                <w:bCs/>
                <w:sz w:val="28"/>
                <w:szCs w:val="28"/>
                <w:lang w:val="vi-VN"/>
              </w:rPr>
              <w:t>Danh mục cơ sở có nguy hiểm về cháy, nổ</w:t>
            </w:r>
          </w:p>
        </w:tc>
        <w:tc>
          <w:tcPr>
            <w:tcW w:w="412" w:type="pct"/>
            <w:tcBorders>
              <w:top w:val="single" w:sz="8" w:space="0" w:color="auto"/>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b/>
                <w:bCs/>
                <w:sz w:val="28"/>
                <w:szCs w:val="28"/>
                <w:lang w:val="vi-VN"/>
              </w:rPr>
              <w:t>Mức khấu trừ (loại)</w:t>
            </w:r>
          </w:p>
        </w:tc>
        <w:tc>
          <w:tcPr>
            <w:tcW w:w="559" w:type="pct"/>
            <w:tcBorders>
              <w:top w:val="single" w:sz="8" w:space="0" w:color="auto"/>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b/>
                <w:bCs/>
                <w:sz w:val="28"/>
                <w:szCs w:val="28"/>
                <w:lang w:val="vi-VN"/>
              </w:rPr>
              <w:t>Tỷ lệ phí bảo hiểm /năm (%)</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w:t>
            </w:r>
          </w:p>
        </w:tc>
        <w:tc>
          <w:tcPr>
            <w:tcW w:w="3750"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Học viện, trườn</w:t>
            </w:r>
            <w:r w:rsidRPr="005D46A0">
              <w:rPr>
                <w:rFonts w:ascii="Times New Roman" w:eastAsia="Times New Roman" w:hAnsi="Times New Roman" w:cs="Times New Roman"/>
                <w:sz w:val="28"/>
                <w:szCs w:val="28"/>
              </w:rPr>
              <w:t xml:space="preserve">g </w:t>
            </w:r>
            <w:r w:rsidRPr="005D46A0">
              <w:rPr>
                <w:rFonts w:ascii="Times New Roman" w:eastAsia="Times New Roman" w:hAnsi="Times New Roman" w:cs="Times New Roman"/>
                <w:sz w:val="28"/>
                <w:szCs w:val="28"/>
                <w:lang w:val="vi-VN"/>
              </w:rPr>
              <w:t>đại học, trư</w:t>
            </w:r>
            <w:r w:rsidRPr="005D46A0">
              <w:rPr>
                <w:rFonts w:ascii="Times New Roman" w:eastAsia="Times New Roman" w:hAnsi="Times New Roman" w:cs="Times New Roman"/>
                <w:sz w:val="28"/>
                <w:szCs w:val="28"/>
              </w:rPr>
              <w:t>ờ</w:t>
            </w:r>
            <w:r w:rsidRPr="005D46A0">
              <w:rPr>
                <w:rFonts w:ascii="Times New Roman" w:eastAsia="Times New Roman" w:hAnsi="Times New Roman" w:cs="Times New Roman"/>
                <w:sz w:val="28"/>
                <w:szCs w:val="28"/>
                <w:lang w:val="vi-VN"/>
              </w:rPr>
              <w:t>ng cao đẳng, trường trung cấp, trường dạy nghề, trường phổ thông và trung tâm giáo dục; nhà trẻ, trường mẫu giáo</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A</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0,05</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2</w:t>
            </w:r>
          </w:p>
        </w:tc>
        <w:tc>
          <w:tcPr>
            <w:tcW w:w="3750"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Bệnh viện, nhà điều dưỡng và các cơ sở y tế khám bệnh, chữa bệnh khác</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A</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0,05</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3</w:t>
            </w:r>
          </w:p>
        </w:tc>
        <w:tc>
          <w:tcPr>
            <w:tcW w:w="3750"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Trung tâm hội nghị, nhà rạp hát, hội trường nhà văn hóa, rạp chiếu phim, rạp xiếc; nhà thi đấu thể thao trong nhà; sân vận động, vũ trường, cơ sở dịch vụ vui chơi giải trí đông người; công trình công cộng khác</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3.1</w:t>
            </w:r>
          </w:p>
        </w:tc>
        <w:tc>
          <w:tcPr>
            <w:tcW w:w="3750"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Vũ trường, cơ sở dịch vụ vui chơi giải trí đ</w:t>
            </w:r>
            <w:r w:rsidRPr="005D46A0">
              <w:rPr>
                <w:rFonts w:ascii="Times New Roman" w:eastAsia="Times New Roman" w:hAnsi="Times New Roman" w:cs="Times New Roman"/>
                <w:sz w:val="28"/>
                <w:szCs w:val="28"/>
              </w:rPr>
              <w:t>ô</w:t>
            </w:r>
            <w:r w:rsidRPr="005D46A0">
              <w:rPr>
                <w:rFonts w:ascii="Times New Roman" w:eastAsia="Times New Roman" w:hAnsi="Times New Roman" w:cs="Times New Roman"/>
                <w:sz w:val="28"/>
                <w:szCs w:val="28"/>
                <w:lang w:val="vi-VN"/>
              </w:rPr>
              <w:t>ng người</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B</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0,4</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3.2</w:t>
            </w:r>
          </w:p>
        </w:tc>
        <w:tc>
          <w:tcPr>
            <w:tcW w:w="3750"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Rạp chiếu phim; nhà thi đấu thể thao trong nhà; sân vận động</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A</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0,15</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3.3</w:t>
            </w:r>
          </w:p>
        </w:tc>
        <w:tc>
          <w:tcPr>
            <w:tcW w:w="3750"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Trung tâm hội nghị, nhà hát, nhà văn hóa, rạp xiếc; công trình công cộng khác</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A</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0,1</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4</w:t>
            </w:r>
          </w:p>
        </w:tc>
        <w:tc>
          <w:tcPr>
            <w:tcW w:w="3750"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Bảo tàng, thư viện, triển lãm, cơ sở nhà lưu trữ; di tích lịch sử, công trình văn hóa, nhà hội chợ</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4.1</w:t>
            </w:r>
          </w:p>
        </w:tc>
        <w:tc>
          <w:tcPr>
            <w:tcW w:w="3750"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Bảo tàng, thư viện, nhà lưu trữ; di tích lịch sử, công hình văn hóa</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A</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0,075</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4.2</w:t>
            </w:r>
          </w:p>
        </w:tc>
        <w:tc>
          <w:tcPr>
            <w:tcW w:w="3750"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Triển lãm; nhà hội chợ</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A</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0,12</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5</w:t>
            </w:r>
          </w:p>
        </w:tc>
        <w:tc>
          <w:tcPr>
            <w:tcW w:w="3750"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Chợ kiên cố, bán kiên cố; trung tâm thương mại, siêu thị, cửa hàng bách hóa</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5.1</w:t>
            </w:r>
          </w:p>
        </w:tc>
        <w:tc>
          <w:tcPr>
            <w:tcW w:w="3750"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Trung tâm thương mại</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A</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0,06</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5.2</w:t>
            </w:r>
          </w:p>
        </w:tc>
        <w:tc>
          <w:tcPr>
            <w:tcW w:w="3750"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Siêu thị, cửa hàng bách hóa</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A</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0,08</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5.3</w:t>
            </w:r>
          </w:p>
        </w:tc>
        <w:tc>
          <w:tcPr>
            <w:tcW w:w="3750"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Chợ kiên cố, bán kiên cố</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B</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0,5</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6</w:t>
            </w:r>
          </w:p>
        </w:tc>
        <w:tc>
          <w:tcPr>
            <w:tcW w:w="3750"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Cơ sở phát thanh, truyền hình, bưu chính viễn thông</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A</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0,075</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7</w:t>
            </w:r>
          </w:p>
        </w:tc>
        <w:tc>
          <w:tcPr>
            <w:tcW w:w="3750"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Trung tâm chỉ huy, điều độ, điều hành, điều khiển</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A</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0,07</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8</w:t>
            </w:r>
          </w:p>
        </w:tc>
        <w:tc>
          <w:tcPr>
            <w:tcW w:w="3750"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Cảng hàng không, cảng biển, cảng th</w:t>
            </w:r>
            <w:r w:rsidRPr="005D46A0">
              <w:rPr>
                <w:rFonts w:ascii="Times New Roman" w:eastAsia="Times New Roman" w:hAnsi="Times New Roman" w:cs="Times New Roman"/>
                <w:sz w:val="28"/>
                <w:szCs w:val="28"/>
              </w:rPr>
              <w:t>ủ</w:t>
            </w:r>
            <w:r w:rsidRPr="005D46A0">
              <w:rPr>
                <w:rFonts w:ascii="Times New Roman" w:eastAsia="Times New Roman" w:hAnsi="Times New Roman" w:cs="Times New Roman"/>
                <w:sz w:val="28"/>
                <w:szCs w:val="28"/>
                <w:lang w:val="vi-VN"/>
              </w:rPr>
              <w:t>y nội địa, bến xe; bãi đỗ; gara ô tô; nhà ga hành khách đường sắt; ga hàng hóa đường sắt</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8.1</w:t>
            </w:r>
          </w:p>
        </w:tc>
        <w:tc>
          <w:tcPr>
            <w:tcW w:w="3750"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Cảng biển, cảng thủy nội địa, bến xe; bã</w:t>
            </w:r>
            <w:r w:rsidRPr="005D46A0">
              <w:rPr>
                <w:rFonts w:ascii="Times New Roman" w:eastAsia="Times New Roman" w:hAnsi="Times New Roman" w:cs="Times New Roman"/>
                <w:sz w:val="28"/>
                <w:szCs w:val="28"/>
              </w:rPr>
              <w:t xml:space="preserve">i </w:t>
            </w:r>
            <w:r w:rsidRPr="005D46A0">
              <w:rPr>
                <w:rFonts w:ascii="Times New Roman" w:eastAsia="Times New Roman" w:hAnsi="Times New Roman" w:cs="Times New Roman"/>
                <w:sz w:val="28"/>
                <w:szCs w:val="28"/>
                <w:lang w:val="vi-VN"/>
              </w:rPr>
              <w:t>đỗ; nhà ga hành khách đường sắt</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A</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0,1</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8.2</w:t>
            </w:r>
          </w:p>
        </w:tc>
        <w:tc>
          <w:tcPr>
            <w:tcW w:w="3750"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Gara ô tô; ga hàng hóa đường sắt</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B</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0,12</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8.3</w:t>
            </w:r>
          </w:p>
        </w:tc>
        <w:tc>
          <w:tcPr>
            <w:tcW w:w="3750"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Cảng hàng không</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A</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0,08</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9</w:t>
            </w:r>
          </w:p>
        </w:tc>
        <w:tc>
          <w:tcPr>
            <w:tcW w:w="3750"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Nhà chung cư, nhà đa năng, khách sạn, nhà khách, nhà nghỉ</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9.1</w:t>
            </w:r>
          </w:p>
        </w:tc>
        <w:tc>
          <w:tcPr>
            <w:tcW w:w="3750"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Nhà chung cư có hệ thống chữa cháy tự động (springkler), nhà đa năng, khách s</w:t>
            </w:r>
            <w:r w:rsidRPr="005D46A0">
              <w:rPr>
                <w:rFonts w:ascii="Times New Roman" w:eastAsia="Times New Roman" w:hAnsi="Times New Roman" w:cs="Times New Roman"/>
                <w:sz w:val="28"/>
                <w:szCs w:val="28"/>
              </w:rPr>
              <w:t>ạ</w:t>
            </w:r>
            <w:r w:rsidRPr="005D46A0">
              <w:rPr>
                <w:rFonts w:ascii="Times New Roman" w:eastAsia="Times New Roman" w:hAnsi="Times New Roman" w:cs="Times New Roman"/>
                <w:sz w:val="28"/>
                <w:szCs w:val="28"/>
                <w:lang w:val="vi-VN"/>
              </w:rPr>
              <w:t>n, nhà khách, nhà nghỉ</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A</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0,05</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9.2</w:t>
            </w:r>
          </w:p>
        </w:tc>
        <w:tc>
          <w:tcPr>
            <w:tcW w:w="3750"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Nhà chung cư không có hệ th</w:t>
            </w:r>
            <w:r w:rsidRPr="005D46A0">
              <w:rPr>
                <w:rFonts w:ascii="Times New Roman" w:eastAsia="Times New Roman" w:hAnsi="Times New Roman" w:cs="Times New Roman"/>
                <w:sz w:val="28"/>
                <w:szCs w:val="28"/>
              </w:rPr>
              <w:t>ố</w:t>
            </w:r>
            <w:r w:rsidRPr="005D46A0">
              <w:rPr>
                <w:rFonts w:ascii="Times New Roman" w:eastAsia="Times New Roman" w:hAnsi="Times New Roman" w:cs="Times New Roman"/>
                <w:sz w:val="28"/>
                <w:szCs w:val="28"/>
                <w:lang w:val="vi-VN"/>
              </w:rPr>
              <w:t>ng chữa cháy tự động (springkler)</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A</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0,1</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10</w:t>
            </w:r>
          </w:p>
        </w:tc>
        <w:tc>
          <w:tcPr>
            <w:tcW w:w="3750"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xml:space="preserve">Trụ sở cơ quan hành chính nhà nước; viện, trung tâm nghiên cứu, trụ sở làm việc của các cơ quan chuyên môn, doanh nghiệp, các tổ </w:t>
            </w:r>
            <w:r w:rsidRPr="005D46A0">
              <w:rPr>
                <w:rFonts w:ascii="Times New Roman" w:eastAsia="Times New Roman" w:hAnsi="Times New Roman" w:cs="Times New Roman"/>
                <w:sz w:val="28"/>
                <w:szCs w:val="28"/>
                <w:lang w:val="vi-VN"/>
              </w:rPr>
              <w:lastRenderedPageBreak/>
              <w:t>chức chính trị xã hội và các tổ chức khác</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lastRenderedPageBreak/>
              <w:t>A</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0,05</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lastRenderedPageBreak/>
              <w:t>11</w:t>
            </w:r>
          </w:p>
        </w:tc>
        <w:tc>
          <w:tcPr>
            <w:tcW w:w="3750"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Hầm lò khai thác than, h</w:t>
            </w:r>
            <w:r w:rsidRPr="005D46A0">
              <w:rPr>
                <w:rFonts w:ascii="Times New Roman" w:eastAsia="Times New Roman" w:hAnsi="Times New Roman" w:cs="Times New Roman"/>
                <w:sz w:val="28"/>
                <w:szCs w:val="28"/>
              </w:rPr>
              <w:t>ầ</w:t>
            </w:r>
            <w:r w:rsidRPr="005D46A0">
              <w:rPr>
                <w:rFonts w:ascii="Times New Roman" w:eastAsia="Times New Roman" w:hAnsi="Times New Roman" w:cs="Times New Roman"/>
                <w:sz w:val="28"/>
                <w:szCs w:val="28"/>
                <w:lang w:val="vi-VN"/>
              </w:rPr>
              <w:t>m lò khai thác các khoáng sản khác cháy được; công trình giao thông ngầm, công trình trong hang hầm có hoạt động sản xuất, bảo quản, s</w:t>
            </w:r>
            <w:r w:rsidRPr="005D46A0">
              <w:rPr>
                <w:rFonts w:ascii="Times New Roman" w:eastAsia="Times New Roman" w:hAnsi="Times New Roman" w:cs="Times New Roman"/>
                <w:sz w:val="28"/>
                <w:szCs w:val="28"/>
              </w:rPr>
              <w:t xml:space="preserve">ử </w:t>
            </w:r>
            <w:r w:rsidRPr="005D46A0">
              <w:rPr>
                <w:rFonts w:ascii="Times New Roman" w:eastAsia="Times New Roman" w:hAnsi="Times New Roman" w:cs="Times New Roman"/>
                <w:sz w:val="28"/>
                <w:szCs w:val="28"/>
                <w:lang w:val="vi-VN"/>
              </w:rPr>
              <w:t>dụng chất cháy, nổ</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B</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0,4</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12</w:t>
            </w:r>
          </w:p>
        </w:tc>
        <w:tc>
          <w:tcPr>
            <w:tcW w:w="3750"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Cơ sở sản xuất vật liệu n</w:t>
            </w:r>
            <w:r w:rsidRPr="005D46A0">
              <w:rPr>
                <w:rFonts w:ascii="Times New Roman" w:eastAsia="Times New Roman" w:hAnsi="Times New Roman" w:cs="Times New Roman"/>
                <w:sz w:val="28"/>
                <w:szCs w:val="28"/>
              </w:rPr>
              <w:t>ổ</w:t>
            </w:r>
            <w:r w:rsidRPr="005D46A0">
              <w:rPr>
                <w:rFonts w:ascii="Times New Roman" w:eastAsia="Times New Roman" w:hAnsi="Times New Roman" w:cs="Times New Roman"/>
                <w:sz w:val="28"/>
                <w:szCs w:val="28"/>
                <w:lang w:val="vi-VN"/>
              </w:rPr>
              <w:t>, cơ sở khai thác, chế biến, sản xuất, vận chuyển, kinh doanh, sử dụng, bảo quản dầu mỏ, sản phẩm dầu mỏ, khí đốt, cơ sở sản xuất, chế biến hàng hóa khác cháy được</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B</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0,35</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13</w:t>
            </w:r>
          </w:p>
        </w:tc>
        <w:tc>
          <w:tcPr>
            <w:tcW w:w="3750"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Kho vũ khí, vật liệu nổ, công cụ hỗ trợ, kho sản phẩm dầu mỏ, khí đốt, cảng xuất nhập vật liệu nổ, dầu mỏ, sản phẩm dầu mỏ, khí đốt.</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B</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0,3</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14</w:t>
            </w:r>
          </w:p>
        </w:tc>
        <w:tc>
          <w:tcPr>
            <w:tcW w:w="3750"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Cửa hàng kinh doanh xăng dầu, cửa hàng kinh doanh khí đ</w:t>
            </w:r>
            <w:r w:rsidRPr="005D46A0">
              <w:rPr>
                <w:rFonts w:ascii="Times New Roman" w:eastAsia="Times New Roman" w:hAnsi="Times New Roman" w:cs="Times New Roman"/>
                <w:sz w:val="28"/>
                <w:szCs w:val="28"/>
              </w:rPr>
              <w:t>ố</w:t>
            </w:r>
            <w:r w:rsidRPr="005D46A0">
              <w:rPr>
                <w:rFonts w:ascii="Times New Roman" w:eastAsia="Times New Roman" w:hAnsi="Times New Roman" w:cs="Times New Roman"/>
                <w:sz w:val="28"/>
                <w:szCs w:val="28"/>
                <w:lang w:val="vi-VN"/>
              </w:rPr>
              <w:t>t</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B</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0,3</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15</w:t>
            </w:r>
          </w:p>
        </w:tc>
        <w:tc>
          <w:tcPr>
            <w:tcW w:w="3750"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Nhà máy điện, trạm biến áp từ 110 KV trở lên</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15.1</w:t>
            </w:r>
          </w:p>
        </w:tc>
        <w:tc>
          <w:tcPr>
            <w:tcW w:w="3750"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Nhà máy nhiệt điện</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A</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0,1</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15.2</w:t>
            </w:r>
          </w:p>
        </w:tc>
        <w:tc>
          <w:tcPr>
            <w:tcW w:w="3750"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Nhà máy thủy điện, nhà máy phong điện và nhà máy điện khác</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A</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0,07</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15.3</w:t>
            </w:r>
          </w:p>
        </w:tc>
        <w:tc>
          <w:tcPr>
            <w:tcW w:w="3750"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Trạm biến áp</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A</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0,12</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16</w:t>
            </w:r>
          </w:p>
        </w:tc>
        <w:tc>
          <w:tcPr>
            <w:tcW w:w="3750"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Nhà máy đóng tàu, sửa chữa tàu; nhà máy sửa chữa, bảo dưỡng máy bay</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A</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0,1</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17</w:t>
            </w:r>
          </w:p>
        </w:tc>
        <w:tc>
          <w:tcPr>
            <w:tcW w:w="3750"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Kho hàng h</w:t>
            </w:r>
            <w:r w:rsidRPr="005D46A0">
              <w:rPr>
                <w:rFonts w:ascii="Times New Roman" w:eastAsia="Times New Roman" w:hAnsi="Times New Roman" w:cs="Times New Roman"/>
                <w:sz w:val="28"/>
                <w:szCs w:val="28"/>
              </w:rPr>
              <w:t>ó</w:t>
            </w:r>
            <w:r w:rsidRPr="005D46A0">
              <w:rPr>
                <w:rFonts w:ascii="Times New Roman" w:eastAsia="Times New Roman" w:hAnsi="Times New Roman" w:cs="Times New Roman"/>
                <w:sz w:val="28"/>
                <w:szCs w:val="28"/>
                <w:lang w:val="vi-VN"/>
              </w:rPr>
              <w:t xml:space="preserve">a, vật tư cháy được hoặc hàng hóa vật tư không cháy đựng </w:t>
            </w:r>
            <w:proofErr w:type="spellStart"/>
            <w:r w:rsidRPr="005D46A0">
              <w:rPr>
                <w:rFonts w:ascii="Times New Roman" w:eastAsia="Times New Roman" w:hAnsi="Times New Roman" w:cs="Times New Roman"/>
                <w:sz w:val="28"/>
                <w:szCs w:val="28"/>
              </w:rPr>
              <w:t>tro</w:t>
            </w:r>
            <w:proofErr w:type="spellEnd"/>
            <w:r w:rsidRPr="005D46A0">
              <w:rPr>
                <w:rFonts w:ascii="Times New Roman" w:eastAsia="Times New Roman" w:hAnsi="Times New Roman" w:cs="Times New Roman"/>
                <w:sz w:val="28"/>
                <w:szCs w:val="28"/>
                <w:lang w:val="vi-VN"/>
              </w:rPr>
              <w:t>ng các bao bì cháy được; bãi hàng hóa, vật tư cháy được</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17.1</w:t>
            </w:r>
          </w:p>
        </w:tc>
        <w:tc>
          <w:tcPr>
            <w:tcW w:w="3750"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Kho hàng hóa, vật tư cháy được</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B</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0,2</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17.2</w:t>
            </w:r>
          </w:p>
        </w:tc>
        <w:tc>
          <w:tcPr>
            <w:tcW w:w="3750"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Hàng hóa vật tư không cháy đựng trong các bao bì cháy được</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A</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0,075</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17.3</w:t>
            </w:r>
          </w:p>
        </w:tc>
        <w:tc>
          <w:tcPr>
            <w:tcW w:w="3750"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Bãi hàng hóa, vật tư cháy được</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B</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0,1</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18</w:t>
            </w:r>
          </w:p>
        </w:tc>
        <w:tc>
          <w:tcPr>
            <w:tcW w:w="3750"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Công trình sản xuất công nghiệp có hạng nguy hiểm cháy nổ A, B, C, D, E thuộc dây chuyền công nghệ sản xuất chính</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279" w:type="pct"/>
            <w:vMerge w:val="restar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18.1</w:t>
            </w:r>
          </w:p>
        </w:tc>
        <w:tc>
          <w:tcPr>
            <w:tcW w:w="3750" w:type="pct"/>
            <w:tcBorders>
              <w:top w:val="nil"/>
              <w:left w:val="nil"/>
              <w:bottom w:val="nil"/>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a) Công trình sản xuất công nghiệp có hạng nguy hiểm cháy nổ A, B, C (trừ công trình sản xuất gỗ, giầy)</w:t>
            </w:r>
          </w:p>
        </w:tc>
        <w:tc>
          <w:tcPr>
            <w:tcW w:w="412" w:type="pct"/>
            <w:vMerge w:val="restar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B</w:t>
            </w:r>
          </w:p>
        </w:tc>
        <w:tc>
          <w:tcPr>
            <w:tcW w:w="559" w:type="pct"/>
            <w:tcBorders>
              <w:top w:val="nil"/>
              <w:left w:val="nil"/>
              <w:bottom w:val="nil"/>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0,2</w:t>
            </w:r>
          </w:p>
        </w:tc>
      </w:tr>
      <w:tr w:rsidR="005D46A0" w:rsidRPr="005D46A0" w:rsidTr="005D46A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p>
        </w:tc>
        <w:tc>
          <w:tcPr>
            <w:tcW w:w="3750" w:type="pct"/>
            <w:tcBorders>
              <w:top w:val="nil"/>
              <w:left w:val="nil"/>
              <w:bottom w:val="nil"/>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b) Công trình sản xuất gỗ</w:t>
            </w:r>
          </w:p>
        </w:tc>
        <w:tc>
          <w:tcPr>
            <w:tcW w:w="0" w:type="auto"/>
            <w:vMerge/>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p>
        </w:tc>
        <w:tc>
          <w:tcPr>
            <w:tcW w:w="559" w:type="pct"/>
            <w:tcBorders>
              <w:top w:val="nil"/>
              <w:left w:val="nil"/>
              <w:bottom w:val="nil"/>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0,5</w:t>
            </w:r>
          </w:p>
        </w:tc>
      </w:tr>
      <w:tr w:rsidR="005D46A0" w:rsidRPr="005D46A0" w:rsidTr="005D46A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p>
        </w:tc>
        <w:tc>
          <w:tcPr>
            <w:tcW w:w="3750"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c) Công trình sản xuất giầy</w:t>
            </w:r>
          </w:p>
        </w:tc>
        <w:tc>
          <w:tcPr>
            <w:tcW w:w="0" w:type="auto"/>
            <w:vMerge/>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0,35</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18.2</w:t>
            </w:r>
          </w:p>
        </w:tc>
        <w:tc>
          <w:tcPr>
            <w:tcW w:w="3750"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Công trình sản xuất công nghiệp có hạng nguy hiểm cháy nổ D, E</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A</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0,15</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19</w:t>
            </w:r>
          </w:p>
        </w:tc>
        <w:tc>
          <w:tcPr>
            <w:tcW w:w="3750"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Cơ sở, công trình có hạng mục hay bộ phận chính nếu xảy ra cháy nổ ở đó sẽ ảnh hưởng nghiêm trọng tới toàn bộ cơ sở, công trình hoặc có hạng mục, bộ phận mà trong quá trình hoạt động thường xuyên có chất nguy hiểm cháy, nổ thuộc một trong các trường hợp sau đây:</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19.1</w:t>
            </w:r>
          </w:p>
        </w:tc>
        <w:tc>
          <w:tcPr>
            <w:tcW w:w="3750"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Khí cháy</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B</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0,167</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19.2</w:t>
            </w:r>
          </w:p>
        </w:tc>
        <w:tc>
          <w:tcPr>
            <w:tcW w:w="3750"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Chất l</w:t>
            </w:r>
            <w:r w:rsidRPr="005D46A0">
              <w:rPr>
                <w:rFonts w:ascii="Times New Roman" w:eastAsia="Times New Roman" w:hAnsi="Times New Roman" w:cs="Times New Roman"/>
                <w:sz w:val="28"/>
                <w:szCs w:val="28"/>
              </w:rPr>
              <w:t>ỏ</w:t>
            </w:r>
            <w:r w:rsidRPr="005D46A0">
              <w:rPr>
                <w:rFonts w:ascii="Times New Roman" w:eastAsia="Times New Roman" w:hAnsi="Times New Roman" w:cs="Times New Roman"/>
                <w:sz w:val="28"/>
                <w:szCs w:val="28"/>
                <w:lang w:val="vi-VN"/>
              </w:rPr>
              <w:t>ng</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B</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0,2</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19.3</w:t>
            </w:r>
          </w:p>
        </w:tc>
        <w:tc>
          <w:tcPr>
            <w:tcW w:w="3750"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Bụi hay xơ cháy được; các ch</w:t>
            </w:r>
            <w:r w:rsidRPr="005D46A0">
              <w:rPr>
                <w:rFonts w:ascii="Times New Roman" w:eastAsia="Times New Roman" w:hAnsi="Times New Roman" w:cs="Times New Roman"/>
                <w:sz w:val="28"/>
                <w:szCs w:val="28"/>
              </w:rPr>
              <w:t>ấ</w:t>
            </w:r>
            <w:r w:rsidRPr="005D46A0">
              <w:rPr>
                <w:rFonts w:ascii="Times New Roman" w:eastAsia="Times New Roman" w:hAnsi="Times New Roman" w:cs="Times New Roman"/>
                <w:sz w:val="28"/>
                <w:szCs w:val="28"/>
                <w:lang w:val="vi-VN"/>
              </w:rPr>
              <w:t>t rắn, hàng hóa, vật tư là chất rắn cháy được</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B</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0,7</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19.4</w:t>
            </w:r>
          </w:p>
        </w:tc>
        <w:tc>
          <w:tcPr>
            <w:tcW w:w="3750"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Các chất có thể cháy, nổ hoặc sinh ra chất cháy, nổ khi tác dụng với nhau</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B</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0,6</w:t>
            </w:r>
          </w:p>
        </w:tc>
      </w:tr>
      <w:tr w:rsidR="005D46A0" w:rsidRPr="005D46A0" w:rsidTr="005D46A0">
        <w:trPr>
          <w:tblCellSpacing w:w="0" w:type="dxa"/>
        </w:trPr>
        <w:tc>
          <w:tcPr>
            <w:tcW w:w="279"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19.5</w:t>
            </w:r>
          </w:p>
        </w:tc>
        <w:tc>
          <w:tcPr>
            <w:tcW w:w="3750"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xml:space="preserve">Các chất có thể cháy, nổ hoặc sinh ra chất cháy, nổ khi tác dụng </w:t>
            </w:r>
            <w:r w:rsidRPr="005D46A0">
              <w:rPr>
                <w:rFonts w:ascii="Times New Roman" w:eastAsia="Times New Roman" w:hAnsi="Times New Roman" w:cs="Times New Roman"/>
                <w:sz w:val="28"/>
                <w:szCs w:val="28"/>
                <w:lang w:val="vi-VN"/>
              </w:rPr>
              <w:lastRenderedPageBreak/>
              <w:t>với nước hay với oxy trong không khí</w:t>
            </w:r>
          </w:p>
        </w:tc>
        <w:tc>
          <w:tcPr>
            <w:tcW w:w="412"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lastRenderedPageBreak/>
              <w:t>B</w:t>
            </w:r>
          </w:p>
        </w:tc>
        <w:tc>
          <w:tcPr>
            <w:tcW w:w="55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0,5</w:t>
            </w:r>
          </w:p>
        </w:tc>
      </w:tr>
    </w:tbl>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b/>
          <w:bCs/>
          <w:i/>
          <w:iCs/>
          <w:sz w:val="28"/>
          <w:szCs w:val="28"/>
          <w:lang w:val="vi-VN"/>
        </w:rPr>
        <w:lastRenderedPageBreak/>
        <w:t>Ghi chú:</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A, B là các ký hiệu về loại mức khấu trừ quy định tại điểm b khoản 1 Mục II Phụ lục này.</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xml:space="preserve">2. Đối với cơ sở có nguy hiểm về cháy, nổ có tổng số tiền bảo hiểm của các tài sản tại một địa điểm từ 1.000 tỷ đồng </w:t>
      </w:r>
      <w:proofErr w:type="spellStart"/>
      <w:r w:rsidRPr="005D46A0">
        <w:rPr>
          <w:rFonts w:ascii="Times New Roman" w:eastAsia="Times New Roman" w:hAnsi="Times New Roman" w:cs="Times New Roman"/>
          <w:sz w:val="28"/>
          <w:szCs w:val="28"/>
        </w:rPr>
        <w:t>Tr</w:t>
      </w:r>
      <w:proofErr w:type="spellEnd"/>
      <w:r w:rsidRPr="005D46A0">
        <w:rPr>
          <w:rFonts w:ascii="Times New Roman" w:eastAsia="Times New Roman" w:hAnsi="Times New Roman" w:cs="Times New Roman"/>
          <w:sz w:val="28"/>
          <w:szCs w:val="28"/>
          <w:lang w:val="vi-VN"/>
        </w:rPr>
        <w:t>ở lên và cơ sở hạt nhân: Doanh nghiệp bảo hiểm và bên mua bảo hiểm thỏa thuận mức phí bảo hiểm trên cơ sở được doanh nghiệp nhận tái bảo hiểm ch</w:t>
      </w:r>
      <w:r w:rsidRPr="005D46A0">
        <w:rPr>
          <w:rFonts w:ascii="Times New Roman" w:eastAsia="Times New Roman" w:hAnsi="Times New Roman" w:cs="Times New Roman"/>
          <w:sz w:val="28"/>
          <w:szCs w:val="28"/>
        </w:rPr>
        <w:t>ấ</w:t>
      </w:r>
      <w:r w:rsidRPr="005D46A0">
        <w:rPr>
          <w:rFonts w:ascii="Times New Roman" w:eastAsia="Times New Roman" w:hAnsi="Times New Roman" w:cs="Times New Roman"/>
          <w:sz w:val="28"/>
          <w:szCs w:val="28"/>
          <w:lang w:val="vi-VN"/>
        </w:rPr>
        <w:t>p thuận.</w:t>
      </w:r>
    </w:p>
    <w:p w:rsidR="005D46A0" w:rsidRPr="005D46A0" w:rsidRDefault="005D46A0" w:rsidP="005D46A0">
      <w:pPr>
        <w:spacing w:after="0" w:line="240" w:lineRule="auto"/>
        <w:jc w:val="both"/>
        <w:rPr>
          <w:rFonts w:ascii="Times New Roman" w:eastAsia="Times New Roman" w:hAnsi="Times New Roman" w:cs="Times New Roman"/>
          <w:sz w:val="28"/>
          <w:szCs w:val="28"/>
        </w:rPr>
      </w:pPr>
      <w:bookmarkStart w:id="35" w:name="muc_2_1"/>
      <w:r w:rsidRPr="005D46A0">
        <w:rPr>
          <w:rFonts w:ascii="Times New Roman" w:eastAsia="Times New Roman" w:hAnsi="Times New Roman" w:cs="Times New Roman"/>
          <w:b/>
          <w:bCs/>
          <w:sz w:val="28"/>
          <w:szCs w:val="28"/>
        </w:rPr>
        <w:t>II. MỨC KHẤU TRỪ BẢO HIỂM</w:t>
      </w:r>
      <w:bookmarkEnd w:id="35"/>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 Đối với cơ sở có nguy hiểm về cháy, nổ (</w:t>
      </w:r>
      <w:proofErr w:type="spellStart"/>
      <w:r w:rsidRPr="005D46A0">
        <w:rPr>
          <w:rFonts w:ascii="Times New Roman" w:eastAsia="Times New Roman" w:hAnsi="Times New Roman" w:cs="Times New Roman"/>
          <w:sz w:val="28"/>
          <w:szCs w:val="28"/>
        </w:rPr>
        <w:t>tr</w:t>
      </w:r>
      <w:proofErr w:type="spellEnd"/>
      <w:r w:rsidRPr="005D46A0">
        <w:rPr>
          <w:rFonts w:ascii="Times New Roman" w:eastAsia="Times New Roman" w:hAnsi="Times New Roman" w:cs="Times New Roman"/>
          <w:sz w:val="28"/>
          <w:szCs w:val="28"/>
          <w:lang w:val="vi-VN"/>
        </w:rPr>
        <w:t>ừ cơ sở hạt nhân) có tổng số tiền bảo hiểm của các tài sản tại một địa điểm dưới 1.000 tỷ đồng:</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a) Đối với cơ sở có nguy hiểm về cháy, nổ thuộc loại A quy định tại khoản 1 Mục I Phụ lục này: Mức khấu trừ bảo hiểm tối đa là 1% số tiền bảo hiểm và không thấp hơn mức khấu trừ bảo hiểm quy định tại điểm c khoản này.</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b) Đối với cơ sở có nguy hiểm về cháy, nổ thuộc loại B quy định tại khoản 1 Mục I Phụ lục này: Mức khấu trừ bảo hiểm tối đa là 10% số tiền bảo hiểm và không thấp hơn mức khấu trừ bảo hiểm quy định tại điểm c khoản này.</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c) Trong mọi trường hợp, mức khấu trừ bảo hiểm quy định tại điểm a và điểm b khoản này không thấp hơn mức khấu trừ bảo hiểm sau:</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i/>
          <w:iCs/>
          <w:sz w:val="28"/>
          <w:szCs w:val="28"/>
          <w:lang w:val="vi-VN"/>
        </w:rPr>
        <w:t>Đơn vị tính: triệu đồng</w:t>
      </w:r>
    </w:p>
    <w:tbl>
      <w:tblPr>
        <w:tblW w:w="5000" w:type="pct"/>
        <w:tblCellSpacing w:w="0" w:type="dxa"/>
        <w:tblCellMar>
          <w:left w:w="0" w:type="dxa"/>
          <w:right w:w="0" w:type="dxa"/>
        </w:tblCellMar>
        <w:tblLook w:val="04A0" w:firstRow="1" w:lastRow="0" w:firstColumn="1" w:lastColumn="0" w:noHBand="0" w:noVBand="1"/>
      </w:tblPr>
      <w:tblGrid>
        <w:gridCol w:w="5702"/>
        <w:gridCol w:w="4238"/>
      </w:tblGrid>
      <w:tr w:rsidR="005D46A0" w:rsidRPr="005D46A0" w:rsidTr="005D46A0">
        <w:trPr>
          <w:tblCellSpacing w:w="0" w:type="dxa"/>
        </w:trPr>
        <w:tc>
          <w:tcPr>
            <w:tcW w:w="2868" w:type="pct"/>
            <w:tcBorders>
              <w:top w:val="single" w:sz="8" w:space="0" w:color="auto"/>
              <w:left w:val="single" w:sz="8" w:space="0" w:color="auto"/>
              <w:bottom w:val="nil"/>
              <w:right w:val="nil"/>
            </w:tcBorders>
            <w:shd w:val="clear" w:color="auto" w:fill="FFFFFF"/>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Số tiền bảo hiểm</w:t>
            </w:r>
          </w:p>
        </w:tc>
        <w:tc>
          <w:tcPr>
            <w:tcW w:w="2132" w:type="pct"/>
            <w:tcBorders>
              <w:top w:val="single" w:sz="8" w:space="0" w:color="auto"/>
              <w:left w:val="single" w:sz="8" w:space="0" w:color="auto"/>
              <w:bottom w:val="nil"/>
              <w:right w:val="single" w:sz="8" w:space="0" w:color="auto"/>
            </w:tcBorders>
            <w:shd w:val="clear" w:color="auto" w:fill="FFFFFF"/>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Mức kh</w:t>
            </w:r>
            <w:r w:rsidRPr="005D46A0">
              <w:rPr>
                <w:rFonts w:ascii="Times New Roman" w:eastAsia="Times New Roman" w:hAnsi="Times New Roman" w:cs="Times New Roman"/>
                <w:sz w:val="28"/>
                <w:szCs w:val="28"/>
              </w:rPr>
              <w:t>ấ</w:t>
            </w:r>
            <w:r w:rsidRPr="005D46A0">
              <w:rPr>
                <w:rFonts w:ascii="Times New Roman" w:eastAsia="Times New Roman" w:hAnsi="Times New Roman" w:cs="Times New Roman"/>
                <w:sz w:val="28"/>
                <w:szCs w:val="28"/>
                <w:lang w:val="vi-VN"/>
              </w:rPr>
              <w:t>u trừ bảo hiểm</w:t>
            </w:r>
          </w:p>
        </w:tc>
      </w:tr>
      <w:tr w:rsidR="005D46A0" w:rsidRPr="005D46A0" w:rsidTr="005D46A0">
        <w:trPr>
          <w:tblCellSpacing w:w="0" w:type="dxa"/>
        </w:trPr>
        <w:tc>
          <w:tcPr>
            <w:tcW w:w="2868" w:type="pct"/>
            <w:tcBorders>
              <w:top w:val="single" w:sz="8" w:space="0" w:color="auto"/>
              <w:left w:val="single" w:sz="8" w:space="0" w:color="auto"/>
              <w:bottom w:val="nil"/>
              <w:right w:val="nil"/>
            </w:tcBorders>
            <w:shd w:val="clear" w:color="auto" w:fill="FFFFFF"/>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Đến 2.000</w:t>
            </w:r>
          </w:p>
        </w:tc>
        <w:tc>
          <w:tcPr>
            <w:tcW w:w="2132" w:type="pct"/>
            <w:tcBorders>
              <w:top w:val="single" w:sz="8" w:space="0" w:color="auto"/>
              <w:left w:val="single" w:sz="8" w:space="0" w:color="auto"/>
              <w:bottom w:val="nil"/>
              <w:right w:val="single" w:sz="8" w:space="0" w:color="auto"/>
            </w:tcBorders>
            <w:shd w:val="clear" w:color="auto" w:fill="FFFFFF"/>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4</w:t>
            </w:r>
          </w:p>
        </w:tc>
      </w:tr>
      <w:tr w:rsidR="005D46A0" w:rsidRPr="005D46A0" w:rsidTr="005D46A0">
        <w:trPr>
          <w:tblCellSpacing w:w="0" w:type="dxa"/>
        </w:trPr>
        <w:tc>
          <w:tcPr>
            <w:tcW w:w="2868" w:type="pct"/>
            <w:tcBorders>
              <w:top w:val="nil"/>
              <w:left w:val="single" w:sz="8" w:space="0" w:color="auto"/>
              <w:bottom w:val="nil"/>
              <w:right w:val="nil"/>
            </w:tcBorders>
            <w:shd w:val="clear" w:color="auto" w:fill="FFFFFF"/>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Trên 2.000 đến 10.000</w:t>
            </w:r>
          </w:p>
        </w:tc>
        <w:tc>
          <w:tcPr>
            <w:tcW w:w="2132" w:type="pct"/>
            <w:tcBorders>
              <w:top w:val="nil"/>
              <w:left w:val="single" w:sz="8" w:space="0" w:color="auto"/>
              <w:bottom w:val="nil"/>
              <w:right w:val="single" w:sz="8" w:space="0" w:color="auto"/>
            </w:tcBorders>
            <w:shd w:val="clear" w:color="auto" w:fill="FFFFFF"/>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10</w:t>
            </w:r>
          </w:p>
        </w:tc>
      </w:tr>
      <w:tr w:rsidR="005D46A0" w:rsidRPr="005D46A0" w:rsidTr="005D46A0">
        <w:trPr>
          <w:tblCellSpacing w:w="0" w:type="dxa"/>
        </w:trPr>
        <w:tc>
          <w:tcPr>
            <w:tcW w:w="2868" w:type="pct"/>
            <w:tcBorders>
              <w:top w:val="nil"/>
              <w:left w:val="single" w:sz="8" w:space="0" w:color="auto"/>
              <w:bottom w:val="nil"/>
              <w:right w:val="nil"/>
            </w:tcBorders>
            <w:shd w:val="clear" w:color="auto" w:fill="FFFFFF"/>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Trên 10.000 đến 50.000</w:t>
            </w:r>
          </w:p>
        </w:tc>
        <w:tc>
          <w:tcPr>
            <w:tcW w:w="2132" w:type="pct"/>
            <w:tcBorders>
              <w:top w:val="nil"/>
              <w:left w:val="single" w:sz="8" w:space="0" w:color="auto"/>
              <w:bottom w:val="nil"/>
              <w:right w:val="single" w:sz="8" w:space="0" w:color="auto"/>
            </w:tcBorders>
            <w:shd w:val="clear" w:color="auto" w:fill="FFFFFF"/>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20</w:t>
            </w:r>
          </w:p>
        </w:tc>
      </w:tr>
      <w:tr w:rsidR="005D46A0" w:rsidRPr="005D46A0" w:rsidTr="005D46A0">
        <w:trPr>
          <w:tblCellSpacing w:w="0" w:type="dxa"/>
        </w:trPr>
        <w:tc>
          <w:tcPr>
            <w:tcW w:w="2868" w:type="pct"/>
            <w:tcBorders>
              <w:top w:val="nil"/>
              <w:left w:val="single" w:sz="8" w:space="0" w:color="auto"/>
              <w:bottom w:val="nil"/>
              <w:right w:val="nil"/>
            </w:tcBorders>
            <w:shd w:val="clear" w:color="auto" w:fill="FFFFFF"/>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Trên 50.000 đến 100.000</w:t>
            </w:r>
          </w:p>
        </w:tc>
        <w:tc>
          <w:tcPr>
            <w:tcW w:w="2132" w:type="pct"/>
            <w:tcBorders>
              <w:top w:val="nil"/>
              <w:left w:val="single" w:sz="8" w:space="0" w:color="auto"/>
              <w:bottom w:val="nil"/>
              <w:right w:val="single" w:sz="8" w:space="0" w:color="auto"/>
            </w:tcBorders>
            <w:shd w:val="clear" w:color="auto" w:fill="FFFFFF"/>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40</w:t>
            </w:r>
          </w:p>
        </w:tc>
      </w:tr>
      <w:tr w:rsidR="005D46A0" w:rsidRPr="005D46A0" w:rsidTr="005D46A0">
        <w:trPr>
          <w:tblCellSpacing w:w="0" w:type="dxa"/>
        </w:trPr>
        <w:tc>
          <w:tcPr>
            <w:tcW w:w="2868" w:type="pct"/>
            <w:tcBorders>
              <w:top w:val="nil"/>
              <w:left w:val="single" w:sz="8" w:space="0" w:color="auto"/>
              <w:bottom w:val="nil"/>
              <w:right w:val="nil"/>
            </w:tcBorders>
            <w:shd w:val="clear" w:color="auto" w:fill="FFFFFF"/>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Trên 100.000 đến 200.000</w:t>
            </w:r>
          </w:p>
        </w:tc>
        <w:tc>
          <w:tcPr>
            <w:tcW w:w="2132" w:type="pct"/>
            <w:tcBorders>
              <w:top w:val="nil"/>
              <w:left w:val="single" w:sz="8" w:space="0" w:color="auto"/>
              <w:bottom w:val="nil"/>
              <w:right w:val="single" w:sz="8" w:space="0" w:color="auto"/>
            </w:tcBorders>
            <w:shd w:val="clear" w:color="auto" w:fill="FFFFFF"/>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60</w:t>
            </w:r>
          </w:p>
        </w:tc>
      </w:tr>
      <w:tr w:rsidR="005D46A0" w:rsidRPr="005D46A0" w:rsidTr="005D46A0">
        <w:trPr>
          <w:tblCellSpacing w:w="0" w:type="dxa"/>
        </w:trPr>
        <w:tc>
          <w:tcPr>
            <w:tcW w:w="2868" w:type="pct"/>
            <w:tcBorders>
              <w:top w:val="nil"/>
              <w:left w:val="single" w:sz="8" w:space="0" w:color="auto"/>
              <w:bottom w:val="single" w:sz="8" w:space="0" w:color="auto"/>
              <w:right w:val="nil"/>
            </w:tcBorders>
            <w:shd w:val="clear" w:color="auto" w:fill="FFFFFF"/>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Trên 200.000</w:t>
            </w:r>
          </w:p>
        </w:tc>
        <w:tc>
          <w:tcPr>
            <w:tcW w:w="2132" w:type="pct"/>
            <w:tcBorders>
              <w:top w:val="nil"/>
              <w:left w:val="single" w:sz="8" w:space="0" w:color="auto"/>
              <w:bottom w:val="single" w:sz="8" w:space="0" w:color="auto"/>
              <w:right w:val="single" w:sz="8" w:space="0" w:color="auto"/>
            </w:tcBorders>
            <w:shd w:val="clear" w:color="auto" w:fill="FFFFFF"/>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100</w:t>
            </w:r>
          </w:p>
        </w:tc>
      </w:tr>
    </w:tbl>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2. Đối với cơ sở có nguy hiểm về cháy, nổ có tổng số tiền bảo hiểm của các tài sản tại một địa điểm từ 1.000 tỷ đồng trở lên và cơ sở hạt nhân: Doanh nghiệp bảo hiểm và bên mua bảo hiểm thỏa thuận mức khấu trừ bảo hiểm trên cơ sở được doanh nghiệp nhận tái bảo hiểm chấp thuận.</w:t>
      </w:r>
      <w:r w:rsidRPr="005D46A0">
        <w:rPr>
          <w:rFonts w:ascii="Times New Roman" w:eastAsia="Times New Roman" w:hAnsi="Times New Roman" w:cs="Times New Roman"/>
          <w:sz w:val="28"/>
          <w:szCs w:val="28"/>
        </w:rPr>
        <w:t>/.</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rPr>
        <w:t> </w:t>
      </w:r>
    </w:p>
    <w:p w:rsidR="005D46A0" w:rsidRPr="005D46A0" w:rsidRDefault="005D46A0" w:rsidP="00C23E3C">
      <w:pPr>
        <w:spacing w:after="0" w:line="240" w:lineRule="auto"/>
        <w:jc w:val="center"/>
        <w:rPr>
          <w:rFonts w:ascii="Times New Roman" w:eastAsia="Times New Roman" w:hAnsi="Times New Roman" w:cs="Times New Roman"/>
          <w:sz w:val="28"/>
          <w:szCs w:val="28"/>
        </w:rPr>
      </w:pPr>
      <w:bookmarkStart w:id="36" w:name="chuong_pl_3"/>
      <w:r w:rsidRPr="005D46A0">
        <w:rPr>
          <w:rFonts w:ascii="Times New Roman" w:eastAsia="Times New Roman" w:hAnsi="Times New Roman" w:cs="Times New Roman"/>
          <w:b/>
          <w:bCs/>
          <w:sz w:val="28"/>
          <w:szCs w:val="28"/>
          <w:lang w:val="vi-VN"/>
        </w:rPr>
        <w:t>PHỤ LỤC III</w:t>
      </w:r>
      <w:bookmarkEnd w:id="36"/>
    </w:p>
    <w:p w:rsidR="005D46A0" w:rsidRPr="005D46A0" w:rsidRDefault="005D46A0" w:rsidP="00C23E3C">
      <w:pPr>
        <w:spacing w:after="0" w:line="240" w:lineRule="auto"/>
        <w:jc w:val="center"/>
        <w:rPr>
          <w:rFonts w:ascii="Times New Roman" w:eastAsia="Times New Roman" w:hAnsi="Times New Roman" w:cs="Times New Roman"/>
          <w:sz w:val="28"/>
          <w:szCs w:val="28"/>
        </w:rPr>
      </w:pPr>
      <w:bookmarkStart w:id="37" w:name="chuong_pl_3_name"/>
      <w:r w:rsidRPr="005D46A0">
        <w:rPr>
          <w:rFonts w:ascii="Times New Roman" w:eastAsia="Times New Roman" w:hAnsi="Times New Roman" w:cs="Times New Roman"/>
          <w:sz w:val="28"/>
          <w:szCs w:val="28"/>
        </w:rPr>
        <w:t>BÁO CÁO DOANH THU, BỒI THƯỜNG BẢO HIỂM CHÁY, NỔ BẮT BUỘC</w:t>
      </w:r>
      <w:bookmarkEnd w:id="37"/>
      <w:r w:rsidRPr="005D46A0">
        <w:rPr>
          <w:rFonts w:ascii="Times New Roman" w:eastAsia="Times New Roman" w:hAnsi="Times New Roman" w:cs="Times New Roman"/>
          <w:sz w:val="28"/>
          <w:szCs w:val="28"/>
        </w:rPr>
        <w:br/>
      </w:r>
      <w:r w:rsidRPr="005D46A0">
        <w:rPr>
          <w:rFonts w:ascii="Times New Roman" w:eastAsia="Times New Roman" w:hAnsi="Times New Roman" w:cs="Times New Roman"/>
          <w:i/>
          <w:iCs/>
          <w:sz w:val="28"/>
          <w:szCs w:val="28"/>
        </w:rPr>
        <w:t>(</w:t>
      </w:r>
      <w:proofErr w:type="spellStart"/>
      <w:r w:rsidRPr="005D46A0">
        <w:rPr>
          <w:rFonts w:ascii="Times New Roman" w:eastAsia="Times New Roman" w:hAnsi="Times New Roman" w:cs="Times New Roman"/>
          <w:i/>
          <w:iCs/>
          <w:sz w:val="28"/>
          <w:szCs w:val="28"/>
        </w:rPr>
        <w:t>Kèm</w:t>
      </w:r>
      <w:proofErr w:type="spellEnd"/>
      <w:r w:rsidRPr="005D46A0">
        <w:rPr>
          <w:rFonts w:ascii="Times New Roman" w:eastAsia="Times New Roman" w:hAnsi="Times New Roman" w:cs="Times New Roman"/>
          <w:i/>
          <w:iCs/>
          <w:sz w:val="28"/>
          <w:szCs w:val="28"/>
        </w:rPr>
        <w:t xml:space="preserve"> </w:t>
      </w:r>
      <w:proofErr w:type="spellStart"/>
      <w:r w:rsidRPr="005D46A0">
        <w:rPr>
          <w:rFonts w:ascii="Times New Roman" w:eastAsia="Times New Roman" w:hAnsi="Times New Roman" w:cs="Times New Roman"/>
          <w:i/>
          <w:iCs/>
          <w:sz w:val="28"/>
          <w:szCs w:val="28"/>
        </w:rPr>
        <w:t>theo</w:t>
      </w:r>
      <w:proofErr w:type="spellEnd"/>
      <w:r w:rsidRPr="005D46A0">
        <w:rPr>
          <w:rFonts w:ascii="Times New Roman" w:eastAsia="Times New Roman" w:hAnsi="Times New Roman" w:cs="Times New Roman"/>
          <w:i/>
          <w:iCs/>
          <w:sz w:val="28"/>
          <w:szCs w:val="28"/>
        </w:rPr>
        <w:t xml:space="preserve"> </w:t>
      </w:r>
      <w:proofErr w:type="spellStart"/>
      <w:r w:rsidRPr="005D46A0">
        <w:rPr>
          <w:rFonts w:ascii="Times New Roman" w:eastAsia="Times New Roman" w:hAnsi="Times New Roman" w:cs="Times New Roman"/>
          <w:i/>
          <w:iCs/>
          <w:sz w:val="28"/>
          <w:szCs w:val="28"/>
        </w:rPr>
        <w:t>Nghị</w:t>
      </w:r>
      <w:proofErr w:type="spellEnd"/>
      <w:r w:rsidRPr="005D46A0">
        <w:rPr>
          <w:rFonts w:ascii="Times New Roman" w:eastAsia="Times New Roman" w:hAnsi="Times New Roman" w:cs="Times New Roman"/>
          <w:i/>
          <w:iCs/>
          <w:sz w:val="28"/>
          <w:szCs w:val="28"/>
        </w:rPr>
        <w:t xml:space="preserve"> </w:t>
      </w:r>
      <w:r w:rsidRPr="005D46A0">
        <w:rPr>
          <w:rFonts w:ascii="Times New Roman" w:eastAsia="Times New Roman" w:hAnsi="Times New Roman" w:cs="Times New Roman"/>
          <w:i/>
          <w:iCs/>
          <w:sz w:val="28"/>
          <w:szCs w:val="28"/>
          <w:lang w:val="vi-VN"/>
        </w:rPr>
        <w:t xml:space="preserve">định số 23/2018/NĐ-CP </w:t>
      </w:r>
      <w:proofErr w:type="spellStart"/>
      <w:r w:rsidRPr="005D46A0">
        <w:rPr>
          <w:rFonts w:ascii="Times New Roman" w:eastAsia="Times New Roman" w:hAnsi="Times New Roman" w:cs="Times New Roman"/>
          <w:i/>
          <w:iCs/>
          <w:sz w:val="28"/>
          <w:szCs w:val="28"/>
        </w:rPr>
        <w:t>ngày</w:t>
      </w:r>
      <w:proofErr w:type="spellEnd"/>
      <w:r w:rsidRPr="005D46A0">
        <w:rPr>
          <w:rFonts w:ascii="Times New Roman" w:eastAsia="Times New Roman" w:hAnsi="Times New Roman" w:cs="Times New Roman"/>
          <w:i/>
          <w:iCs/>
          <w:sz w:val="28"/>
          <w:szCs w:val="28"/>
        </w:rPr>
        <w:t xml:space="preserve"> 23 </w:t>
      </w:r>
      <w:proofErr w:type="spellStart"/>
      <w:r w:rsidRPr="005D46A0">
        <w:rPr>
          <w:rFonts w:ascii="Times New Roman" w:eastAsia="Times New Roman" w:hAnsi="Times New Roman" w:cs="Times New Roman"/>
          <w:i/>
          <w:iCs/>
          <w:sz w:val="28"/>
          <w:szCs w:val="28"/>
        </w:rPr>
        <w:t>tháng</w:t>
      </w:r>
      <w:proofErr w:type="spellEnd"/>
      <w:r w:rsidRPr="005D46A0">
        <w:rPr>
          <w:rFonts w:ascii="Times New Roman" w:eastAsia="Times New Roman" w:hAnsi="Times New Roman" w:cs="Times New Roman"/>
          <w:i/>
          <w:iCs/>
          <w:sz w:val="28"/>
          <w:szCs w:val="28"/>
        </w:rPr>
        <w:t xml:space="preserve"> 02 </w:t>
      </w:r>
      <w:r w:rsidRPr="005D46A0">
        <w:rPr>
          <w:rFonts w:ascii="Times New Roman" w:eastAsia="Times New Roman" w:hAnsi="Times New Roman" w:cs="Times New Roman"/>
          <w:i/>
          <w:iCs/>
          <w:sz w:val="28"/>
          <w:szCs w:val="28"/>
          <w:lang w:val="vi-VN"/>
        </w:rPr>
        <w:t>năm 2018 của Chính phủ)</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Tên doanh nghiệp bảo hiểm:</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Kỳ báo cáo: Quý .../Năm ...</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i/>
          <w:iCs/>
          <w:sz w:val="28"/>
          <w:szCs w:val="28"/>
          <w:lang w:val="vi-VN"/>
        </w:rPr>
        <w:t>Đơn vị tính: đồng</w:t>
      </w:r>
    </w:p>
    <w:tbl>
      <w:tblPr>
        <w:tblW w:w="5000" w:type="pct"/>
        <w:tblCellSpacing w:w="0" w:type="dxa"/>
        <w:tblCellMar>
          <w:left w:w="0" w:type="dxa"/>
          <w:right w:w="0" w:type="dxa"/>
        </w:tblCellMar>
        <w:tblLook w:val="04A0" w:firstRow="1" w:lastRow="0" w:firstColumn="1" w:lastColumn="0" w:noHBand="0" w:noVBand="1"/>
      </w:tblPr>
      <w:tblGrid>
        <w:gridCol w:w="570"/>
        <w:gridCol w:w="2306"/>
        <w:gridCol w:w="1088"/>
        <w:gridCol w:w="1389"/>
        <w:gridCol w:w="1556"/>
        <w:gridCol w:w="3031"/>
      </w:tblGrid>
      <w:tr w:rsidR="005D46A0" w:rsidRPr="005D46A0" w:rsidTr="005D46A0">
        <w:trPr>
          <w:tblCellSpacing w:w="0" w:type="dxa"/>
        </w:trPr>
        <w:tc>
          <w:tcPr>
            <w:tcW w:w="284" w:type="pct"/>
            <w:vMerge w:val="restart"/>
            <w:tcBorders>
              <w:top w:val="single" w:sz="8" w:space="0" w:color="auto"/>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b/>
                <w:bCs/>
                <w:sz w:val="28"/>
                <w:szCs w:val="28"/>
                <w:lang w:val="vi-VN"/>
              </w:rPr>
              <w:t>STT</w:t>
            </w:r>
          </w:p>
        </w:tc>
        <w:tc>
          <w:tcPr>
            <w:tcW w:w="1161" w:type="pct"/>
            <w:vMerge w:val="restart"/>
            <w:tcBorders>
              <w:top w:val="single" w:sz="8" w:space="0" w:color="auto"/>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b/>
                <w:bCs/>
                <w:sz w:val="28"/>
                <w:szCs w:val="28"/>
                <w:lang w:val="vi-VN"/>
              </w:rPr>
              <w:t>Danh mục cơ s</w:t>
            </w:r>
            <w:r w:rsidRPr="005D46A0">
              <w:rPr>
                <w:rFonts w:ascii="Times New Roman" w:eastAsia="Times New Roman" w:hAnsi="Times New Roman" w:cs="Times New Roman"/>
                <w:b/>
                <w:bCs/>
                <w:sz w:val="28"/>
                <w:szCs w:val="28"/>
              </w:rPr>
              <w:t>ở</w:t>
            </w:r>
            <w:r w:rsidRPr="005D46A0">
              <w:rPr>
                <w:rFonts w:ascii="Times New Roman" w:eastAsia="Times New Roman" w:hAnsi="Times New Roman" w:cs="Times New Roman"/>
                <w:b/>
                <w:bCs/>
                <w:sz w:val="28"/>
                <w:szCs w:val="28"/>
                <w:lang w:val="vi-VN"/>
              </w:rPr>
              <w:t xml:space="preserve"> (*)</w:t>
            </w:r>
          </w:p>
        </w:tc>
        <w:tc>
          <w:tcPr>
            <w:tcW w:w="1247" w:type="pct"/>
            <w:gridSpan w:val="2"/>
            <w:tcBorders>
              <w:top w:val="single" w:sz="8" w:space="0" w:color="auto"/>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b/>
                <w:bCs/>
                <w:sz w:val="28"/>
                <w:szCs w:val="28"/>
                <w:lang w:val="vi-VN"/>
              </w:rPr>
              <w:t>Ph</w:t>
            </w:r>
            <w:r w:rsidRPr="005D46A0">
              <w:rPr>
                <w:rFonts w:ascii="Times New Roman" w:eastAsia="Times New Roman" w:hAnsi="Times New Roman" w:cs="Times New Roman"/>
                <w:b/>
                <w:bCs/>
                <w:sz w:val="28"/>
                <w:szCs w:val="28"/>
              </w:rPr>
              <w:t xml:space="preserve">í </w:t>
            </w:r>
            <w:r w:rsidRPr="005D46A0">
              <w:rPr>
                <w:rFonts w:ascii="Times New Roman" w:eastAsia="Times New Roman" w:hAnsi="Times New Roman" w:cs="Times New Roman"/>
                <w:b/>
                <w:bCs/>
                <w:sz w:val="28"/>
                <w:szCs w:val="28"/>
                <w:lang w:val="vi-VN"/>
              </w:rPr>
              <w:t>bảo hiểm</w:t>
            </w:r>
          </w:p>
        </w:tc>
        <w:tc>
          <w:tcPr>
            <w:tcW w:w="2308" w:type="pct"/>
            <w:gridSpan w:val="2"/>
            <w:tcBorders>
              <w:top w:val="single" w:sz="8" w:space="0" w:color="auto"/>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b/>
                <w:bCs/>
                <w:sz w:val="28"/>
                <w:szCs w:val="28"/>
                <w:lang w:val="vi-VN"/>
              </w:rPr>
              <w:t>Bồi th</w:t>
            </w:r>
            <w:proofErr w:type="spellStart"/>
            <w:r w:rsidRPr="005D46A0">
              <w:rPr>
                <w:rFonts w:ascii="Times New Roman" w:eastAsia="Times New Roman" w:hAnsi="Times New Roman" w:cs="Times New Roman"/>
                <w:b/>
                <w:bCs/>
                <w:sz w:val="28"/>
                <w:szCs w:val="28"/>
              </w:rPr>
              <w:t>ườn</w:t>
            </w:r>
            <w:proofErr w:type="spellEnd"/>
            <w:r w:rsidRPr="005D46A0">
              <w:rPr>
                <w:rFonts w:ascii="Times New Roman" w:eastAsia="Times New Roman" w:hAnsi="Times New Roman" w:cs="Times New Roman"/>
                <w:b/>
                <w:bCs/>
                <w:sz w:val="28"/>
                <w:szCs w:val="28"/>
                <w:lang w:val="vi-VN"/>
              </w:rPr>
              <w:t>g bảo hiểm</w:t>
            </w:r>
          </w:p>
        </w:tc>
      </w:tr>
      <w:tr w:rsidR="005D46A0" w:rsidRPr="005D46A0" w:rsidTr="005D46A0">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p>
        </w:tc>
        <w:tc>
          <w:tcPr>
            <w:tcW w:w="548"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b/>
                <w:bCs/>
                <w:sz w:val="28"/>
                <w:szCs w:val="28"/>
                <w:lang w:val="vi-VN"/>
              </w:rPr>
              <w:t>Phí bảo hiểm gốc</w:t>
            </w:r>
          </w:p>
        </w:tc>
        <w:tc>
          <w:tcPr>
            <w:tcW w:w="69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b/>
                <w:bCs/>
                <w:sz w:val="28"/>
                <w:szCs w:val="28"/>
                <w:lang w:val="vi-VN"/>
              </w:rPr>
              <w:t>Phí bảo hiểm giữ lại</w:t>
            </w:r>
          </w:p>
        </w:tc>
        <w:tc>
          <w:tcPr>
            <w:tcW w:w="783"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b/>
                <w:bCs/>
                <w:sz w:val="28"/>
                <w:szCs w:val="28"/>
                <w:lang w:val="vi-VN"/>
              </w:rPr>
              <w:t>Bồi thường bảo hiểm gốc</w:t>
            </w:r>
          </w:p>
        </w:tc>
        <w:tc>
          <w:tcPr>
            <w:tcW w:w="1525"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b/>
                <w:bCs/>
                <w:sz w:val="28"/>
                <w:szCs w:val="28"/>
                <w:lang w:val="vi-VN"/>
              </w:rPr>
              <w:t>Bồi thường bảo hiểm thuộc trách nhiệm giữ lại</w:t>
            </w:r>
          </w:p>
        </w:tc>
      </w:tr>
      <w:tr w:rsidR="005D46A0" w:rsidRPr="005D46A0" w:rsidTr="005D46A0">
        <w:trPr>
          <w:tblCellSpacing w:w="0" w:type="dxa"/>
        </w:trPr>
        <w:tc>
          <w:tcPr>
            <w:tcW w:w="284"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lastRenderedPageBreak/>
              <w:t>1</w:t>
            </w:r>
          </w:p>
        </w:tc>
        <w:tc>
          <w:tcPr>
            <w:tcW w:w="1161"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548"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69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783"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1525"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284"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2</w:t>
            </w:r>
          </w:p>
        </w:tc>
        <w:tc>
          <w:tcPr>
            <w:tcW w:w="1161"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548"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69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783"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1525"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284"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3</w:t>
            </w:r>
          </w:p>
        </w:tc>
        <w:tc>
          <w:tcPr>
            <w:tcW w:w="1161"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548"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69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783"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1525"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284"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4</w:t>
            </w:r>
          </w:p>
        </w:tc>
        <w:tc>
          <w:tcPr>
            <w:tcW w:w="1161"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548"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69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783"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1525"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284"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5</w:t>
            </w:r>
          </w:p>
        </w:tc>
        <w:tc>
          <w:tcPr>
            <w:tcW w:w="1161"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548"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69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783"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1525"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284"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6</w:t>
            </w:r>
          </w:p>
        </w:tc>
        <w:tc>
          <w:tcPr>
            <w:tcW w:w="1161"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548"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69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783"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1525"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284"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rPr>
              <w:t>…</w:t>
            </w:r>
          </w:p>
        </w:tc>
        <w:tc>
          <w:tcPr>
            <w:tcW w:w="1161"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548"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69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783"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1525"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284"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1161"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548"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699"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783"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c>
          <w:tcPr>
            <w:tcW w:w="1525" w:type="pct"/>
            <w:tcBorders>
              <w:top w:val="nil"/>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bl>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Doanh nghiệp bảo hiểm báo cáo theo danh mục cơ sở nêu tại khoản 1 Mục I Phụ lục II ban hành kèm theo Nghị định này.</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Chúng tôi xin đảm bảo những thông tin trên là đúng sự thực.</w:t>
      </w:r>
      <w:r w:rsidRPr="005D46A0">
        <w:rPr>
          <w:rFonts w:ascii="Times New Roman" w:eastAsia="Times New Roman" w:hAnsi="Times New Roman" w:cs="Times New Roman"/>
          <w:sz w:val="28"/>
          <w:szCs w:val="28"/>
        </w:rPr>
        <w:t>/.</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rPr>
        <w:t> </w:t>
      </w:r>
    </w:p>
    <w:tbl>
      <w:tblPr>
        <w:tblW w:w="0" w:type="auto"/>
        <w:jc w:val="center"/>
        <w:tblCellSpacing w:w="0" w:type="dxa"/>
        <w:tblCellMar>
          <w:left w:w="0" w:type="dxa"/>
          <w:right w:w="0" w:type="dxa"/>
        </w:tblCellMar>
        <w:tblLook w:val="04A0" w:firstRow="1" w:lastRow="0" w:firstColumn="1" w:lastColumn="0" w:noHBand="0" w:noVBand="1"/>
      </w:tblPr>
      <w:tblGrid>
        <w:gridCol w:w="4428"/>
        <w:gridCol w:w="4428"/>
      </w:tblGrid>
      <w:tr w:rsidR="005D46A0" w:rsidRPr="005D46A0" w:rsidTr="00C23E3C">
        <w:trPr>
          <w:tblCellSpacing w:w="0" w:type="dxa"/>
          <w:jc w:val="center"/>
        </w:trPr>
        <w:tc>
          <w:tcPr>
            <w:tcW w:w="4428" w:type="dxa"/>
            <w:tcMar>
              <w:top w:w="0" w:type="dxa"/>
              <w:left w:w="108" w:type="dxa"/>
              <w:bottom w:w="0" w:type="dxa"/>
              <w:right w:w="108" w:type="dxa"/>
            </w:tcMar>
            <w:hideMark/>
          </w:tcPr>
          <w:p w:rsidR="005D46A0" w:rsidRPr="005D46A0" w:rsidRDefault="005D46A0" w:rsidP="00C23E3C">
            <w:pPr>
              <w:spacing w:after="0" w:line="240" w:lineRule="auto"/>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br/>
            </w:r>
            <w:r w:rsidRPr="005D46A0">
              <w:rPr>
                <w:rFonts w:ascii="Times New Roman" w:eastAsia="Times New Roman" w:hAnsi="Times New Roman" w:cs="Times New Roman"/>
                <w:b/>
                <w:bCs/>
                <w:sz w:val="28"/>
                <w:szCs w:val="28"/>
                <w:lang w:val="vi-VN"/>
              </w:rPr>
              <w:t>Người lập biểu</w:t>
            </w:r>
            <w:r w:rsidRPr="005D46A0">
              <w:rPr>
                <w:rFonts w:ascii="Times New Roman" w:eastAsia="Times New Roman" w:hAnsi="Times New Roman" w:cs="Times New Roman"/>
                <w:sz w:val="28"/>
                <w:szCs w:val="28"/>
              </w:rPr>
              <w:br/>
            </w:r>
            <w:r w:rsidRPr="005D46A0">
              <w:rPr>
                <w:rFonts w:ascii="Times New Roman" w:eastAsia="Times New Roman" w:hAnsi="Times New Roman" w:cs="Times New Roman"/>
                <w:i/>
                <w:iCs/>
                <w:sz w:val="28"/>
                <w:szCs w:val="28"/>
                <w:lang w:val="vi-VN"/>
              </w:rPr>
              <w:t>(K</w:t>
            </w:r>
            <w:r w:rsidRPr="005D46A0">
              <w:rPr>
                <w:rFonts w:ascii="Times New Roman" w:eastAsia="Times New Roman" w:hAnsi="Times New Roman" w:cs="Times New Roman"/>
                <w:i/>
                <w:iCs/>
                <w:sz w:val="28"/>
                <w:szCs w:val="28"/>
              </w:rPr>
              <w:t xml:space="preserve">ý </w:t>
            </w:r>
            <w:r w:rsidRPr="005D46A0">
              <w:rPr>
                <w:rFonts w:ascii="Times New Roman" w:eastAsia="Times New Roman" w:hAnsi="Times New Roman" w:cs="Times New Roman"/>
                <w:i/>
                <w:iCs/>
                <w:sz w:val="28"/>
                <w:szCs w:val="28"/>
                <w:lang w:val="vi-VN"/>
              </w:rPr>
              <w:t>và ghi rõ họ tên)</w:t>
            </w:r>
          </w:p>
        </w:tc>
        <w:tc>
          <w:tcPr>
            <w:tcW w:w="4428" w:type="dxa"/>
            <w:tcMar>
              <w:top w:w="0" w:type="dxa"/>
              <w:left w:w="108" w:type="dxa"/>
              <w:bottom w:w="0" w:type="dxa"/>
              <w:right w:w="108" w:type="dxa"/>
            </w:tcMa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i/>
                <w:iCs/>
                <w:sz w:val="28"/>
                <w:szCs w:val="28"/>
                <w:lang w:val="vi-VN"/>
              </w:rPr>
              <w:t>..., ngày... tháng... năm...</w:t>
            </w:r>
            <w:r w:rsidRPr="005D46A0">
              <w:rPr>
                <w:rFonts w:ascii="Times New Roman" w:eastAsia="Times New Roman" w:hAnsi="Times New Roman" w:cs="Times New Roman"/>
                <w:sz w:val="28"/>
                <w:szCs w:val="28"/>
              </w:rPr>
              <w:br/>
            </w:r>
            <w:r w:rsidRPr="005D46A0">
              <w:rPr>
                <w:rFonts w:ascii="Times New Roman" w:eastAsia="Times New Roman" w:hAnsi="Times New Roman" w:cs="Times New Roman"/>
                <w:b/>
                <w:bCs/>
                <w:sz w:val="28"/>
                <w:szCs w:val="28"/>
                <w:lang w:val="vi-VN"/>
              </w:rPr>
              <w:t>Người đại diện theo pháp luật</w:t>
            </w:r>
            <w:r w:rsidRPr="005D46A0">
              <w:rPr>
                <w:rFonts w:ascii="Times New Roman" w:eastAsia="Times New Roman" w:hAnsi="Times New Roman" w:cs="Times New Roman"/>
                <w:sz w:val="28"/>
                <w:szCs w:val="28"/>
              </w:rPr>
              <w:br/>
            </w:r>
            <w:r w:rsidRPr="005D46A0">
              <w:rPr>
                <w:rFonts w:ascii="Times New Roman" w:eastAsia="Times New Roman" w:hAnsi="Times New Roman" w:cs="Times New Roman"/>
                <w:i/>
                <w:iCs/>
                <w:sz w:val="28"/>
                <w:szCs w:val="28"/>
                <w:lang w:val="vi-VN"/>
              </w:rPr>
              <w:t>(K</w:t>
            </w:r>
            <w:r w:rsidRPr="005D46A0">
              <w:rPr>
                <w:rFonts w:ascii="Times New Roman" w:eastAsia="Times New Roman" w:hAnsi="Times New Roman" w:cs="Times New Roman"/>
                <w:i/>
                <w:iCs/>
                <w:sz w:val="28"/>
                <w:szCs w:val="28"/>
              </w:rPr>
              <w:t xml:space="preserve">ý </w:t>
            </w:r>
            <w:r w:rsidRPr="005D46A0">
              <w:rPr>
                <w:rFonts w:ascii="Times New Roman" w:eastAsia="Times New Roman" w:hAnsi="Times New Roman" w:cs="Times New Roman"/>
                <w:i/>
                <w:iCs/>
                <w:sz w:val="28"/>
                <w:szCs w:val="28"/>
                <w:lang w:val="vi-VN"/>
              </w:rPr>
              <w:t>và đóng dấu)</w:t>
            </w:r>
          </w:p>
        </w:tc>
      </w:tr>
    </w:tbl>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rPr>
        <w:t> </w:t>
      </w:r>
    </w:p>
    <w:p w:rsidR="005D46A0" w:rsidRPr="005D46A0" w:rsidRDefault="005D46A0" w:rsidP="00C23E3C">
      <w:pPr>
        <w:spacing w:after="0" w:line="240" w:lineRule="auto"/>
        <w:jc w:val="center"/>
        <w:rPr>
          <w:rFonts w:ascii="Times New Roman" w:eastAsia="Times New Roman" w:hAnsi="Times New Roman" w:cs="Times New Roman"/>
          <w:sz w:val="28"/>
          <w:szCs w:val="28"/>
        </w:rPr>
      </w:pPr>
      <w:bookmarkStart w:id="38" w:name="chuong_pl_4"/>
      <w:r w:rsidRPr="005D46A0">
        <w:rPr>
          <w:rFonts w:ascii="Times New Roman" w:eastAsia="Times New Roman" w:hAnsi="Times New Roman" w:cs="Times New Roman"/>
          <w:b/>
          <w:bCs/>
          <w:sz w:val="28"/>
          <w:szCs w:val="28"/>
          <w:lang w:val="vi-VN"/>
        </w:rPr>
        <w:t>PHỤ LỤC IV</w:t>
      </w:r>
      <w:bookmarkEnd w:id="38"/>
    </w:p>
    <w:p w:rsidR="005D46A0" w:rsidRPr="005D46A0" w:rsidRDefault="005D46A0" w:rsidP="00C23E3C">
      <w:pPr>
        <w:spacing w:after="0" w:line="240" w:lineRule="auto"/>
        <w:jc w:val="center"/>
        <w:rPr>
          <w:rFonts w:ascii="Times New Roman" w:eastAsia="Times New Roman" w:hAnsi="Times New Roman" w:cs="Times New Roman"/>
          <w:sz w:val="28"/>
          <w:szCs w:val="28"/>
        </w:rPr>
      </w:pPr>
      <w:bookmarkStart w:id="39" w:name="chuong_pl_4_name"/>
      <w:r w:rsidRPr="005D46A0">
        <w:rPr>
          <w:rFonts w:ascii="Times New Roman" w:eastAsia="Times New Roman" w:hAnsi="Times New Roman" w:cs="Times New Roman"/>
          <w:sz w:val="28"/>
          <w:szCs w:val="28"/>
        </w:rPr>
        <w:t>BÁO CÁO KẾT QUẢ KINH DOANH BẢO HIỂM CHÁY, NỔ BẮT BUỘC</w:t>
      </w:r>
      <w:bookmarkEnd w:id="39"/>
      <w:r w:rsidRPr="005D46A0">
        <w:rPr>
          <w:rFonts w:ascii="Times New Roman" w:eastAsia="Times New Roman" w:hAnsi="Times New Roman" w:cs="Times New Roman"/>
          <w:sz w:val="28"/>
          <w:szCs w:val="28"/>
        </w:rPr>
        <w:br/>
      </w:r>
      <w:r w:rsidRPr="005D46A0">
        <w:rPr>
          <w:rFonts w:ascii="Times New Roman" w:eastAsia="Times New Roman" w:hAnsi="Times New Roman" w:cs="Times New Roman"/>
          <w:i/>
          <w:iCs/>
          <w:sz w:val="28"/>
          <w:szCs w:val="28"/>
        </w:rPr>
        <w:t>(</w:t>
      </w:r>
      <w:proofErr w:type="spellStart"/>
      <w:r w:rsidRPr="005D46A0">
        <w:rPr>
          <w:rFonts w:ascii="Times New Roman" w:eastAsia="Times New Roman" w:hAnsi="Times New Roman" w:cs="Times New Roman"/>
          <w:i/>
          <w:iCs/>
          <w:sz w:val="28"/>
          <w:szCs w:val="28"/>
        </w:rPr>
        <w:t>Kèm</w:t>
      </w:r>
      <w:proofErr w:type="spellEnd"/>
      <w:r w:rsidRPr="005D46A0">
        <w:rPr>
          <w:rFonts w:ascii="Times New Roman" w:eastAsia="Times New Roman" w:hAnsi="Times New Roman" w:cs="Times New Roman"/>
          <w:i/>
          <w:iCs/>
          <w:sz w:val="28"/>
          <w:szCs w:val="28"/>
        </w:rPr>
        <w:t xml:space="preserve"> </w:t>
      </w:r>
      <w:proofErr w:type="spellStart"/>
      <w:r w:rsidRPr="005D46A0">
        <w:rPr>
          <w:rFonts w:ascii="Times New Roman" w:eastAsia="Times New Roman" w:hAnsi="Times New Roman" w:cs="Times New Roman"/>
          <w:i/>
          <w:iCs/>
          <w:sz w:val="28"/>
          <w:szCs w:val="28"/>
        </w:rPr>
        <w:t>theo</w:t>
      </w:r>
      <w:proofErr w:type="spellEnd"/>
      <w:r w:rsidRPr="005D46A0">
        <w:rPr>
          <w:rFonts w:ascii="Times New Roman" w:eastAsia="Times New Roman" w:hAnsi="Times New Roman" w:cs="Times New Roman"/>
          <w:i/>
          <w:iCs/>
          <w:sz w:val="28"/>
          <w:szCs w:val="28"/>
        </w:rPr>
        <w:t xml:space="preserve"> </w:t>
      </w:r>
      <w:proofErr w:type="spellStart"/>
      <w:r w:rsidRPr="005D46A0">
        <w:rPr>
          <w:rFonts w:ascii="Times New Roman" w:eastAsia="Times New Roman" w:hAnsi="Times New Roman" w:cs="Times New Roman"/>
          <w:i/>
          <w:iCs/>
          <w:sz w:val="28"/>
          <w:szCs w:val="28"/>
        </w:rPr>
        <w:t>Nghị</w:t>
      </w:r>
      <w:proofErr w:type="spellEnd"/>
      <w:r w:rsidRPr="005D46A0">
        <w:rPr>
          <w:rFonts w:ascii="Times New Roman" w:eastAsia="Times New Roman" w:hAnsi="Times New Roman" w:cs="Times New Roman"/>
          <w:i/>
          <w:iCs/>
          <w:sz w:val="28"/>
          <w:szCs w:val="28"/>
        </w:rPr>
        <w:t xml:space="preserve"> </w:t>
      </w:r>
      <w:r w:rsidRPr="005D46A0">
        <w:rPr>
          <w:rFonts w:ascii="Times New Roman" w:eastAsia="Times New Roman" w:hAnsi="Times New Roman" w:cs="Times New Roman"/>
          <w:i/>
          <w:iCs/>
          <w:sz w:val="28"/>
          <w:szCs w:val="28"/>
          <w:lang w:val="vi-VN"/>
        </w:rPr>
        <w:t xml:space="preserve">định số 23/2018/NĐ-CP </w:t>
      </w:r>
      <w:proofErr w:type="spellStart"/>
      <w:r w:rsidRPr="005D46A0">
        <w:rPr>
          <w:rFonts w:ascii="Times New Roman" w:eastAsia="Times New Roman" w:hAnsi="Times New Roman" w:cs="Times New Roman"/>
          <w:i/>
          <w:iCs/>
          <w:sz w:val="28"/>
          <w:szCs w:val="28"/>
        </w:rPr>
        <w:t>ngày</w:t>
      </w:r>
      <w:proofErr w:type="spellEnd"/>
      <w:r w:rsidRPr="005D46A0">
        <w:rPr>
          <w:rFonts w:ascii="Times New Roman" w:eastAsia="Times New Roman" w:hAnsi="Times New Roman" w:cs="Times New Roman"/>
          <w:i/>
          <w:iCs/>
          <w:sz w:val="28"/>
          <w:szCs w:val="28"/>
        </w:rPr>
        <w:t xml:space="preserve"> 23 </w:t>
      </w:r>
      <w:proofErr w:type="spellStart"/>
      <w:r w:rsidRPr="005D46A0">
        <w:rPr>
          <w:rFonts w:ascii="Times New Roman" w:eastAsia="Times New Roman" w:hAnsi="Times New Roman" w:cs="Times New Roman"/>
          <w:i/>
          <w:iCs/>
          <w:sz w:val="28"/>
          <w:szCs w:val="28"/>
        </w:rPr>
        <w:t>tháng</w:t>
      </w:r>
      <w:proofErr w:type="spellEnd"/>
      <w:r w:rsidRPr="005D46A0">
        <w:rPr>
          <w:rFonts w:ascii="Times New Roman" w:eastAsia="Times New Roman" w:hAnsi="Times New Roman" w:cs="Times New Roman"/>
          <w:i/>
          <w:iCs/>
          <w:sz w:val="28"/>
          <w:szCs w:val="28"/>
        </w:rPr>
        <w:t xml:space="preserve"> 02 </w:t>
      </w:r>
      <w:r w:rsidRPr="005D46A0">
        <w:rPr>
          <w:rFonts w:ascii="Times New Roman" w:eastAsia="Times New Roman" w:hAnsi="Times New Roman" w:cs="Times New Roman"/>
          <w:i/>
          <w:iCs/>
          <w:sz w:val="28"/>
          <w:szCs w:val="28"/>
          <w:lang w:val="vi-VN"/>
        </w:rPr>
        <w:t>năm 2018 của Chính phủ)</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xml:space="preserve">- Tên doanh nghiệp bảo hiểm: </w:t>
      </w:r>
      <w:r w:rsidRPr="005D46A0">
        <w:rPr>
          <w:rFonts w:ascii="Times New Roman" w:eastAsia="Times New Roman" w:hAnsi="Times New Roman" w:cs="Times New Roman"/>
          <w:sz w:val="28"/>
          <w:szCs w:val="28"/>
        </w:rPr>
        <w:t xml:space="preserve">...................................................................................... </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xml:space="preserve">- Báo cáo năm: Từ </w:t>
      </w:r>
      <w:r w:rsidRPr="005D46A0">
        <w:rPr>
          <w:rFonts w:ascii="Times New Roman" w:eastAsia="Times New Roman" w:hAnsi="Times New Roman" w:cs="Times New Roman"/>
          <w:sz w:val="28"/>
          <w:szCs w:val="28"/>
        </w:rPr>
        <w:t xml:space="preserve">..................................... </w:t>
      </w:r>
      <w:r w:rsidRPr="005D46A0">
        <w:rPr>
          <w:rFonts w:ascii="Times New Roman" w:eastAsia="Times New Roman" w:hAnsi="Times New Roman" w:cs="Times New Roman"/>
          <w:sz w:val="28"/>
          <w:szCs w:val="28"/>
          <w:lang w:val="vi-VN"/>
        </w:rPr>
        <w:t xml:space="preserve">đến </w:t>
      </w:r>
      <w:r w:rsidRPr="005D46A0">
        <w:rPr>
          <w:rFonts w:ascii="Times New Roman" w:eastAsia="Times New Roman" w:hAnsi="Times New Roman" w:cs="Times New Roman"/>
          <w:sz w:val="28"/>
          <w:szCs w:val="28"/>
        </w:rPr>
        <w:t xml:space="preserve">.......................................................... </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i/>
          <w:iCs/>
          <w:sz w:val="28"/>
          <w:szCs w:val="28"/>
          <w:lang w:val="vi-VN"/>
        </w:rPr>
        <w:t>Đơn vị tính</w:t>
      </w:r>
      <w:r w:rsidRPr="005D46A0">
        <w:rPr>
          <w:rFonts w:ascii="Times New Roman" w:eastAsia="Times New Roman" w:hAnsi="Times New Roman" w:cs="Times New Roman"/>
          <w:i/>
          <w:iCs/>
          <w:sz w:val="28"/>
          <w:szCs w:val="28"/>
        </w:rPr>
        <w:t xml:space="preserve">: </w:t>
      </w:r>
      <w:r w:rsidRPr="005D46A0">
        <w:rPr>
          <w:rFonts w:ascii="Times New Roman" w:eastAsia="Times New Roman" w:hAnsi="Times New Roman" w:cs="Times New Roman"/>
          <w:i/>
          <w:iCs/>
          <w:sz w:val="28"/>
          <w:szCs w:val="28"/>
          <w:lang w:val="vi-VN"/>
        </w:rPr>
        <w:t>đồng</w:t>
      </w:r>
    </w:p>
    <w:tbl>
      <w:tblPr>
        <w:tblW w:w="5000" w:type="pct"/>
        <w:tblCellSpacing w:w="0" w:type="dxa"/>
        <w:tblCellMar>
          <w:left w:w="0" w:type="dxa"/>
          <w:right w:w="0" w:type="dxa"/>
        </w:tblCellMar>
        <w:tblLook w:val="04A0" w:firstRow="1" w:lastRow="0" w:firstColumn="1" w:lastColumn="0" w:noHBand="0" w:noVBand="1"/>
      </w:tblPr>
      <w:tblGrid>
        <w:gridCol w:w="654"/>
        <w:gridCol w:w="7902"/>
        <w:gridCol w:w="1384"/>
      </w:tblGrid>
      <w:tr w:rsidR="005D46A0" w:rsidRPr="005D46A0" w:rsidTr="005D46A0">
        <w:trPr>
          <w:tblCellSpacing w:w="0" w:type="dxa"/>
        </w:trPr>
        <w:tc>
          <w:tcPr>
            <w:tcW w:w="329" w:type="pct"/>
            <w:tcBorders>
              <w:top w:val="single" w:sz="8" w:space="0" w:color="auto"/>
              <w:left w:val="single" w:sz="8" w:space="0" w:color="auto"/>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b/>
                <w:bCs/>
                <w:sz w:val="28"/>
                <w:szCs w:val="28"/>
                <w:lang w:val="vi-VN"/>
              </w:rPr>
              <w:t>TT</w:t>
            </w:r>
          </w:p>
        </w:tc>
        <w:tc>
          <w:tcPr>
            <w:tcW w:w="3975" w:type="pct"/>
            <w:tcBorders>
              <w:top w:val="single" w:sz="8" w:space="0" w:color="auto"/>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b/>
                <w:bCs/>
                <w:sz w:val="28"/>
                <w:szCs w:val="28"/>
                <w:lang w:val="vi-VN"/>
              </w:rPr>
              <w:t>Chỉ tiêu báo cáo</w:t>
            </w:r>
          </w:p>
        </w:tc>
        <w:tc>
          <w:tcPr>
            <w:tcW w:w="696" w:type="pct"/>
            <w:tcBorders>
              <w:top w:val="single" w:sz="8" w:space="0" w:color="auto"/>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b/>
                <w:bCs/>
                <w:sz w:val="28"/>
                <w:szCs w:val="28"/>
                <w:lang w:val="vi-VN"/>
              </w:rPr>
              <w:t>S</w:t>
            </w:r>
            <w:r w:rsidRPr="005D46A0">
              <w:rPr>
                <w:rFonts w:ascii="Times New Roman" w:eastAsia="Times New Roman" w:hAnsi="Times New Roman" w:cs="Times New Roman"/>
                <w:b/>
                <w:bCs/>
                <w:sz w:val="28"/>
                <w:szCs w:val="28"/>
              </w:rPr>
              <w:t xml:space="preserve">ố </w:t>
            </w:r>
            <w:r w:rsidRPr="005D46A0">
              <w:rPr>
                <w:rFonts w:ascii="Times New Roman" w:eastAsia="Times New Roman" w:hAnsi="Times New Roman" w:cs="Times New Roman"/>
                <w:b/>
                <w:bCs/>
                <w:sz w:val="28"/>
                <w:szCs w:val="28"/>
                <w:lang w:val="vi-VN"/>
              </w:rPr>
              <w:t>tiền</w:t>
            </w:r>
          </w:p>
        </w:tc>
      </w:tr>
      <w:tr w:rsidR="005D46A0" w:rsidRPr="005D46A0" w:rsidTr="005D46A0">
        <w:trPr>
          <w:tblCellSpacing w:w="0" w:type="dxa"/>
        </w:trPr>
        <w:tc>
          <w:tcPr>
            <w:tcW w:w="329" w:type="pct"/>
            <w:tcBorders>
              <w:top w:val="nil"/>
              <w:left w:val="single" w:sz="8" w:space="0" w:color="auto"/>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b/>
                <w:bCs/>
                <w:sz w:val="28"/>
                <w:szCs w:val="28"/>
                <w:lang w:val="vi-VN"/>
              </w:rPr>
              <w:t>I</w:t>
            </w:r>
          </w:p>
        </w:tc>
        <w:tc>
          <w:tcPr>
            <w:tcW w:w="3975"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b/>
                <w:bCs/>
                <w:sz w:val="28"/>
                <w:szCs w:val="28"/>
                <w:lang w:val="vi-VN"/>
              </w:rPr>
              <w:t>Doanh thu thuần hoạt động kinh doanh bảo hiểm (</w:t>
            </w:r>
            <w:r w:rsidRPr="005D46A0">
              <w:rPr>
                <w:rFonts w:ascii="Times New Roman" w:eastAsia="Times New Roman" w:hAnsi="Times New Roman" w:cs="Times New Roman"/>
                <w:b/>
                <w:bCs/>
                <w:sz w:val="28"/>
                <w:szCs w:val="28"/>
              </w:rPr>
              <w:t>I</w:t>
            </w:r>
            <w:r w:rsidRPr="005D46A0">
              <w:rPr>
                <w:rFonts w:ascii="Times New Roman" w:eastAsia="Times New Roman" w:hAnsi="Times New Roman" w:cs="Times New Roman"/>
                <w:b/>
                <w:bCs/>
                <w:sz w:val="28"/>
                <w:szCs w:val="28"/>
                <w:lang w:val="vi-VN"/>
              </w:rPr>
              <w:t>)=(6)+(7)+(8)</w:t>
            </w:r>
          </w:p>
        </w:tc>
        <w:tc>
          <w:tcPr>
            <w:tcW w:w="696"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329" w:type="pct"/>
            <w:tcBorders>
              <w:top w:val="nil"/>
              <w:left w:val="single" w:sz="8" w:space="0" w:color="auto"/>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w:t>
            </w:r>
          </w:p>
        </w:tc>
        <w:tc>
          <w:tcPr>
            <w:tcW w:w="3975"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Phí bảo hiểm gốc (đã trừ các khoản giảm trừ)</w:t>
            </w:r>
          </w:p>
        </w:tc>
        <w:tc>
          <w:tcPr>
            <w:tcW w:w="696"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329" w:type="pct"/>
            <w:tcBorders>
              <w:top w:val="nil"/>
              <w:left w:val="single" w:sz="8" w:space="0" w:color="auto"/>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2</w:t>
            </w:r>
          </w:p>
        </w:tc>
        <w:tc>
          <w:tcPr>
            <w:tcW w:w="3975"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Phí nhận tái bảo hiểm (đã trừ các khoản giảm trừ)</w:t>
            </w:r>
          </w:p>
        </w:tc>
        <w:tc>
          <w:tcPr>
            <w:tcW w:w="696"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329" w:type="pct"/>
            <w:tcBorders>
              <w:top w:val="nil"/>
              <w:left w:val="single" w:sz="8" w:space="0" w:color="auto"/>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3</w:t>
            </w:r>
          </w:p>
        </w:tc>
        <w:tc>
          <w:tcPr>
            <w:tcW w:w="3975"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Tăng(+)/g</w:t>
            </w:r>
            <w:r w:rsidRPr="005D46A0">
              <w:rPr>
                <w:rFonts w:ascii="Times New Roman" w:eastAsia="Times New Roman" w:hAnsi="Times New Roman" w:cs="Times New Roman"/>
                <w:sz w:val="28"/>
                <w:szCs w:val="28"/>
              </w:rPr>
              <w:t>i</w:t>
            </w:r>
            <w:r w:rsidRPr="005D46A0">
              <w:rPr>
                <w:rFonts w:ascii="Times New Roman" w:eastAsia="Times New Roman" w:hAnsi="Times New Roman" w:cs="Times New Roman"/>
                <w:sz w:val="28"/>
                <w:szCs w:val="28"/>
                <w:lang w:val="vi-VN"/>
              </w:rPr>
              <w:t>ảm(-) dự phòng phí bảo hiểm gốc và nhận tái bảo hiểm</w:t>
            </w:r>
          </w:p>
        </w:tc>
        <w:tc>
          <w:tcPr>
            <w:tcW w:w="696"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329" w:type="pct"/>
            <w:tcBorders>
              <w:top w:val="nil"/>
              <w:left w:val="single" w:sz="8" w:space="0" w:color="auto"/>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4</w:t>
            </w:r>
          </w:p>
        </w:tc>
        <w:tc>
          <w:tcPr>
            <w:tcW w:w="3975"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Phí nhượng tái bảo hiểm (đã trừ các khoản giảm trừ)</w:t>
            </w:r>
          </w:p>
        </w:tc>
        <w:tc>
          <w:tcPr>
            <w:tcW w:w="696"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329" w:type="pct"/>
            <w:tcBorders>
              <w:top w:val="nil"/>
              <w:left w:val="single" w:sz="8" w:space="0" w:color="auto"/>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5</w:t>
            </w:r>
          </w:p>
        </w:tc>
        <w:tc>
          <w:tcPr>
            <w:tcW w:w="3975"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Tăng(+)/giảm (-) dự phòng phí nhượng tái bảo hiểm</w:t>
            </w:r>
          </w:p>
        </w:tc>
        <w:tc>
          <w:tcPr>
            <w:tcW w:w="696"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329" w:type="pct"/>
            <w:tcBorders>
              <w:top w:val="nil"/>
              <w:left w:val="single" w:sz="8" w:space="0" w:color="auto"/>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6</w:t>
            </w:r>
          </w:p>
        </w:tc>
        <w:tc>
          <w:tcPr>
            <w:tcW w:w="3975"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Doanh thu phí bảo hiểm thuần</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w:t>
            </w:r>
            <w:r w:rsidRPr="005D46A0">
              <w:rPr>
                <w:rFonts w:ascii="Times New Roman" w:eastAsia="Times New Roman" w:hAnsi="Times New Roman" w:cs="Times New Roman"/>
                <w:sz w:val="28"/>
                <w:szCs w:val="28"/>
              </w:rPr>
              <w:t>6</w:t>
            </w:r>
            <w:r w:rsidRPr="005D46A0">
              <w:rPr>
                <w:rFonts w:ascii="Times New Roman" w:eastAsia="Times New Roman" w:hAnsi="Times New Roman" w:cs="Times New Roman"/>
                <w:sz w:val="28"/>
                <w:szCs w:val="28"/>
                <w:lang w:val="vi-VN"/>
              </w:rPr>
              <w:t>)</w:t>
            </w:r>
            <w:r w:rsidRPr="005D46A0">
              <w:rPr>
                <w:rFonts w:ascii="Times New Roman" w:eastAsia="Times New Roman" w:hAnsi="Times New Roman" w:cs="Times New Roman"/>
                <w:sz w:val="28"/>
                <w:szCs w:val="28"/>
              </w:rPr>
              <w:t>=</w:t>
            </w:r>
            <w:r w:rsidRPr="005D46A0">
              <w:rPr>
                <w:rFonts w:ascii="Times New Roman" w:eastAsia="Times New Roman" w:hAnsi="Times New Roman" w:cs="Times New Roman"/>
                <w:sz w:val="28"/>
                <w:szCs w:val="28"/>
                <w:lang w:val="vi-VN"/>
              </w:rPr>
              <w:t>(</w:t>
            </w:r>
            <w:r w:rsidRPr="005D46A0">
              <w:rPr>
                <w:rFonts w:ascii="Times New Roman" w:eastAsia="Times New Roman" w:hAnsi="Times New Roman" w:cs="Times New Roman"/>
                <w:sz w:val="28"/>
                <w:szCs w:val="28"/>
              </w:rPr>
              <w:t>1</w:t>
            </w:r>
            <w:r w:rsidRPr="005D46A0">
              <w:rPr>
                <w:rFonts w:ascii="Times New Roman" w:eastAsia="Times New Roman" w:hAnsi="Times New Roman" w:cs="Times New Roman"/>
                <w:sz w:val="28"/>
                <w:szCs w:val="28"/>
                <w:lang w:val="vi-VN"/>
              </w:rPr>
              <w:t>)+(2)-(3)-(4)+(5)</w:t>
            </w:r>
          </w:p>
        </w:tc>
        <w:tc>
          <w:tcPr>
            <w:tcW w:w="696"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329" w:type="pct"/>
            <w:tcBorders>
              <w:top w:val="nil"/>
              <w:left w:val="single" w:sz="8" w:space="0" w:color="auto"/>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7</w:t>
            </w:r>
          </w:p>
        </w:tc>
        <w:tc>
          <w:tcPr>
            <w:tcW w:w="3975"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Hoa hồng nhượng tái bảo hiểm (đã trừ các khoản giảm trừ và chưa được hưởng)</w:t>
            </w:r>
          </w:p>
        </w:tc>
        <w:tc>
          <w:tcPr>
            <w:tcW w:w="696"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329" w:type="pct"/>
            <w:tcBorders>
              <w:top w:val="nil"/>
              <w:left w:val="single" w:sz="8" w:space="0" w:color="auto"/>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8</w:t>
            </w:r>
          </w:p>
        </w:tc>
        <w:tc>
          <w:tcPr>
            <w:tcW w:w="3975"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Thu khác hoạt động bảo hiểm</w:t>
            </w:r>
          </w:p>
        </w:tc>
        <w:tc>
          <w:tcPr>
            <w:tcW w:w="696"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329" w:type="pct"/>
            <w:tcBorders>
              <w:top w:val="nil"/>
              <w:left w:val="single" w:sz="8" w:space="0" w:color="auto"/>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b/>
                <w:bCs/>
                <w:sz w:val="28"/>
                <w:szCs w:val="28"/>
                <w:lang w:val="vi-VN"/>
              </w:rPr>
              <w:t>II</w:t>
            </w:r>
          </w:p>
        </w:tc>
        <w:tc>
          <w:tcPr>
            <w:tcW w:w="3975"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b/>
                <w:bCs/>
                <w:sz w:val="28"/>
                <w:szCs w:val="28"/>
                <w:lang w:val="vi-VN"/>
              </w:rPr>
              <w:t>Chi phí ho</w:t>
            </w:r>
            <w:r w:rsidRPr="005D46A0">
              <w:rPr>
                <w:rFonts w:ascii="Times New Roman" w:eastAsia="Times New Roman" w:hAnsi="Times New Roman" w:cs="Times New Roman"/>
                <w:b/>
                <w:bCs/>
                <w:sz w:val="28"/>
                <w:szCs w:val="28"/>
              </w:rPr>
              <w:t>ạ</w:t>
            </w:r>
            <w:r w:rsidRPr="005D46A0">
              <w:rPr>
                <w:rFonts w:ascii="Times New Roman" w:eastAsia="Times New Roman" w:hAnsi="Times New Roman" w:cs="Times New Roman"/>
                <w:b/>
                <w:bCs/>
                <w:sz w:val="28"/>
                <w:szCs w:val="28"/>
                <w:lang w:val="vi-VN"/>
              </w:rPr>
              <w:t>t đ</w:t>
            </w:r>
            <w:r w:rsidRPr="005D46A0">
              <w:rPr>
                <w:rFonts w:ascii="Times New Roman" w:eastAsia="Times New Roman" w:hAnsi="Times New Roman" w:cs="Times New Roman"/>
                <w:b/>
                <w:bCs/>
                <w:sz w:val="28"/>
                <w:szCs w:val="28"/>
              </w:rPr>
              <w:t>ộ</w:t>
            </w:r>
            <w:r w:rsidRPr="005D46A0">
              <w:rPr>
                <w:rFonts w:ascii="Times New Roman" w:eastAsia="Times New Roman" w:hAnsi="Times New Roman" w:cs="Times New Roman"/>
                <w:b/>
                <w:bCs/>
                <w:sz w:val="28"/>
                <w:szCs w:val="28"/>
                <w:lang w:val="vi-VN"/>
              </w:rPr>
              <w:t>ng kinh doanh bảo hiểm</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b/>
                <w:bCs/>
                <w:sz w:val="28"/>
                <w:szCs w:val="28"/>
                <w:lang w:val="vi-VN"/>
              </w:rPr>
              <w:t>(II) = (9) - (10) + (11) - (12) + (13) + (14) + (15) + (16)</w:t>
            </w:r>
          </w:p>
        </w:tc>
        <w:tc>
          <w:tcPr>
            <w:tcW w:w="696"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329" w:type="pct"/>
            <w:tcBorders>
              <w:top w:val="nil"/>
              <w:left w:val="single" w:sz="8" w:space="0" w:color="auto"/>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9</w:t>
            </w:r>
          </w:p>
        </w:tc>
        <w:tc>
          <w:tcPr>
            <w:tcW w:w="3975"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Chi b</w:t>
            </w:r>
            <w:r w:rsidRPr="005D46A0">
              <w:rPr>
                <w:rFonts w:ascii="Times New Roman" w:eastAsia="Times New Roman" w:hAnsi="Times New Roman" w:cs="Times New Roman"/>
                <w:sz w:val="28"/>
                <w:szCs w:val="28"/>
              </w:rPr>
              <w:t>ồ</w:t>
            </w:r>
            <w:r w:rsidRPr="005D46A0">
              <w:rPr>
                <w:rFonts w:ascii="Times New Roman" w:eastAsia="Times New Roman" w:hAnsi="Times New Roman" w:cs="Times New Roman"/>
                <w:sz w:val="28"/>
                <w:szCs w:val="28"/>
                <w:lang w:val="vi-VN"/>
              </w:rPr>
              <w:t>i thường bảo hiểm gốc và nhận tái bảo hiểm (đã trừ các khoản thu giảm chi)</w:t>
            </w:r>
          </w:p>
        </w:tc>
        <w:tc>
          <w:tcPr>
            <w:tcW w:w="696"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329" w:type="pct"/>
            <w:tcBorders>
              <w:top w:val="nil"/>
              <w:left w:val="single" w:sz="8" w:space="0" w:color="auto"/>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10</w:t>
            </w:r>
          </w:p>
        </w:tc>
        <w:tc>
          <w:tcPr>
            <w:tcW w:w="3975"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Thu bồi thường nhượng tái bảo hiểm</w:t>
            </w:r>
          </w:p>
        </w:tc>
        <w:tc>
          <w:tcPr>
            <w:tcW w:w="696"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329" w:type="pct"/>
            <w:tcBorders>
              <w:top w:val="nil"/>
              <w:left w:val="single" w:sz="8" w:space="0" w:color="auto"/>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11</w:t>
            </w:r>
          </w:p>
        </w:tc>
        <w:tc>
          <w:tcPr>
            <w:tcW w:w="3975"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Tăng (+)/giảm (-) dự phòng bồi thường bảo hiểm gốc và nhận tái bảo hiểm</w:t>
            </w:r>
          </w:p>
        </w:tc>
        <w:tc>
          <w:tcPr>
            <w:tcW w:w="696"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329" w:type="pct"/>
            <w:tcBorders>
              <w:top w:val="nil"/>
              <w:left w:val="single" w:sz="8" w:space="0" w:color="auto"/>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lastRenderedPageBreak/>
              <w:t>12</w:t>
            </w:r>
          </w:p>
        </w:tc>
        <w:tc>
          <w:tcPr>
            <w:tcW w:w="3975"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Tăng (+)/giảm (-) dự phòng b</w:t>
            </w:r>
            <w:r w:rsidRPr="005D46A0">
              <w:rPr>
                <w:rFonts w:ascii="Times New Roman" w:eastAsia="Times New Roman" w:hAnsi="Times New Roman" w:cs="Times New Roman"/>
                <w:sz w:val="28"/>
                <w:szCs w:val="28"/>
              </w:rPr>
              <w:t>ồ</w:t>
            </w:r>
            <w:r w:rsidRPr="005D46A0">
              <w:rPr>
                <w:rFonts w:ascii="Times New Roman" w:eastAsia="Times New Roman" w:hAnsi="Times New Roman" w:cs="Times New Roman"/>
                <w:sz w:val="28"/>
                <w:szCs w:val="28"/>
                <w:lang w:val="vi-VN"/>
              </w:rPr>
              <w:t>i thường nhượng tái bảo hiểm</w:t>
            </w:r>
          </w:p>
        </w:tc>
        <w:tc>
          <w:tcPr>
            <w:tcW w:w="696"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329" w:type="pct"/>
            <w:tcBorders>
              <w:top w:val="nil"/>
              <w:left w:val="single" w:sz="8" w:space="0" w:color="auto"/>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13</w:t>
            </w:r>
          </w:p>
        </w:tc>
        <w:tc>
          <w:tcPr>
            <w:tcW w:w="3975"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Tăng (+)/giảm (-) dự phòng dao động lớn</w:t>
            </w:r>
          </w:p>
        </w:tc>
        <w:tc>
          <w:tcPr>
            <w:tcW w:w="696"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329" w:type="pct"/>
            <w:tcBorders>
              <w:top w:val="nil"/>
              <w:left w:val="single" w:sz="8" w:space="0" w:color="auto"/>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14</w:t>
            </w:r>
          </w:p>
        </w:tc>
        <w:tc>
          <w:tcPr>
            <w:tcW w:w="3975"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Chi hoa hồng bảo hiểm gốc và nhận tái bảo hiểm (đã trừ các khoản giảm trừ và chưa được phân b</w:t>
            </w:r>
            <w:r w:rsidRPr="005D46A0">
              <w:rPr>
                <w:rFonts w:ascii="Times New Roman" w:eastAsia="Times New Roman" w:hAnsi="Times New Roman" w:cs="Times New Roman"/>
                <w:sz w:val="28"/>
                <w:szCs w:val="28"/>
              </w:rPr>
              <w:t>ổ</w:t>
            </w:r>
            <w:r w:rsidRPr="005D46A0">
              <w:rPr>
                <w:rFonts w:ascii="Times New Roman" w:eastAsia="Times New Roman" w:hAnsi="Times New Roman" w:cs="Times New Roman"/>
                <w:sz w:val="28"/>
                <w:szCs w:val="28"/>
                <w:lang w:val="vi-VN"/>
              </w:rPr>
              <w:t>)</w:t>
            </w:r>
          </w:p>
        </w:tc>
        <w:tc>
          <w:tcPr>
            <w:tcW w:w="696"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329" w:type="pct"/>
            <w:tcBorders>
              <w:top w:val="nil"/>
              <w:left w:val="single" w:sz="8" w:space="0" w:color="auto"/>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15</w:t>
            </w:r>
          </w:p>
        </w:tc>
        <w:tc>
          <w:tcPr>
            <w:tcW w:w="3975"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Chi quản lý hoạt động kinh doanh bảo hiểm</w:t>
            </w:r>
          </w:p>
        </w:tc>
        <w:tc>
          <w:tcPr>
            <w:tcW w:w="696"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329" w:type="pct"/>
            <w:tcBorders>
              <w:top w:val="nil"/>
              <w:left w:val="single" w:sz="8" w:space="0" w:color="auto"/>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16</w:t>
            </w:r>
          </w:p>
        </w:tc>
        <w:tc>
          <w:tcPr>
            <w:tcW w:w="3975"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Chi khác hoạt động kinh doanh bảo hiểm</w:t>
            </w:r>
          </w:p>
        </w:tc>
        <w:tc>
          <w:tcPr>
            <w:tcW w:w="696"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329" w:type="pct"/>
            <w:tcBorders>
              <w:top w:val="nil"/>
              <w:left w:val="single" w:sz="8" w:space="0" w:color="auto"/>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b/>
                <w:bCs/>
                <w:sz w:val="28"/>
                <w:szCs w:val="28"/>
                <w:lang w:val="vi-VN"/>
              </w:rPr>
              <w:t>III</w:t>
            </w:r>
          </w:p>
        </w:tc>
        <w:tc>
          <w:tcPr>
            <w:tcW w:w="3975"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b/>
                <w:bCs/>
                <w:sz w:val="28"/>
                <w:szCs w:val="28"/>
                <w:lang w:val="vi-VN"/>
              </w:rPr>
              <w:t>L</w:t>
            </w:r>
            <w:r w:rsidRPr="005D46A0">
              <w:rPr>
                <w:rFonts w:ascii="Times New Roman" w:eastAsia="Times New Roman" w:hAnsi="Times New Roman" w:cs="Times New Roman"/>
                <w:b/>
                <w:bCs/>
                <w:sz w:val="28"/>
                <w:szCs w:val="28"/>
              </w:rPr>
              <w:t>ợ</w:t>
            </w:r>
            <w:r w:rsidRPr="005D46A0">
              <w:rPr>
                <w:rFonts w:ascii="Times New Roman" w:eastAsia="Times New Roman" w:hAnsi="Times New Roman" w:cs="Times New Roman"/>
                <w:b/>
                <w:bCs/>
                <w:sz w:val="28"/>
                <w:szCs w:val="28"/>
                <w:lang w:val="vi-VN"/>
              </w:rPr>
              <w:t>i nhu</w:t>
            </w:r>
            <w:r w:rsidRPr="005D46A0">
              <w:rPr>
                <w:rFonts w:ascii="Times New Roman" w:eastAsia="Times New Roman" w:hAnsi="Times New Roman" w:cs="Times New Roman"/>
                <w:b/>
                <w:bCs/>
                <w:sz w:val="28"/>
                <w:szCs w:val="28"/>
              </w:rPr>
              <w:t>ậ</w:t>
            </w:r>
            <w:r w:rsidRPr="005D46A0">
              <w:rPr>
                <w:rFonts w:ascii="Times New Roman" w:eastAsia="Times New Roman" w:hAnsi="Times New Roman" w:cs="Times New Roman"/>
                <w:b/>
                <w:bCs/>
                <w:sz w:val="28"/>
                <w:szCs w:val="28"/>
                <w:lang w:val="vi-VN"/>
              </w:rPr>
              <w:t>n thuần ho</w:t>
            </w:r>
            <w:r w:rsidRPr="005D46A0">
              <w:rPr>
                <w:rFonts w:ascii="Times New Roman" w:eastAsia="Times New Roman" w:hAnsi="Times New Roman" w:cs="Times New Roman"/>
                <w:b/>
                <w:bCs/>
                <w:sz w:val="28"/>
                <w:szCs w:val="28"/>
              </w:rPr>
              <w:t>ạ</w:t>
            </w:r>
            <w:r w:rsidRPr="005D46A0">
              <w:rPr>
                <w:rFonts w:ascii="Times New Roman" w:eastAsia="Times New Roman" w:hAnsi="Times New Roman" w:cs="Times New Roman"/>
                <w:b/>
                <w:bCs/>
                <w:sz w:val="28"/>
                <w:szCs w:val="28"/>
                <w:lang w:val="vi-VN"/>
              </w:rPr>
              <w:t>t đ</w:t>
            </w:r>
            <w:r w:rsidRPr="005D46A0">
              <w:rPr>
                <w:rFonts w:ascii="Times New Roman" w:eastAsia="Times New Roman" w:hAnsi="Times New Roman" w:cs="Times New Roman"/>
                <w:b/>
                <w:bCs/>
                <w:sz w:val="28"/>
                <w:szCs w:val="28"/>
              </w:rPr>
              <w:t>ộ</w:t>
            </w:r>
            <w:r w:rsidRPr="005D46A0">
              <w:rPr>
                <w:rFonts w:ascii="Times New Roman" w:eastAsia="Times New Roman" w:hAnsi="Times New Roman" w:cs="Times New Roman"/>
                <w:b/>
                <w:bCs/>
                <w:sz w:val="28"/>
                <w:szCs w:val="28"/>
                <w:lang w:val="vi-VN"/>
              </w:rPr>
              <w:t>ng kinh doanh b</w:t>
            </w:r>
            <w:r w:rsidRPr="005D46A0">
              <w:rPr>
                <w:rFonts w:ascii="Times New Roman" w:eastAsia="Times New Roman" w:hAnsi="Times New Roman" w:cs="Times New Roman"/>
                <w:b/>
                <w:bCs/>
                <w:sz w:val="28"/>
                <w:szCs w:val="28"/>
              </w:rPr>
              <w:t>ả</w:t>
            </w:r>
            <w:r w:rsidRPr="005D46A0">
              <w:rPr>
                <w:rFonts w:ascii="Times New Roman" w:eastAsia="Times New Roman" w:hAnsi="Times New Roman" w:cs="Times New Roman"/>
                <w:b/>
                <w:bCs/>
                <w:sz w:val="28"/>
                <w:szCs w:val="28"/>
                <w:lang w:val="vi-VN"/>
              </w:rPr>
              <w:t>o hiểm</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b/>
                <w:bCs/>
                <w:sz w:val="28"/>
                <w:szCs w:val="28"/>
                <w:lang w:val="vi-VN"/>
              </w:rPr>
              <w:t xml:space="preserve">(III) = (I) </w:t>
            </w:r>
            <w:r w:rsidRPr="005D46A0">
              <w:rPr>
                <w:rFonts w:ascii="Times New Roman" w:eastAsia="Times New Roman" w:hAnsi="Times New Roman" w:cs="Times New Roman"/>
                <w:b/>
                <w:bCs/>
                <w:sz w:val="28"/>
                <w:szCs w:val="28"/>
              </w:rPr>
              <w:t>-</w:t>
            </w:r>
            <w:r w:rsidRPr="005D46A0">
              <w:rPr>
                <w:rFonts w:ascii="Times New Roman" w:eastAsia="Times New Roman" w:hAnsi="Times New Roman" w:cs="Times New Roman"/>
                <w:b/>
                <w:bCs/>
                <w:sz w:val="28"/>
                <w:szCs w:val="28"/>
                <w:lang w:val="vi-VN"/>
              </w:rPr>
              <w:t xml:space="preserve"> (II)</w:t>
            </w:r>
          </w:p>
        </w:tc>
        <w:tc>
          <w:tcPr>
            <w:tcW w:w="696"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bl>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Chúng tôi xin đảm bảo những thông tin trên là đúng sự thực.</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D46A0" w:rsidRPr="005D46A0" w:rsidTr="005D46A0">
        <w:trPr>
          <w:tblCellSpacing w:w="0" w:type="dxa"/>
        </w:trPr>
        <w:tc>
          <w:tcPr>
            <w:tcW w:w="4428" w:type="dxa"/>
            <w:tcMar>
              <w:top w:w="0" w:type="dxa"/>
              <w:left w:w="108" w:type="dxa"/>
              <w:bottom w:w="0" w:type="dxa"/>
              <w:right w:w="108" w:type="dxa"/>
            </w:tcMar>
            <w:hideMark/>
          </w:tcPr>
          <w:p w:rsidR="005D46A0" w:rsidRPr="005D46A0" w:rsidRDefault="005D46A0" w:rsidP="00C23E3C">
            <w:pPr>
              <w:spacing w:after="0" w:line="240" w:lineRule="auto"/>
              <w:jc w:val="center"/>
              <w:rPr>
                <w:rFonts w:ascii="Times New Roman" w:eastAsia="Times New Roman" w:hAnsi="Times New Roman" w:cs="Times New Roman"/>
                <w:sz w:val="28"/>
                <w:szCs w:val="28"/>
              </w:rPr>
            </w:pPr>
            <w:r w:rsidRPr="005D46A0">
              <w:rPr>
                <w:rFonts w:ascii="Times New Roman" w:eastAsia="Times New Roman" w:hAnsi="Times New Roman" w:cs="Times New Roman"/>
                <w:b/>
                <w:bCs/>
                <w:sz w:val="28"/>
                <w:szCs w:val="28"/>
              </w:rPr>
              <w:br/>
            </w:r>
            <w:r w:rsidRPr="005D46A0">
              <w:rPr>
                <w:rFonts w:ascii="Times New Roman" w:eastAsia="Times New Roman" w:hAnsi="Times New Roman" w:cs="Times New Roman"/>
                <w:b/>
                <w:bCs/>
                <w:sz w:val="28"/>
                <w:szCs w:val="28"/>
                <w:lang w:val="vi-VN"/>
              </w:rPr>
              <w:t>NGƯỜI LẬP BI</w:t>
            </w:r>
            <w:r w:rsidRPr="005D46A0">
              <w:rPr>
                <w:rFonts w:ascii="Times New Roman" w:eastAsia="Times New Roman" w:hAnsi="Times New Roman" w:cs="Times New Roman"/>
                <w:b/>
                <w:bCs/>
                <w:sz w:val="28"/>
                <w:szCs w:val="28"/>
              </w:rPr>
              <w:t>Ể</w:t>
            </w:r>
            <w:r w:rsidRPr="005D46A0">
              <w:rPr>
                <w:rFonts w:ascii="Times New Roman" w:eastAsia="Times New Roman" w:hAnsi="Times New Roman" w:cs="Times New Roman"/>
                <w:b/>
                <w:bCs/>
                <w:sz w:val="28"/>
                <w:szCs w:val="28"/>
                <w:lang w:val="vi-VN"/>
              </w:rPr>
              <w:t>U</w:t>
            </w:r>
            <w:r w:rsidRPr="005D46A0">
              <w:rPr>
                <w:rFonts w:ascii="Times New Roman" w:eastAsia="Times New Roman" w:hAnsi="Times New Roman" w:cs="Times New Roman"/>
                <w:sz w:val="28"/>
                <w:szCs w:val="28"/>
              </w:rPr>
              <w:br/>
            </w:r>
            <w:r w:rsidRPr="005D46A0">
              <w:rPr>
                <w:rFonts w:ascii="Times New Roman" w:eastAsia="Times New Roman" w:hAnsi="Times New Roman" w:cs="Times New Roman"/>
                <w:i/>
                <w:iCs/>
                <w:sz w:val="28"/>
                <w:szCs w:val="28"/>
                <w:lang w:val="vi-VN"/>
              </w:rPr>
              <w:t>(K</w:t>
            </w:r>
            <w:r w:rsidRPr="005D46A0">
              <w:rPr>
                <w:rFonts w:ascii="Times New Roman" w:eastAsia="Times New Roman" w:hAnsi="Times New Roman" w:cs="Times New Roman"/>
                <w:i/>
                <w:iCs/>
                <w:sz w:val="28"/>
                <w:szCs w:val="28"/>
              </w:rPr>
              <w:t>ý</w:t>
            </w:r>
            <w:r w:rsidRPr="005D46A0">
              <w:rPr>
                <w:rFonts w:ascii="Times New Roman" w:eastAsia="Times New Roman" w:hAnsi="Times New Roman" w:cs="Times New Roman"/>
                <w:i/>
                <w:iCs/>
                <w:sz w:val="28"/>
                <w:szCs w:val="28"/>
                <w:lang w:val="vi-VN"/>
              </w:rPr>
              <w:t xml:space="preserve"> và gh</w:t>
            </w:r>
            <w:r w:rsidRPr="005D46A0">
              <w:rPr>
                <w:rFonts w:ascii="Times New Roman" w:eastAsia="Times New Roman" w:hAnsi="Times New Roman" w:cs="Times New Roman"/>
                <w:i/>
                <w:iCs/>
                <w:sz w:val="28"/>
                <w:szCs w:val="28"/>
              </w:rPr>
              <w:t>i</w:t>
            </w:r>
            <w:r w:rsidRPr="005D46A0">
              <w:rPr>
                <w:rFonts w:ascii="Times New Roman" w:eastAsia="Times New Roman" w:hAnsi="Times New Roman" w:cs="Times New Roman"/>
                <w:i/>
                <w:iCs/>
                <w:sz w:val="28"/>
                <w:szCs w:val="28"/>
                <w:lang w:val="vi-VN"/>
              </w:rPr>
              <w:t xml:space="preserve"> r</w:t>
            </w:r>
            <w:r w:rsidRPr="005D46A0">
              <w:rPr>
                <w:rFonts w:ascii="Times New Roman" w:eastAsia="Times New Roman" w:hAnsi="Times New Roman" w:cs="Times New Roman"/>
                <w:i/>
                <w:iCs/>
                <w:sz w:val="28"/>
                <w:szCs w:val="28"/>
              </w:rPr>
              <w:t xml:space="preserve">õ </w:t>
            </w:r>
            <w:r w:rsidRPr="005D46A0">
              <w:rPr>
                <w:rFonts w:ascii="Times New Roman" w:eastAsia="Times New Roman" w:hAnsi="Times New Roman" w:cs="Times New Roman"/>
                <w:i/>
                <w:iCs/>
                <w:sz w:val="28"/>
                <w:szCs w:val="28"/>
                <w:lang w:val="vi-VN"/>
              </w:rPr>
              <w:t>họ tên)</w:t>
            </w:r>
          </w:p>
        </w:tc>
        <w:tc>
          <w:tcPr>
            <w:tcW w:w="4428" w:type="dxa"/>
            <w:tcMar>
              <w:top w:w="0" w:type="dxa"/>
              <w:left w:w="108" w:type="dxa"/>
              <w:bottom w:w="0" w:type="dxa"/>
              <w:right w:w="108" w:type="dxa"/>
            </w:tcMar>
            <w:hideMark/>
          </w:tcPr>
          <w:p w:rsidR="005D46A0" w:rsidRPr="005D46A0" w:rsidRDefault="005D46A0" w:rsidP="00C23E3C">
            <w:pPr>
              <w:spacing w:after="0" w:line="240" w:lineRule="auto"/>
              <w:jc w:val="center"/>
              <w:rPr>
                <w:rFonts w:ascii="Times New Roman" w:eastAsia="Times New Roman" w:hAnsi="Times New Roman" w:cs="Times New Roman"/>
                <w:sz w:val="28"/>
                <w:szCs w:val="28"/>
              </w:rPr>
            </w:pPr>
            <w:r w:rsidRPr="005D46A0">
              <w:rPr>
                <w:rFonts w:ascii="Times New Roman" w:eastAsia="Times New Roman" w:hAnsi="Times New Roman" w:cs="Times New Roman"/>
                <w:i/>
                <w:iCs/>
                <w:sz w:val="28"/>
                <w:szCs w:val="28"/>
              </w:rPr>
              <w:t>……</w:t>
            </w:r>
            <w:r w:rsidRPr="005D46A0">
              <w:rPr>
                <w:rFonts w:ascii="Times New Roman" w:eastAsia="Times New Roman" w:hAnsi="Times New Roman" w:cs="Times New Roman"/>
                <w:i/>
                <w:iCs/>
                <w:sz w:val="28"/>
                <w:szCs w:val="28"/>
                <w:lang w:val="vi-VN"/>
              </w:rPr>
              <w:t xml:space="preserve">, ngày </w:t>
            </w:r>
            <w:r w:rsidRPr="005D46A0">
              <w:rPr>
                <w:rFonts w:ascii="Times New Roman" w:eastAsia="Times New Roman" w:hAnsi="Times New Roman" w:cs="Times New Roman"/>
                <w:i/>
                <w:iCs/>
                <w:sz w:val="28"/>
                <w:szCs w:val="28"/>
              </w:rPr>
              <w:t xml:space="preserve">…… </w:t>
            </w:r>
            <w:r w:rsidRPr="005D46A0">
              <w:rPr>
                <w:rFonts w:ascii="Times New Roman" w:eastAsia="Times New Roman" w:hAnsi="Times New Roman" w:cs="Times New Roman"/>
                <w:i/>
                <w:iCs/>
                <w:sz w:val="28"/>
                <w:szCs w:val="28"/>
                <w:lang w:val="vi-VN"/>
              </w:rPr>
              <w:t>tháng</w:t>
            </w:r>
            <w:r w:rsidRPr="005D46A0">
              <w:rPr>
                <w:rFonts w:ascii="Times New Roman" w:eastAsia="Times New Roman" w:hAnsi="Times New Roman" w:cs="Times New Roman"/>
                <w:i/>
                <w:iCs/>
                <w:sz w:val="28"/>
                <w:szCs w:val="28"/>
              </w:rPr>
              <w:t xml:space="preserve"> ……</w:t>
            </w:r>
            <w:r w:rsidRPr="005D46A0">
              <w:rPr>
                <w:rFonts w:ascii="Times New Roman" w:eastAsia="Times New Roman" w:hAnsi="Times New Roman" w:cs="Times New Roman"/>
                <w:i/>
                <w:iCs/>
                <w:sz w:val="28"/>
                <w:szCs w:val="28"/>
                <w:lang w:val="vi-VN"/>
              </w:rPr>
              <w:t xml:space="preserve"> năm....</w:t>
            </w:r>
            <w:r w:rsidRPr="005D46A0">
              <w:rPr>
                <w:rFonts w:ascii="Times New Roman" w:eastAsia="Times New Roman" w:hAnsi="Times New Roman" w:cs="Times New Roman"/>
                <w:sz w:val="28"/>
                <w:szCs w:val="28"/>
              </w:rPr>
              <w:br/>
            </w:r>
            <w:r w:rsidRPr="005D46A0">
              <w:rPr>
                <w:rFonts w:ascii="Times New Roman" w:eastAsia="Times New Roman" w:hAnsi="Times New Roman" w:cs="Times New Roman"/>
                <w:b/>
                <w:bCs/>
                <w:sz w:val="28"/>
                <w:szCs w:val="28"/>
                <w:lang w:val="vi-VN"/>
              </w:rPr>
              <w:t>NGƯỜI ĐẠI DIỆN THEO PHÁP LUẬT</w:t>
            </w:r>
            <w:r w:rsidRPr="005D46A0">
              <w:rPr>
                <w:rFonts w:ascii="Times New Roman" w:eastAsia="Times New Roman" w:hAnsi="Times New Roman" w:cs="Times New Roman"/>
                <w:sz w:val="28"/>
                <w:szCs w:val="28"/>
              </w:rPr>
              <w:br/>
            </w:r>
            <w:r w:rsidRPr="005D46A0">
              <w:rPr>
                <w:rFonts w:ascii="Times New Roman" w:eastAsia="Times New Roman" w:hAnsi="Times New Roman" w:cs="Times New Roman"/>
                <w:i/>
                <w:iCs/>
                <w:sz w:val="28"/>
                <w:szCs w:val="28"/>
                <w:lang w:val="vi-VN"/>
              </w:rPr>
              <w:t>(K</w:t>
            </w:r>
            <w:r w:rsidRPr="005D46A0">
              <w:rPr>
                <w:rFonts w:ascii="Times New Roman" w:eastAsia="Times New Roman" w:hAnsi="Times New Roman" w:cs="Times New Roman"/>
                <w:i/>
                <w:iCs/>
                <w:sz w:val="28"/>
                <w:szCs w:val="28"/>
              </w:rPr>
              <w:t xml:space="preserve">ý </w:t>
            </w:r>
            <w:r w:rsidRPr="005D46A0">
              <w:rPr>
                <w:rFonts w:ascii="Times New Roman" w:eastAsia="Times New Roman" w:hAnsi="Times New Roman" w:cs="Times New Roman"/>
                <w:i/>
                <w:iCs/>
                <w:sz w:val="28"/>
                <w:szCs w:val="28"/>
                <w:lang w:val="vi-VN"/>
              </w:rPr>
              <w:t>và đóng dấu)</w:t>
            </w:r>
          </w:p>
        </w:tc>
      </w:tr>
    </w:tbl>
    <w:p w:rsidR="005D46A0" w:rsidRPr="005D46A0" w:rsidRDefault="005D46A0" w:rsidP="00C23E3C">
      <w:pPr>
        <w:spacing w:after="0" w:line="240" w:lineRule="auto"/>
        <w:jc w:val="center"/>
        <w:rPr>
          <w:rFonts w:ascii="Times New Roman" w:eastAsia="Times New Roman" w:hAnsi="Times New Roman" w:cs="Times New Roman"/>
          <w:sz w:val="28"/>
          <w:szCs w:val="28"/>
        </w:rPr>
      </w:pPr>
    </w:p>
    <w:p w:rsidR="005D46A0" w:rsidRPr="005D46A0" w:rsidRDefault="005D46A0" w:rsidP="00C23E3C">
      <w:pPr>
        <w:spacing w:after="0" w:line="240" w:lineRule="auto"/>
        <w:jc w:val="center"/>
        <w:rPr>
          <w:rFonts w:ascii="Times New Roman" w:eastAsia="Times New Roman" w:hAnsi="Times New Roman" w:cs="Times New Roman"/>
          <w:sz w:val="28"/>
          <w:szCs w:val="28"/>
        </w:rPr>
      </w:pPr>
      <w:bookmarkStart w:id="40" w:name="chuong_pl_5"/>
      <w:r w:rsidRPr="005D46A0">
        <w:rPr>
          <w:rFonts w:ascii="Times New Roman" w:eastAsia="Times New Roman" w:hAnsi="Times New Roman" w:cs="Times New Roman"/>
          <w:b/>
          <w:bCs/>
          <w:sz w:val="28"/>
          <w:szCs w:val="28"/>
          <w:lang w:val="vi-VN"/>
        </w:rPr>
        <w:t>PHỤ LỤC V</w:t>
      </w:r>
      <w:bookmarkEnd w:id="40"/>
    </w:p>
    <w:p w:rsidR="005D46A0" w:rsidRPr="005D46A0" w:rsidRDefault="005D46A0" w:rsidP="00C23E3C">
      <w:pPr>
        <w:spacing w:after="0" w:line="240" w:lineRule="auto"/>
        <w:jc w:val="center"/>
        <w:rPr>
          <w:rFonts w:ascii="Times New Roman" w:eastAsia="Times New Roman" w:hAnsi="Times New Roman" w:cs="Times New Roman"/>
          <w:sz w:val="28"/>
          <w:szCs w:val="28"/>
        </w:rPr>
      </w:pPr>
      <w:bookmarkStart w:id="41" w:name="chuong_pl_5_name"/>
      <w:r w:rsidRPr="005D46A0">
        <w:rPr>
          <w:rFonts w:ascii="Times New Roman" w:eastAsia="Times New Roman" w:hAnsi="Times New Roman" w:cs="Times New Roman"/>
          <w:sz w:val="28"/>
          <w:szCs w:val="28"/>
        </w:rPr>
        <w:t>BÁO CÁO TÌNH HÌNH THU, NỘP TỪ BẢO HIỂM CHÁY, NỔ BẮT BUỘC</w:t>
      </w:r>
      <w:bookmarkEnd w:id="41"/>
      <w:r w:rsidRPr="005D46A0">
        <w:rPr>
          <w:rFonts w:ascii="Times New Roman" w:eastAsia="Times New Roman" w:hAnsi="Times New Roman" w:cs="Times New Roman"/>
          <w:sz w:val="28"/>
          <w:szCs w:val="28"/>
        </w:rPr>
        <w:br/>
      </w:r>
      <w:r w:rsidRPr="005D46A0">
        <w:rPr>
          <w:rFonts w:ascii="Times New Roman" w:eastAsia="Times New Roman" w:hAnsi="Times New Roman" w:cs="Times New Roman"/>
          <w:i/>
          <w:iCs/>
          <w:sz w:val="28"/>
          <w:szCs w:val="28"/>
        </w:rPr>
        <w:t>(</w:t>
      </w:r>
      <w:proofErr w:type="spellStart"/>
      <w:r w:rsidRPr="005D46A0">
        <w:rPr>
          <w:rFonts w:ascii="Times New Roman" w:eastAsia="Times New Roman" w:hAnsi="Times New Roman" w:cs="Times New Roman"/>
          <w:i/>
          <w:iCs/>
          <w:sz w:val="28"/>
          <w:szCs w:val="28"/>
        </w:rPr>
        <w:t>Kèm</w:t>
      </w:r>
      <w:proofErr w:type="spellEnd"/>
      <w:r w:rsidRPr="005D46A0">
        <w:rPr>
          <w:rFonts w:ascii="Times New Roman" w:eastAsia="Times New Roman" w:hAnsi="Times New Roman" w:cs="Times New Roman"/>
          <w:i/>
          <w:iCs/>
          <w:sz w:val="28"/>
          <w:szCs w:val="28"/>
        </w:rPr>
        <w:t xml:space="preserve"> </w:t>
      </w:r>
      <w:proofErr w:type="spellStart"/>
      <w:r w:rsidRPr="005D46A0">
        <w:rPr>
          <w:rFonts w:ascii="Times New Roman" w:eastAsia="Times New Roman" w:hAnsi="Times New Roman" w:cs="Times New Roman"/>
          <w:i/>
          <w:iCs/>
          <w:sz w:val="28"/>
          <w:szCs w:val="28"/>
        </w:rPr>
        <w:t>theo</w:t>
      </w:r>
      <w:proofErr w:type="spellEnd"/>
      <w:r w:rsidRPr="005D46A0">
        <w:rPr>
          <w:rFonts w:ascii="Times New Roman" w:eastAsia="Times New Roman" w:hAnsi="Times New Roman" w:cs="Times New Roman"/>
          <w:i/>
          <w:iCs/>
          <w:sz w:val="28"/>
          <w:szCs w:val="28"/>
        </w:rPr>
        <w:t xml:space="preserve"> </w:t>
      </w:r>
      <w:proofErr w:type="spellStart"/>
      <w:r w:rsidRPr="005D46A0">
        <w:rPr>
          <w:rFonts w:ascii="Times New Roman" w:eastAsia="Times New Roman" w:hAnsi="Times New Roman" w:cs="Times New Roman"/>
          <w:i/>
          <w:iCs/>
          <w:sz w:val="28"/>
          <w:szCs w:val="28"/>
        </w:rPr>
        <w:t>Nghị</w:t>
      </w:r>
      <w:proofErr w:type="spellEnd"/>
      <w:r w:rsidRPr="005D46A0">
        <w:rPr>
          <w:rFonts w:ascii="Times New Roman" w:eastAsia="Times New Roman" w:hAnsi="Times New Roman" w:cs="Times New Roman"/>
          <w:i/>
          <w:iCs/>
          <w:sz w:val="28"/>
          <w:szCs w:val="28"/>
        </w:rPr>
        <w:t xml:space="preserve"> </w:t>
      </w:r>
      <w:r w:rsidRPr="005D46A0">
        <w:rPr>
          <w:rFonts w:ascii="Times New Roman" w:eastAsia="Times New Roman" w:hAnsi="Times New Roman" w:cs="Times New Roman"/>
          <w:i/>
          <w:iCs/>
          <w:sz w:val="28"/>
          <w:szCs w:val="28"/>
          <w:lang w:val="vi-VN"/>
        </w:rPr>
        <w:t xml:space="preserve">định số 23/2018/NĐ-CP </w:t>
      </w:r>
      <w:proofErr w:type="spellStart"/>
      <w:r w:rsidRPr="005D46A0">
        <w:rPr>
          <w:rFonts w:ascii="Times New Roman" w:eastAsia="Times New Roman" w:hAnsi="Times New Roman" w:cs="Times New Roman"/>
          <w:i/>
          <w:iCs/>
          <w:sz w:val="28"/>
          <w:szCs w:val="28"/>
        </w:rPr>
        <w:t>ngày</w:t>
      </w:r>
      <w:proofErr w:type="spellEnd"/>
      <w:r w:rsidRPr="005D46A0">
        <w:rPr>
          <w:rFonts w:ascii="Times New Roman" w:eastAsia="Times New Roman" w:hAnsi="Times New Roman" w:cs="Times New Roman"/>
          <w:i/>
          <w:iCs/>
          <w:sz w:val="28"/>
          <w:szCs w:val="28"/>
        </w:rPr>
        <w:t xml:space="preserve"> 23 </w:t>
      </w:r>
      <w:proofErr w:type="spellStart"/>
      <w:r w:rsidRPr="005D46A0">
        <w:rPr>
          <w:rFonts w:ascii="Times New Roman" w:eastAsia="Times New Roman" w:hAnsi="Times New Roman" w:cs="Times New Roman"/>
          <w:i/>
          <w:iCs/>
          <w:sz w:val="28"/>
          <w:szCs w:val="28"/>
        </w:rPr>
        <w:t>tháng</w:t>
      </w:r>
      <w:proofErr w:type="spellEnd"/>
      <w:r w:rsidRPr="005D46A0">
        <w:rPr>
          <w:rFonts w:ascii="Times New Roman" w:eastAsia="Times New Roman" w:hAnsi="Times New Roman" w:cs="Times New Roman"/>
          <w:i/>
          <w:iCs/>
          <w:sz w:val="28"/>
          <w:szCs w:val="28"/>
        </w:rPr>
        <w:t xml:space="preserve"> 02 </w:t>
      </w:r>
      <w:r w:rsidRPr="005D46A0">
        <w:rPr>
          <w:rFonts w:ascii="Times New Roman" w:eastAsia="Times New Roman" w:hAnsi="Times New Roman" w:cs="Times New Roman"/>
          <w:i/>
          <w:iCs/>
          <w:sz w:val="28"/>
          <w:szCs w:val="28"/>
          <w:lang w:val="vi-VN"/>
        </w:rPr>
        <w:t>năm 2018 của Chính phủ)</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Tên doanh nghiệp bảo hiểm:</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Kỳ báo cáo: 6 tháng năm..../Năm...</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i/>
          <w:iCs/>
          <w:sz w:val="28"/>
          <w:szCs w:val="28"/>
          <w:lang w:val="vi-VN"/>
        </w:rPr>
        <w:t>Đơn vị tính: đồng</w:t>
      </w:r>
    </w:p>
    <w:tbl>
      <w:tblPr>
        <w:tblW w:w="5000" w:type="pct"/>
        <w:tblCellSpacing w:w="0" w:type="dxa"/>
        <w:tblCellMar>
          <w:left w:w="0" w:type="dxa"/>
          <w:right w:w="0" w:type="dxa"/>
        </w:tblCellMar>
        <w:tblLook w:val="04A0" w:firstRow="1" w:lastRow="0" w:firstColumn="1" w:lastColumn="0" w:noHBand="0" w:noVBand="1"/>
      </w:tblPr>
      <w:tblGrid>
        <w:gridCol w:w="696"/>
        <w:gridCol w:w="7173"/>
        <w:gridCol w:w="2071"/>
      </w:tblGrid>
      <w:tr w:rsidR="005D46A0" w:rsidRPr="005D46A0" w:rsidTr="005D46A0">
        <w:trPr>
          <w:tblCellSpacing w:w="0" w:type="dxa"/>
        </w:trPr>
        <w:tc>
          <w:tcPr>
            <w:tcW w:w="350" w:type="pct"/>
            <w:tcBorders>
              <w:top w:val="single" w:sz="8" w:space="0" w:color="auto"/>
              <w:left w:val="single" w:sz="8" w:space="0" w:color="auto"/>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b/>
                <w:bCs/>
                <w:sz w:val="28"/>
                <w:szCs w:val="28"/>
                <w:lang w:val="vi-VN"/>
              </w:rPr>
              <w:t>STT</w:t>
            </w:r>
          </w:p>
        </w:tc>
        <w:tc>
          <w:tcPr>
            <w:tcW w:w="3608" w:type="pct"/>
            <w:tcBorders>
              <w:top w:val="single" w:sz="8" w:space="0" w:color="auto"/>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b/>
                <w:bCs/>
                <w:sz w:val="28"/>
                <w:szCs w:val="28"/>
                <w:lang w:val="vi-VN"/>
              </w:rPr>
              <w:t>Chỉ tiêu báo cáo</w:t>
            </w:r>
          </w:p>
        </w:tc>
        <w:tc>
          <w:tcPr>
            <w:tcW w:w="1043" w:type="pct"/>
            <w:tcBorders>
              <w:top w:val="single" w:sz="8" w:space="0" w:color="auto"/>
              <w:left w:val="nil"/>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b/>
                <w:bCs/>
                <w:sz w:val="28"/>
                <w:szCs w:val="28"/>
                <w:lang w:val="vi-VN"/>
              </w:rPr>
              <w:t>Số tiền</w:t>
            </w:r>
          </w:p>
        </w:tc>
      </w:tr>
      <w:tr w:rsidR="005D46A0" w:rsidRPr="005D46A0" w:rsidTr="005D46A0">
        <w:trPr>
          <w:tblCellSpacing w:w="0" w:type="dxa"/>
        </w:trPr>
        <w:tc>
          <w:tcPr>
            <w:tcW w:w="350"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1</w:t>
            </w:r>
          </w:p>
        </w:tc>
        <w:tc>
          <w:tcPr>
            <w:tcW w:w="3608"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Tổng số phí bảo hiểm cháy, nổ bắt buộc thực tế thu được của các hợp đồng bảo hiểm gốc trong năm tài chính trước liền kề</w:t>
            </w:r>
          </w:p>
        </w:tc>
        <w:tc>
          <w:tcPr>
            <w:tcW w:w="1043"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350"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2</w:t>
            </w:r>
          </w:p>
        </w:tc>
        <w:tc>
          <w:tcPr>
            <w:tcW w:w="3608"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Số tiền phải nộp từ bảo hiểm cháy, nổ bắt buộc trong năm tài chính</w:t>
            </w:r>
          </w:p>
        </w:tc>
        <w:tc>
          <w:tcPr>
            <w:tcW w:w="1043"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350"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3</w:t>
            </w:r>
          </w:p>
        </w:tc>
        <w:tc>
          <w:tcPr>
            <w:tcW w:w="3608"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Số tiền đã nộp</w:t>
            </w:r>
          </w:p>
        </w:tc>
        <w:tc>
          <w:tcPr>
            <w:tcW w:w="1043"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r w:rsidR="005D46A0" w:rsidRPr="005D46A0" w:rsidTr="005D46A0">
        <w:trPr>
          <w:tblCellSpacing w:w="0" w:type="dxa"/>
        </w:trPr>
        <w:tc>
          <w:tcPr>
            <w:tcW w:w="350" w:type="pct"/>
            <w:tcBorders>
              <w:top w:val="nil"/>
              <w:left w:val="single" w:sz="8" w:space="0" w:color="auto"/>
              <w:bottom w:val="single" w:sz="8" w:space="0" w:color="auto"/>
              <w:right w:val="single" w:sz="8" w:space="0" w:color="auto"/>
            </w:tcBorders>
            <w:vAlign w:val="center"/>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4</w:t>
            </w:r>
          </w:p>
        </w:tc>
        <w:tc>
          <w:tcPr>
            <w:tcW w:w="3608" w:type="pct"/>
            <w:tcBorders>
              <w:top w:val="nil"/>
              <w:left w:val="nil"/>
              <w:bottom w:val="single" w:sz="8" w:space="0" w:color="auto"/>
              <w:right w:val="single" w:sz="8" w:space="0" w:color="auto"/>
            </w:tcBorders>
            <w:vAlign w:val="bottom"/>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Số tiền còn phải nộp</w:t>
            </w:r>
          </w:p>
        </w:tc>
        <w:tc>
          <w:tcPr>
            <w:tcW w:w="1043" w:type="pct"/>
            <w:tcBorders>
              <w:top w:val="nil"/>
              <w:left w:val="nil"/>
              <w:bottom w:val="single" w:sz="8" w:space="0" w:color="auto"/>
              <w:right w:val="single" w:sz="8" w:space="0" w:color="auto"/>
            </w:tcBorders>
            <w:hideMark/>
          </w:tcPr>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tc>
      </w:tr>
    </w:tbl>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Chúng tôi xin đảm bảo những thông tin trên là đúng sự thực.</w:t>
      </w:r>
      <w:r w:rsidRPr="005D46A0">
        <w:rPr>
          <w:rFonts w:ascii="Times New Roman" w:eastAsia="Times New Roman" w:hAnsi="Times New Roman" w:cs="Times New Roman"/>
          <w:sz w:val="28"/>
          <w:szCs w:val="28"/>
        </w:rPr>
        <w:t>/.</w:t>
      </w:r>
    </w:p>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D46A0" w:rsidRPr="005D46A0" w:rsidTr="005D46A0">
        <w:trPr>
          <w:tblCellSpacing w:w="0" w:type="dxa"/>
        </w:trPr>
        <w:tc>
          <w:tcPr>
            <w:tcW w:w="4428" w:type="dxa"/>
            <w:tcMar>
              <w:top w:w="0" w:type="dxa"/>
              <w:left w:w="108" w:type="dxa"/>
              <w:bottom w:w="0" w:type="dxa"/>
              <w:right w:w="108" w:type="dxa"/>
            </w:tcMar>
            <w:hideMark/>
          </w:tcPr>
          <w:p w:rsidR="005D46A0" w:rsidRPr="005D46A0" w:rsidRDefault="005D46A0" w:rsidP="00C23E3C">
            <w:pPr>
              <w:spacing w:after="0" w:line="240" w:lineRule="auto"/>
              <w:jc w:val="center"/>
              <w:rPr>
                <w:rFonts w:ascii="Times New Roman" w:eastAsia="Times New Roman" w:hAnsi="Times New Roman" w:cs="Times New Roman"/>
                <w:sz w:val="28"/>
                <w:szCs w:val="28"/>
              </w:rPr>
            </w:pPr>
            <w:bookmarkStart w:id="42" w:name="_GoBack" w:colFirst="0" w:colLast="1"/>
            <w:r w:rsidRPr="005D46A0">
              <w:rPr>
                <w:rFonts w:ascii="Times New Roman" w:eastAsia="Times New Roman" w:hAnsi="Times New Roman" w:cs="Times New Roman"/>
                <w:sz w:val="28"/>
                <w:szCs w:val="28"/>
                <w:lang w:val="vi-VN"/>
              </w:rPr>
              <w:br/>
            </w:r>
            <w:r w:rsidRPr="005D46A0">
              <w:rPr>
                <w:rFonts w:ascii="Times New Roman" w:eastAsia="Times New Roman" w:hAnsi="Times New Roman" w:cs="Times New Roman"/>
                <w:b/>
                <w:bCs/>
                <w:sz w:val="28"/>
                <w:szCs w:val="28"/>
                <w:lang w:val="vi-VN"/>
              </w:rPr>
              <w:t>Người lập biểu</w:t>
            </w:r>
            <w:r w:rsidRPr="005D46A0">
              <w:rPr>
                <w:rFonts w:ascii="Times New Roman" w:eastAsia="Times New Roman" w:hAnsi="Times New Roman" w:cs="Times New Roman"/>
                <w:sz w:val="28"/>
                <w:szCs w:val="28"/>
              </w:rPr>
              <w:br/>
            </w:r>
            <w:r w:rsidRPr="005D46A0">
              <w:rPr>
                <w:rFonts w:ascii="Times New Roman" w:eastAsia="Times New Roman" w:hAnsi="Times New Roman" w:cs="Times New Roman"/>
                <w:i/>
                <w:iCs/>
                <w:sz w:val="28"/>
                <w:szCs w:val="28"/>
                <w:lang w:val="vi-VN"/>
              </w:rPr>
              <w:t>(K</w:t>
            </w:r>
            <w:r w:rsidRPr="005D46A0">
              <w:rPr>
                <w:rFonts w:ascii="Times New Roman" w:eastAsia="Times New Roman" w:hAnsi="Times New Roman" w:cs="Times New Roman"/>
                <w:i/>
                <w:iCs/>
                <w:sz w:val="28"/>
                <w:szCs w:val="28"/>
              </w:rPr>
              <w:t xml:space="preserve">ý </w:t>
            </w:r>
            <w:r w:rsidRPr="005D46A0">
              <w:rPr>
                <w:rFonts w:ascii="Times New Roman" w:eastAsia="Times New Roman" w:hAnsi="Times New Roman" w:cs="Times New Roman"/>
                <w:i/>
                <w:iCs/>
                <w:sz w:val="28"/>
                <w:szCs w:val="28"/>
                <w:lang w:val="vi-VN"/>
              </w:rPr>
              <w:t>và ghi rõ họ tên)</w:t>
            </w:r>
          </w:p>
        </w:tc>
        <w:tc>
          <w:tcPr>
            <w:tcW w:w="4428" w:type="dxa"/>
            <w:tcMar>
              <w:top w:w="0" w:type="dxa"/>
              <w:left w:w="108" w:type="dxa"/>
              <w:bottom w:w="0" w:type="dxa"/>
              <w:right w:w="108" w:type="dxa"/>
            </w:tcMar>
            <w:hideMark/>
          </w:tcPr>
          <w:p w:rsidR="005D46A0" w:rsidRPr="005D46A0" w:rsidRDefault="005D46A0" w:rsidP="00C23E3C">
            <w:pPr>
              <w:spacing w:after="0" w:line="240" w:lineRule="auto"/>
              <w:jc w:val="center"/>
              <w:rPr>
                <w:rFonts w:ascii="Times New Roman" w:eastAsia="Times New Roman" w:hAnsi="Times New Roman" w:cs="Times New Roman"/>
                <w:sz w:val="28"/>
                <w:szCs w:val="28"/>
              </w:rPr>
            </w:pPr>
            <w:r w:rsidRPr="005D46A0">
              <w:rPr>
                <w:rFonts w:ascii="Times New Roman" w:eastAsia="Times New Roman" w:hAnsi="Times New Roman" w:cs="Times New Roman"/>
                <w:i/>
                <w:iCs/>
                <w:sz w:val="28"/>
                <w:szCs w:val="28"/>
                <w:lang w:val="vi-VN"/>
              </w:rPr>
              <w:t>..., ngày... tháng... năm...</w:t>
            </w:r>
            <w:r w:rsidRPr="005D46A0">
              <w:rPr>
                <w:rFonts w:ascii="Times New Roman" w:eastAsia="Times New Roman" w:hAnsi="Times New Roman" w:cs="Times New Roman"/>
                <w:sz w:val="28"/>
                <w:szCs w:val="28"/>
              </w:rPr>
              <w:br/>
            </w:r>
            <w:r w:rsidRPr="005D46A0">
              <w:rPr>
                <w:rFonts w:ascii="Times New Roman" w:eastAsia="Times New Roman" w:hAnsi="Times New Roman" w:cs="Times New Roman"/>
                <w:b/>
                <w:bCs/>
                <w:sz w:val="28"/>
                <w:szCs w:val="28"/>
                <w:lang w:val="vi-VN"/>
              </w:rPr>
              <w:t>Người đại diện theo pháp luật</w:t>
            </w:r>
            <w:r w:rsidRPr="005D46A0">
              <w:rPr>
                <w:rFonts w:ascii="Times New Roman" w:eastAsia="Times New Roman" w:hAnsi="Times New Roman" w:cs="Times New Roman"/>
                <w:sz w:val="28"/>
                <w:szCs w:val="28"/>
              </w:rPr>
              <w:br/>
            </w:r>
            <w:r w:rsidRPr="005D46A0">
              <w:rPr>
                <w:rFonts w:ascii="Times New Roman" w:eastAsia="Times New Roman" w:hAnsi="Times New Roman" w:cs="Times New Roman"/>
                <w:i/>
                <w:iCs/>
                <w:sz w:val="28"/>
                <w:szCs w:val="28"/>
                <w:lang w:val="vi-VN"/>
              </w:rPr>
              <w:t>(K</w:t>
            </w:r>
            <w:r w:rsidRPr="005D46A0">
              <w:rPr>
                <w:rFonts w:ascii="Times New Roman" w:eastAsia="Times New Roman" w:hAnsi="Times New Roman" w:cs="Times New Roman"/>
                <w:i/>
                <w:iCs/>
                <w:sz w:val="28"/>
                <w:szCs w:val="28"/>
              </w:rPr>
              <w:t xml:space="preserve">ý </w:t>
            </w:r>
            <w:r w:rsidRPr="005D46A0">
              <w:rPr>
                <w:rFonts w:ascii="Times New Roman" w:eastAsia="Times New Roman" w:hAnsi="Times New Roman" w:cs="Times New Roman"/>
                <w:i/>
                <w:iCs/>
                <w:sz w:val="28"/>
                <w:szCs w:val="28"/>
                <w:lang w:val="vi-VN"/>
              </w:rPr>
              <w:t>và đóng dấu)</w:t>
            </w:r>
          </w:p>
        </w:tc>
      </w:tr>
    </w:tbl>
    <w:bookmarkEnd w:id="42"/>
    <w:p w:rsidR="005D46A0" w:rsidRPr="005D46A0" w:rsidRDefault="005D46A0" w:rsidP="005D46A0">
      <w:pPr>
        <w:spacing w:after="0" w:line="240" w:lineRule="auto"/>
        <w:jc w:val="both"/>
        <w:rPr>
          <w:rFonts w:ascii="Times New Roman" w:eastAsia="Times New Roman" w:hAnsi="Times New Roman" w:cs="Times New Roman"/>
          <w:sz w:val="28"/>
          <w:szCs w:val="28"/>
        </w:rPr>
      </w:pPr>
      <w:r w:rsidRPr="005D46A0">
        <w:rPr>
          <w:rFonts w:ascii="Times New Roman" w:eastAsia="Times New Roman" w:hAnsi="Times New Roman" w:cs="Times New Roman"/>
          <w:sz w:val="28"/>
          <w:szCs w:val="28"/>
          <w:lang w:val="vi-VN"/>
        </w:rPr>
        <w:t> </w:t>
      </w:r>
    </w:p>
    <w:p w:rsidR="00304CEF" w:rsidRPr="005D46A0" w:rsidRDefault="00304CEF" w:rsidP="005D46A0">
      <w:pPr>
        <w:spacing w:after="0" w:line="240" w:lineRule="auto"/>
        <w:jc w:val="both"/>
        <w:rPr>
          <w:rFonts w:ascii="Times New Roman" w:hAnsi="Times New Roman" w:cs="Times New Roman"/>
          <w:sz w:val="28"/>
          <w:szCs w:val="28"/>
        </w:rPr>
      </w:pPr>
    </w:p>
    <w:sectPr w:rsidR="00304CEF" w:rsidRPr="005D46A0" w:rsidSect="005D46A0">
      <w:pgSz w:w="12240" w:h="15840"/>
      <w:pgMar w:top="1080" w:right="90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6A0"/>
    <w:rsid w:val="00304CEF"/>
    <w:rsid w:val="003E7732"/>
    <w:rsid w:val="005D46A0"/>
    <w:rsid w:val="00C23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6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46A0"/>
    <w:rPr>
      <w:color w:val="0000FF"/>
      <w:u w:val="single"/>
    </w:rPr>
  </w:style>
  <w:style w:type="character" w:styleId="FollowedHyperlink">
    <w:name w:val="FollowedHyperlink"/>
    <w:basedOn w:val="DefaultParagraphFont"/>
    <w:uiPriority w:val="99"/>
    <w:semiHidden/>
    <w:unhideWhenUsed/>
    <w:rsid w:val="005D46A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6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46A0"/>
    <w:rPr>
      <w:color w:val="0000FF"/>
      <w:u w:val="single"/>
    </w:rPr>
  </w:style>
  <w:style w:type="character" w:styleId="FollowedHyperlink">
    <w:name w:val="FollowedHyperlink"/>
    <w:basedOn w:val="DefaultParagraphFont"/>
    <w:uiPriority w:val="99"/>
    <w:semiHidden/>
    <w:unhideWhenUsed/>
    <w:rsid w:val="005D46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18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4769</Words>
  <Characters>27187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VietNamese</Company>
  <LinksUpToDate>false</LinksUpToDate>
  <CharactersWithSpaces>31893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2018-03-13T01:01:00Z</dcterms:created>
  <dcterms:modified xsi:type="dcterms:W3CDTF">2018-03-13T01:06:00Z</dcterms:modified>
</cp:coreProperties>
</file>