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85" w:type="dxa"/>
        <w:jc w:val="center"/>
        <w:tblCellMar>
          <w:left w:w="0" w:type="dxa"/>
          <w:right w:w="0" w:type="dxa"/>
        </w:tblCellMar>
        <w:tblLook w:val="04A0" w:firstRow="1" w:lastRow="0" w:firstColumn="1" w:lastColumn="0" w:noHBand="0" w:noVBand="1"/>
      </w:tblPr>
      <w:tblGrid>
        <w:gridCol w:w="3511"/>
        <w:gridCol w:w="8474"/>
      </w:tblGrid>
      <w:tr w:rsidR="00EF528E" w:rsidRPr="00EF528E" w:rsidTr="00EF528E">
        <w:trPr>
          <w:trHeight w:val="1136"/>
          <w:jc w:val="center"/>
        </w:trPr>
        <w:tc>
          <w:tcPr>
            <w:tcW w:w="3384" w:type="dxa"/>
            <w:tcBorders>
              <w:top w:val="nil"/>
              <w:left w:val="nil"/>
              <w:bottom w:val="nil"/>
              <w:right w:val="nil"/>
            </w:tcBorders>
            <w:tcMar>
              <w:top w:w="0" w:type="dxa"/>
              <w:left w:w="108" w:type="dxa"/>
              <w:bottom w:w="0" w:type="dxa"/>
              <w:right w:w="108" w:type="dxa"/>
            </w:tcMar>
            <w:hideMark/>
          </w:tcPr>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b/>
                <w:bCs/>
                <w:color w:val="000000"/>
                <w:sz w:val="18"/>
                <w:szCs w:val="18"/>
              </w:rPr>
              <w:t>QUỐC HỘI</w:t>
            </w:r>
          </w:p>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b/>
                <w:bCs/>
                <w:sz w:val="18"/>
                <w:szCs w:val="18"/>
              </w:rPr>
              <w:t>______</w:t>
            </w:r>
          </w:p>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color w:val="000000"/>
                <w:sz w:val="18"/>
                <w:szCs w:val="18"/>
              </w:rPr>
              <w:t>Luật số: 14/2012/QH13</w:t>
            </w:r>
          </w:p>
        </w:tc>
        <w:tc>
          <w:tcPr>
            <w:tcW w:w="8169" w:type="dxa"/>
            <w:tcBorders>
              <w:top w:val="nil"/>
              <w:left w:val="nil"/>
              <w:bottom w:val="nil"/>
              <w:right w:val="nil"/>
            </w:tcBorders>
            <w:tcMar>
              <w:top w:w="0" w:type="dxa"/>
              <w:left w:w="108" w:type="dxa"/>
              <w:bottom w:w="0" w:type="dxa"/>
              <w:right w:w="108" w:type="dxa"/>
            </w:tcMar>
            <w:hideMark/>
          </w:tcPr>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b/>
                <w:bCs/>
                <w:color w:val="000000"/>
                <w:sz w:val="18"/>
                <w:szCs w:val="18"/>
              </w:rPr>
              <w:t>CỘNG HÒA XÃ HỘI CHỦ NGHĨA VIỆT NAM</w:t>
            </w:r>
          </w:p>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b/>
                <w:bCs/>
                <w:color w:val="000000"/>
                <w:sz w:val="18"/>
                <w:szCs w:val="18"/>
              </w:rPr>
              <w:t>Độc lập - Tự do - Hạnh phúc</w:t>
            </w:r>
          </w:p>
          <w:p w:rsidR="00EF528E" w:rsidRPr="00EF528E" w:rsidRDefault="00EF528E" w:rsidP="00EF528E">
            <w:pPr>
              <w:spacing w:before="90" w:after="90" w:line="240" w:lineRule="auto"/>
              <w:jc w:val="center"/>
              <w:outlineLvl w:val="3"/>
              <w:rPr>
                <w:rFonts w:ascii="Arial" w:eastAsia="Times New Roman" w:hAnsi="Arial" w:cs="Arial"/>
                <w:b/>
                <w:bCs/>
                <w:sz w:val="18"/>
                <w:szCs w:val="18"/>
              </w:rPr>
            </w:pPr>
            <w:r w:rsidRPr="00EF528E">
              <w:rPr>
                <w:rFonts w:ascii="Arial" w:eastAsia="Times New Roman" w:hAnsi="Arial" w:cs="Arial"/>
                <w:b/>
                <w:bCs/>
                <w:color w:val="000000"/>
                <w:sz w:val="18"/>
                <w:szCs w:val="18"/>
                <w:vertAlign w:val="superscript"/>
              </w:rPr>
              <w:t>_________________________</w:t>
            </w:r>
          </w:p>
        </w:tc>
      </w:tr>
    </w:tbl>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rPr>
        <w:t>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rPr>
        <w:t>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i/>
          <w:iCs/>
          <w:color w:val="000000"/>
          <w:sz w:val="18"/>
          <w:szCs w:val="18"/>
        </w:rPr>
        <w:t>Căn cứ Hiến pháp nước Cộng hòa xã hội chủ nghĩa Việt Nam năm 1992 đã được sửa đổi, bổ sung một số điều theo Nghị quyết số 51/2001/QH10;</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i/>
          <w:iCs/>
          <w:color w:val="000000"/>
          <w:sz w:val="18"/>
          <w:szCs w:val="18"/>
        </w:rPr>
        <w:t>Quốc hội ban hành Luật phổ biến, giáo dục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color w:val="000000"/>
          <w:sz w:val="18"/>
          <w:szCs w:val="18"/>
        </w:rPr>
        <w:t>CHƯƠNG I</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rPr>
        <w:t>NHỮNG QUY ĐỊNH CHUNG</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Điều 1. Phạm vi điều chỉnh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rPr>
        <w:t>Luật này quy định quyền được thông tin về pháp luật và trách nhiệm tìm hiểu, học tập pháp luật của công dân; nội dung, hình thức phổ biến, giáo dục pháp luật; trách nhiệm của cơ quan, tổ chức, cá nhân có thẩm quyền và các điều kiện bảo đảm cho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2. Quyền được thông tin về pháp luật và trách nhiệm tìm hiểu, học tập pháp luật của công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Công dân có quyền được thông tin về</w:t>
      </w:r>
      <w:r w:rsidRPr="00EF528E">
        <w:rPr>
          <w:rFonts w:ascii="Arial" w:eastAsia="Times New Roman" w:hAnsi="Arial" w:cs="Arial"/>
          <w:b/>
          <w:bCs/>
          <w:color w:val="000000"/>
          <w:sz w:val="18"/>
          <w:szCs w:val="18"/>
          <w:lang w:val="it-IT"/>
        </w:rPr>
        <w:t> </w:t>
      </w:r>
      <w:r w:rsidRPr="00EF528E">
        <w:rPr>
          <w:rFonts w:ascii="Arial" w:eastAsia="Times New Roman" w:hAnsi="Arial" w:cs="Arial"/>
          <w:color w:val="000000"/>
          <w:sz w:val="18"/>
          <w:szCs w:val="18"/>
          <w:lang w:val="it-IT"/>
        </w:rPr>
        <w:t>pháp luật và có trách nhiệm chủ động tìm hiểu, học tập</w:t>
      </w:r>
      <w:r w:rsidRPr="00EF528E">
        <w:rPr>
          <w:rFonts w:ascii="Arial" w:eastAsia="Times New Roman" w:hAnsi="Arial" w:cs="Arial"/>
          <w:b/>
          <w:bCs/>
          <w:color w:val="000000"/>
          <w:sz w:val="18"/>
          <w:szCs w:val="18"/>
          <w:lang w:val="it-IT"/>
        </w:rPr>
        <w:t> </w:t>
      </w:r>
      <w:r w:rsidRPr="00EF528E">
        <w:rPr>
          <w:rFonts w:ascii="Arial" w:eastAsia="Times New Roman" w:hAnsi="Arial" w:cs="Arial"/>
          <w:color w:val="000000"/>
          <w:sz w:val="18"/>
          <w:szCs w:val="18"/>
          <w:lang w:val="it-IT"/>
        </w:rPr>
        <w:t>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Nhà nước bảo đảm, tạo điều kiện cho công dân thực hiện quyền được thông tin về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Điều 3. Chính sách của Nhà nước về phổ biến, giáo dục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Phổ biến, giáo dục pháp luật là trách nhiệm của toàn bộ hệ thống chính trị, trong đó Nhà nước giữ vai trò nòng cốt.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Nhà nước bảo đảm nguồn lực cần thiết cho công tác phổ biến, giáo dục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Thực hiện xã hội hóa công tác phổ biến, giáo dục pháp luật; khen thưởng cơ quan, tổ chức, cá nhân có đóng góp tích cực trong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Giáo dục pháp luật trong các cơ sở giáo dục của hệ thống giáo dục quốc dân được lồng ghép trong chương trình giáo dục của các cấp học và trình độ đào tạo; là một nội dung trong chương trình giáo dục trung học cơ sở, trung học phổ thông, giáo dục nghề nghiệp, giáo dục đại học.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4. Xã hội hóa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Nhà nước khuyến khích và có chính sách hỗ trợ, tạo điều kiện đối với cơ quan, tổ chức, doanh nghiệp, cá nhân tham gia thực hiện phổ biến, giáo dục pháp luật; huy động các nguồn lực xã hội đóng góp cho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Căn cứ tình hình kinh tế - xã hội của từng thời kỳ, Chính phủ quy định cụ thể chính sách hỗ trợ đối với cơ quan, tổ chức, doanh nghiệp, cá nhân tham gia thực hiện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Điều 5. Các nguyên tắc phổ biến, giáo dục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Chính xác, đầy đủ, rõ ràng, dễ hiểu, thiết thực.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Kịp thời, thường xuyên, có trọng tâm, trọng điểm.</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Đa dạng các hình thức phổ biến, giáo dục pháp luật, phù hợp với nhu cầu, lứa tuổi, trình độ của đối tượng được phổ biến, giáo dục pháp luật và truyền thống, phong tục, tập quán tốt đẹp của dân tộc.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Gắn với việc thi hành pháp luật, thực hiện nhiệm vụ phát triển kinh tế - xã hội, bảo đảm quốc phòng, an ninh của đất nước, của địa phương và đời sống hằng ngày của người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5. Phối hợp chặt chẽ giữa cơ quan, tổ chức, gia đình và xã hội.</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6. Quản lý nhà nước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Nội dung quản lý nhà nước về phổ biến, giáo dục pháp luật bao gồm:</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Xây dựng, ban hành văn bản quy phạm pháp luật, chương trình, kế hoạch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Chỉ đạo, hướng dẫn và tổ chức thực hiện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Bồi dưỡng kiến thức pháp luật, nghiệp vụ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d) Xây dựng và quản lý cơ sở dữ liệu quốc gia về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đ) Thống kê, tổng kết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lastRenderedPageBreak/>
        <w:t>e) Thanh tra, kiểm tra, giải quyết khiếu nại, tố cáo và xử lý vi phạm trong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g) Hợp tác quốc tế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Cơ quan quản lý nhà nước về phổ biến, giáo dục pháp luật bao gồm:</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Chính phủ thống nhất quản lý nhà nước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Bộ Tư pháp chịu trách nhiệm trước Chính phủ thực hiện quản lý nhà nước về phổ biến, giáo dục pháp luật; chủ trì xây dựng, trình Thủ tướng Chính phủ ban hành chương trình, kế hoạch dài hạn, trung hạn về phổ biến, giáo dục pháp luật; chủ trì xây dựng cơ sở dữ liệu quốc gia về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Bộ, cơ quan ngang bộ trong phạm vi nhiệm vụ, quyền hạn của mình có trách nhiệm phối hợp với Bộ Tư pháp thực hiện quản lý nhà nước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d) Uỷ ban nhân dân các cấp có trách nhiệm thực hiện quản lý nhà nước về phổ biến, giáo dục pháp luật tại địa phương.</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7. Hội đồng phối hợp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Hội đồng phối hợp phổ biến, giáo dục pháp luật được thành lập ở trung ương, tỉnh, thành phố trực thuộc trung ương, huyện, quận, thị xã, thành phố thuộc tỉnh, là cơ quan tư vấn cho Chính phủ, Ủy ban nhân dân cấp tỉnh, Ủy ban nhân dân cấp huyện về công tác phổ biến, giáo dục pháp luật và huy động nguồn lực cho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Cơ quan thường trực Hội đồng phối hợp phổ biến, giáo dục pháp luật của Chính phủ là Bộ Tư pháp, của Ủy ban nhân dân cấp tỉnh là Sở Tư pháp, của Ủy ban nhân dân cấp huyện là Phòng Tư pháp.</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Thủ tướng Chính phủ quy định chi tiết về thành phần và nhiệm vụ, quyền hạn của Hội đồng phối hợp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Điều 8. Ngày Pháp luật nước Cộng hòa xã hội chủ nghĩa Việt Nam</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Ngày 09 tháng 11 hằng năm là Ngày Pháp luật nước Cộng hòa xã hội chủ nghĩa Việt Nam. Ngày Pháp luật được tổ chức nhằm tôn vinh Hiến pháp, pháp luật, giáo dục ý thức thượng tôn pháp luật cho mọi người trong xã hội.</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Chính phủ quy định chi tiết Điều này.</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Điều 9. Các hành vi bị cấm</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Truyền đạt sai lệch, phê phán nội dung pháp luật được phổ biến; không cung cấp thông tin, tài liệu theo quy định của pháp luật; cung cấp thông tin, tài liệu có nội dung sai sự thật, trái pháp luật, trái đạo đức xã hội, truyền thống tốt đẹp của dân tộc.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Lợi dụng phổ biến, giáo dục pháp luật để xuyên tạc chủ trương, đường lối của Đảng, pháp luật của Nhà nước; tuyên truyền chính sách thù địch, gây chia rẽ khối đại đoàn kết toàn dân tộc; xâm phạm lợi ích của Nhà nước, quyền và lợi ích hợp pháp của cơ quan, tổ chức, cá nhân.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Cản trở việc thực hiện quyền được thông tin, tìm hiểu, học tập pháp luật của công dân, hoạt động phổ biến, giáo dục pháp luật của cơ quan, tổ chức, cá nhân.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Lợi dụng việc thực hiện quyền được thông tin, tìm hiểu, học tập pháp luật để gây cản trở đến hoạt động bình thường của cơ quan, tổ chức, cá nhân, gây mất trật tự, an toàn xã hội.</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color w:val="000000"/>
          <w:sz w:val="18"/>
          <w:szCs w:val="18"/>
          <w:lang w:val="it-IT"/>
        </w:rPr>
        <w:t> </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CHƯƠNG II</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NỘI DUNG, HÌNH THỨC PHỔ BIẾN, GIÁO DỤC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Mục 1</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NỘI DUNG, HÌNH THỨC PHỔ BIẾN, GIÁO DỤC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CHUNG CHO CÔNG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Điều 10. Nội dung phổ biến, giáo dục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Quy định của Hiến pháp và văn bản quy phạm pháp luật, trọng tâm là các quy định của pháp luật về dân sự, hình sự, hành chính, hôn nhân và gia đình, 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Các điều ước quốc tế mà nước Cộng hòa xã hội chủ nghĩa Việt Nam là thành viên, các thỏa thuận quốc tế.</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Ý thức tôn trọng và chấp hành pháp luật; ý thức bảo vệ pháp luật; lợi ích của việc chấp hành pháp luật; gương người tốt, việc tốt trong thực hiện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Điều 11. Hình thức phổ biến, giáo dục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lastRenderedPageBreak/>
        <w:t>1. Họp báo, thông cáo báo chí.</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Phổ biến pháp luật trực tiếp; tư vấn, hướng dẫn tìm hiểu pháp luật; cung cấp thông tin, tài liệu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Thông qua các phương tiện thông tin đại chúng, loa truyền thanh, internet, pa-nô, áp-phích, tranh cổ động; đăng tải trên Công báo; đăng tải thông tin pháp luật trên trang thông tin điện tử; niêm yết tại trụ sở, bảng tin của cơ quan, tổ chức, khu dân cư.</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Tổ chức thi tìm hiểu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5. Thông qua công tác xét xử, xử lý vi phạm hành chính, hoạt động tiếp công dân, giải quyết khiếu nại, tố cáo của công dân và hoạt động khác của các cơ quan trong bộ máy nhà nước; thông qua hoạt động trợ giúp pháp lý, hòa giải ở cơ sở.</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6. Lồng ghép trong hoạt động văn hóa, văn nghệ, sinh hoạt của tổ chức chính trị và các đoàn thể, câu lạc bộ, tủ sách pháp luật và các thiết chế văn hóa khác ở cơ sở.</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7. Thông qua chương trình giáo dục pháp luật trong các cơ sở giáo dục của hệ thống giáo dục quốc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8. Các hình thức phổ biến, giáo dục pháp luật khác phù hợp với từng đối tượng cụ thể mà các cơ quan, tổ chức, cá nhân có thẩm quyền có thể áp dụng để bảo đảm cho công tác phổ biến, giáo dục pháp luật đem lại hiệu quả.</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12. Họp báo, thông cáo báo chí về văn bản quy phạm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Văn phòng Chủ tịch nước chủ trì phối hợp với Văn phòng Quốc hội, cơ quan chủ trì soạn thảo tổ chức họp báo và ra thông cáo báo chí về luật, pháp lệnh, nghị quyết chứa đựng quy phạm pháp luật của Quốc hội, Ủy ban thường vụ Quốc hội sau khi Chủ tịch nước ký lệnh công bố.</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Hằng tháng, Bộ Tư pháp chủ trì phối hợp với Văn phòng Chính phủ và cơ quan chủ trì soạn thảo ra thông cáo báo chí về văn bản quy phạm pháp luật do Chính phủ, Thủ tướng Chính phủ ban hành.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Nội dung của thông cáo báo chí nêu rõ sự cần thiết, mục đích ban hành và nội dung chủ yếu của văn bản quy phạm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13. Đăng tải thông tin pháp luật trên trang thông tin điện tử</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Các thông tin pháp luật sau đây phải được đăng tải trên trang thông tin điện tử của bộ, cơ quan ngang bộ, cơ quan thuộc Chính phủ, Tòa án nhân dân tối cao, Viện kiểm sát nhân dân tối cao, Kiểm toán Nhà nước, Ủy ban Trung ương Mặt trận Tổ quốc Việt Nam và cơ quan trung ương của tổ chức chính trị - xã hội, Hội đồng nhân dân, Ủy ban nhân dân cấp tỉnh: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Văn bản quy phạm pháp luật liên quan đến lĩnh vực hoạt động của cơ quan, tổ chức;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Văn bản quy phạm pháp luật do cơ quan ban hành hoặc do cơ quan, tổ chức phối hợp ban hành;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Các thủ tục hành chính liên quan trực tiếp đến người dân, doanh nghiệp thuộc trách nhiệm của cơ quan, tổ chức;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d) Dự thảo văn bản quy phạm pháp luật được công bố để lấy ý kiến theo quy định của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Ngoài các thông tin quy định tại khoản 1 Điều này, khuyến khích các cơ quan, tổ chức đăng tải trên trang thông tin điện tử các thông tin khác về hoạt động xây dựng và thực hiện pháp luật, hỏi - đáp pháp luật cần thiết cho người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14. Phổ biến, giáo dục pháp luật trên các phương tiện thông tin đại chúng</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Đài Truyền hình Việt Nam, Đài Tiếng nói Việt Nam, Thông tấn xã Việt Nam, Báo Nhân dân, báo của các cơ quan bảo vệ pháp luật, báo và đài phát thanh, đài truyền hình cấp tỉnh xây dựng chương trình, chuyên trang, chuyên mục về pháp luật; đa dạng hóa các hình thức phổ biến, giáo dục pháp luật để phổ biến các quy định của pháp luật, tình hình thi hành pháp luật và các thông tin khác về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15. T</w:t>
      </w:r>
      <w:r w:rsidRPr="00EF528E">
        <w:rPr>
          <w:rFonts w:ascii="Arial" w:eastAsia="Times New Roman" w:hAnsi="Arial" w:cs="Arial"/>
          <w:b/>
          <w:bCs/>
          <w:color w:val="000000"/>
          <w:sz w:val="18"/>
          <w:szCs w:val="18"/>
        </w:rPr>
        <w:t>ư vấn, hướng dẫn tìm hiểu pháp luật,</w:t>
      </w:r>
      <w:r w:rsidRPr="00EF528E">
        <w:rPr>
          <w:rFonts w:ascii="Arial" w:eastAsia="Times New Roman" w:hAnsi="Arial" w:cs="Arial"/>
          <w:b/>
          <w:bCs/>
          <w:color w:val="000000"/>
          <w:sz w:val="18"/>
          <w:szCs w:val="18"/>
          <w:lang w:val="it-IT"/>
        </w:rPr>
        <w:t> cung cấp thông tin, tài liệu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Cơ quan, tổ chức, cá nhân đang xem xét, giải quyết vụ việc của công dân có trách nhiệm giải thích, cung cấp các quy định của pháp luật có liên quan trực tiếp đến vụ việc đang giải quyết hoặc hướng dẫn tìm kiếm, tra cứu trên cơ sở dữ liệu quốc gia về pháp luật khi công dân đó có yêu cầu.</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Nhà nước có chính sách khuyến khích tổ chức tư vấn pháp luật, các tổ chức dịch vụ pháp lý khác, cơ sở đào tạo và cơ sở nghiên cứu chuyên ngành luật thực hiện việc tư vấn, hướng dẫn tìm hiểu pháp luật, cung cấp thông tin, tài liệu pháp luật miễn phí cho nhân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16. Phổ biến, giáo dục pháp luật thông qua công tác xét xử, xử lý vi phạm hành chính, </w:t>
      </w:r>
      <w:r w:rsidRPr="00EF528E">
        <w:rPr>
          <w:rFonts w:ascii="Arial" w:eastAsia="Times New Roman" w:hAnsi="Arial" w:cs="Arial"/>
          <w:b/>
          <w:bCs/>
          <w:color w:val="000000"/>
          <w:sz w:val="18"/>
          <w:szCs w:val="18"/>
          <w:lang w:val="it-IT"/>
        </w:rPr>
        <w:t>hoạt động tiếp công dân</w:t>
      </w:r>
      <w:r w:rsidRPr="00EF528E">
        <w:rPr>
          <w:rFonts w:ascii="Arial" w:eastAsia="Times New Roman" w:hAnsi="Arial" w:cs="Arial"/>
          <w:b/>
          <w:bCs/>
          <w:color w:val="000000"/>
          <w:sz w:val="18"/>
          <w:szCs w:val="18"/>
        </w:rPr>
        <w:t>, giải quyết khiếu nại, tố cáo</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Tòa án nhân dân các cấp thông qua công tác xét xử tại trụ sở, lựa chọn các vụ án thích hợp có tính giáo dục cao để tổ chức xét xử lưu động nhằm phổ biến, giáo dục pháp luật cho người tham dự phiên tòa và nhân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lastRenderedPageBreak/>
        <w:t>2. Cơ quan nhà nước có thẩm quyền thông qua việc xử lý vi phạm hành chính, hoạt động tiếp công dân, giải quyết khiếu nại, tố cáo, tổ chức đối thoại với người dân để kết hợp phổ biến, giáo dục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Mục 2</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NỘI DUNG, HÌNH THỨC PHỔ BIẾN, GIÁO DỤC PHÁP LUẬT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CHO MỘT SỐ ĐỐI TƯỢNG ĐẶC THÙ</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17. Phổ biến, giáo dục pháp luật cho người dân </w:t>
      </w:r>
      <w:r w:rsidRPr="00EF528E">
        <w:rPr>
          <w:rFonts w:ascii="Arial" w:eastAsia="Times New Roman" w:hAnsi="Arial" w:cs="Arial"/>
          <w:b/>
          <w:bCs/>
          <w:color w:val="000000"/>
          <w:sz w:val="18"/>
          <w:szCs w:val="18"/>
          <w:lang w:val="it-IT"/>
        </w:rPr>
        <w:t>ở vùng dân tộc thiểu số, miền núi, vùng sâu, vùng xa, biên giới, ven biển, hải đảo, vùng có điều kiện kinh tế - xã hội đặc biệt khó khăn và ngư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Việc phổ biến, giáo dục pháp luật cho người dân ở vùng dân tộc thiểu số, miền núi, vùng sâu, vùng xa, biên giới, ven biển,</w:t>
      </w:r>
      <w:r w:rsidRPr="00EF528E">
        <w:rPr>
          <w:rFonts w:ascii="Arial" w:eastAsia="Times New Roman" w:hAnsi="Arial" w:cs="Arial"/>
          <w:b/>
          <w:bCs/>
          <w:color w:val="000000"/>
          <w:sz w:val="18"/>
          <w:szCs w:val="18"/>
          <w:lang w:val="it-IT"/>
        </w:rPr>
        <w:t> </w:t>
      </w:r>
      <w:r w:rsidRPr="00EF528E">
        <w:rPr>
          <w:rFonts w:ascii="Arial" w:eastAsia="Times New Roman" w:hAnsi="Arial" w:cs="Arial"/>
          <w:color w:val="000000"/>
          <w:sz w:val="18"/>
          <w:szCs w:val="18"/>
          <w:lang w:val="it-IT"/>
        </w:rPr>
        <w:t>hải đảo, vùng có điều kiện kinh tế - xã hội đặc biệt khó khăn và ngư dân căn cứ vào đặc điểm của từng đối tượng mà tập trung vào các quy định pháp luật về dân tộc, tôn giáo, trách nhiệm tham gia bảo vệ, giữ gìn an ninh, quốc phòng, biên giới, chủ quyền quốc gia, biển, đảo, tài nguyên, khoáng sản và các lĩnh vực pháp luật khác gắn liền với đời sống, sản xuất của người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Hoạt động phổ biến, giáo dục pháp luật cho người dân ở vùng dân tộc thiểu số, miền núi, vùng sâu, vùng xa, biên giới, ven biển, hải đảo, vùng có điều kiện kinh tế - xã hội đặc biệt khó khăn và ngư dân được chú trọng thực hiện thông qua hòa giải ở cơ sở, trợ giúp pháp lý lưu động; tư vấn pháp luật, cung cấp miễn phí thông tin, tài liệu pháp luật bằng tiếng dân tộc cho đồng bào dân tộc thiểu số; lồng ghép phổ biến, giáo dục pháp luật trong các hoạt động văn hóa truyền thống.</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Nhà nước có chính sách đào tạo, bồi dưỡng, hỗ trợ người làm công tác phổ biến, giáo dục pháp luật, già làng, trưởng bản, người có uy tín trong cộng đồng các dân tộc thiểu số tham gia phổ biến, giáo dục pháp luật tại địa phương; tạo điều kiện để các tổ chức, cá nhân thực hiện hoạt động tình nguyện phổ biến, giáo dục pháp luật cho người dân ở vùng dân tộc thiểu số, miền núi, vùng sâu, vùng xa, biên giới, ven biển, hải đảo, vùng có điều kiện kinh tế - xã hội đặc biệt khó khăn và ngư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Ủy ban nhân dân các cấp tổ chức phổ biến, giáo dục pháp luật cho người dân ở vùng dân tộc thiểu số, miền núi, vùng sâu, vùng xa, vùng có điều kiện kinh tế - xã hội đặc biệt khó khăn và ngư dân; chủ trì phối hợp với Bộ đội biên phòng, Công an, Hải quan, Kiểm lâm, Cảnh sát biển tổ chức phổ biến, giáo dục pháp luật cho người dân ở khu vực biên giới, ven biển và hải đảo.</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w:t>
      </w:r>
      <w:r w:rsidRPr="00EF528E">
        <w:rPr>
          <w:rFonts w:ascii="Arial" w:eastAsia="Times New Roman" w:hAnsi="Arial" w:cs="Arial"/>
          <w:color w:val="000000"/>
          <w:sz w:val="18"/>
          <w:szCs w:val="18"/>
        </w:rPr>
        <w:t> </w:t>
      </w:r>
      <w:r w:rsidRPr="00EF528E">
        <w:rPr>
          <w:rFonts w:ascii="Arial" w:eastAsia="Times New Roman" w:hAnsi="Arial" w:cs="Arial"/>
          <w:b/>
          <w:bCs/>
          <w:color w:val="000000"/>
          <w:sz w:val="18"/>
          <w:szCs w:val="18"/>
        </w:rPr>
        <w:t>18.</w:t>
      </w:r>
      <w:r w:rsidRPr="00EF528E">
        <w:rPr>
          <w:rFonts w:ascii="Arial" w:eastAsia="Times New Roman" w:hAnsi="Arial" w:cs="Arial"/>
          <w:color w:val="000000"/>
          <w:sz w:val="18"/>
          <w:szCs w:val="18"/>
        </w:rPr>
        <w:t> </w:t>
      </w:r>
      <w:r w:rsidRPr="00EF528E">
        <w:rPr>
          <w:rFonts w:ascii="Arial" w:eastAsia="Times New Roman" w:hAnsi="Arial" w:cs="Arial"/>
          <w:b/>
          <w:bCs/>
          <w:color w:val="000000"/>
          <w:sz w:val="18"/>
          <w:szCs w:val="18"/>
        </w:rPr>
        <w:t>Phổ biến, giáo dục pháp luật cho người lao động trong các doanh nghiệp</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Việc phổ biến, giáo dục pháp luật cho người lao động trong các doanh nghiệp tập trung vào quyền và nghĩa vụ của người lao động, người sử dụng lao động, pháp luật về việc làm, an toàn vệ sinh lao động, chế độ tiền lương, bảo hiểm xã hội, bảo hiểm y tế, bảo hiểm thất nghiệp, pháp luật công đoàn và các quy định khác của pháp luật về lao động.</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Hoạt động phổ biến, giáo dục pháp luật cho người lao động trong doanh nghiệp được chú trọng thực hiện thông qua việc phổ biến trực tiếp, niêm yết các quy định pháp luật tại nơi làm việc, tủ sách pháp luật, giỏ sách pháp luật, tờ gấp, lồng ghép trong các hoạt động văn hóa, văn nghệ.</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Người sử dụng lao động có trách nhiệm bố trí thời gian, bảo đảm các điều kiện cần thiết để phổ biến, giáo dục pháp luật; phối hợp với tổ chức công đoàn tổ chức phổ biến, giáo dục pháp luật cho người lao động trong doanh nghiệp.</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Tổ chức công đoàn có trách nhiệm chủ trì vận động người lao động tìm hiểu, học tập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19. Phổ biến, giáo dục pháp luật cho nạn nhân bạo lực gia đình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Việc phổ biến, giáo dục pháp luật cho nạn nhân bạo lực gia đình tập trung vào các quy định của pháp luật về hôn nhân và gia đình, bình đẳng giới, phòng, chống bạo lực gia đình, trách nhiệm của Nhà nước và xã hội trong việc hỗ trợ, bảo vệ nạn nhân bạo lực gia đình.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Hoạt động phổ biến, giáo dục pháp luật cho nạn nhân bạo lực gia đình được chú trọng thực hiện thông qua hòa giải ở cơ sở, trợ giúp pháp lý lưu động, tư vấn pháp luật miễn phí, phổ biến, giáo dục pháp luật trực tiếp tại nơi tạm lánh, cơ sở bảo trợ xã hội, cơ sở hỗ trợ nạn nhân bạo lực gia đình.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Ủy ban nhân dân xã, phường, thị trấn, Ủy ban Mặt trận Tổ quốc Việt Nam và các tổ chức thành viên Mặt trận ở cơ sở có trách nhiệm tổ chức phổ biến, giáo dục pháp luật cho các đối tượng là nạn nhân bạo lực gia đình, người có hành vi bạo lực gia đình; huy động các tổ chức, cá nhân hỗ trợ kinh phí thực hiện phổ biến, giáo dục pháp luật cho các đối tượng này.</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Gia đình có trách nhiệm giáo dục thành viên thực hiện quy định của pháp luật về phòng, chống bạo lực gia đình, hôn nhân và gia đình, bình đẳng giới.</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20. Phổ biến, giáo dục pháp luật cho người khuyết tật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lastRenderedPageBreak/>
        <w:t>1. Việc phổ biến, giáo dục pháp luật cho người khuyết tật tập trung vào các quy định pháp luật về quyền của người khuyết tật; chế độ, chính sách của Nhà nước, trách nhiệm của Nhà nước và xã hội trong việc tạo điều kiện, hỗ trợ người khuyết tật và các quy định khác của pháp luật liên quan đến người khuyết tật.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Phổ biến, giáo dục pháp luật cho người khuyết tật được chú trọng thực hiện bằng hình thức, phương thức, phương tiện, tài liệu phù hợp với từng loại đối tượng người khuyết tật.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Nhà nước có chính sách đào tạo, bồi dưỡng, hỗ trợ người làm công tác phổ biến, giáo dục pháp luật cho người khuyết tật; khuyến khích các tổ chức, cá nhân hỗ trợ kinh phí thực hiện phổ biến, giáo dục pháp luật cho người khuyết tật.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Cơ quan lao động - thương binh và xã hội giúp Ủy ban nhân dân cùng cấp chủ trì, phối hợp với tổ chức người khuyết tật các cấp, các cơ quan, tổ chức khác thực hiện phổ biến, giáo dục pháp luật cho người khuyết tật.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21. Phổ biến, giáo dục pháp luật cho người đang chấp hành hình phạt tù, người đang bị áp dụng biện pháp đưa vào trường giáo dưỡng, cơ sở giáo dục bắt buộc, cơ sở cai nghiện bắt buộc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Việc phổ biến, giáo dục pháp luật cho người đang chấp hành hình phạt tù, người đang bị áp dụng biện pháp đưa vào trường giáo dưỡng, cơ sở giáo dục bắt buộc, cơ sở cai nghiện bắt buộc, tùy theo từng đối tượng mà tập trung vào các quy định pháp luật về quyền và nghĩa vụ của công dân, pháp luật về hình sự, thi hành án hình sự, xử lý vi phạm hành chính; pháp luật về phòng, chống ma túy và các tệ nạn xã hội.</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Phổ biến, giáo dục pháp luật cho người đang chấp hành hình phạt tù, người đang bị áp dụng biện pháp đưa vào trường giáo dưỡng, cơ sở giáo dục bắt buộc, cơ sở cai nghiện bắt buộc được chú trọng thực hiện thông qua chương trình học pháp luật, giáo dục công dân và lồng ghép trong chương trình học văn hoá, học nghề, giáo dục tái hòa nhập cộng đồng; phổ biến thông tin thời sự, chính sách; sinh hoạt câu lạc bộ, nhóm đồng đẳng và các hình thức phù hợp khác.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Giám thị trại giam, hiệu trưởng trường giáo dưỡng, giám đốc cơ sở giáo dục bắt buộc và giám đốc cơ sở cai nghiện bắt buộc có trách nhiệm tổ chức phổ biến, giáo dục pháp luật cho phạm nhân, người đang bị áp dụng biện pháp đưa vào trường giáo dưỡng, cơ sở giáo dục bắt buộc, cơ sở cai nghiện bắt buộc.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22. Phổ biến, giáo dục pháp luật cho người đang bị áp dụng biện </w:t>
      </w:r>
      <w:r w:rsidRPr="00EF528E">
        <w:rPr>
          <w:rFonts w:ascii="Arial" w:eastAsia="Times New Roman" w:hAnsi="Arial" w:cs="Arial"/>
          <w:b/>
          <w:bCs/>
          <w:color w:val="000000"/>
          <w:sz w:val="18"/>
          <w:szCs w:val="18"/>
          <w:lang w:val="it-IT"/>
        </w:rPr>
        <w:t>pháp</w:t>
      </w:r>
      <w:r w:rsidRPr="00EF528E">
        <w:rPr>
          <w:rFonts w:ascii="Arial" w:eastAsia="Times New Roman" w:hAnsi="Arial" w:cs="Arial"/>
          <w:b/>
          <w:bCs/>
          <w:color w:val="000000"/>
          <w:sz w:val="18"/>
          <w:szCs w:val="18"/>
        </w:rPr>
        <w:t> giáo dục tại xã, phường, thị trấn, người bị phạt tù được hưởng án treo</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Việc phổ biến, giáo dục pháp luật cho người đang bị áp dụng biện pháp giáo dục tại xã, phường, thị trấn, người bị phạt tù được hưởng án treo tập trung vào các quy định pháp luật về quyền và nghĩa vụ của công dân, pháp luật về hình sự, thi hành án hình sự, xử lý vi phạm hành chính.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Phổ biến, giáo dục pháp luật cho người đang bị áp dụng biện pháp giáo dục tại xã, phường, thị trấn, người bị phạt tù được hưởng án treo được chú trọng thực hiện thông qua hình thức phổ biến pháp luật trực tiếp; sinh hoạt câu lạc bộ và các hình thức phù hợp khác.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Ủy ban nhân dân cấp xã có trách nhiệm phối hợp với các cơ quan, tổ chức hữu quan, cộng đồng dân cư và gia đình người đang bị áp dụng biện pháp giáo dục tại xã, phường, thị trấn, người bị phạt tù được hưởng án treo tổ chức phổ biến, giáo dục pháp luật cho các đối tượng này.</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Mục 3</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GIÁO DỤC PHÁP LUẬT TRONG CÁC CƠ SỞ GIÁO DỤC</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CỦA HỆ THỐNG GIÁO DỤC QUỐC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23. Nội dung giáo dục pháp luật trong các cơ sở giáo dục của hệ thống giáo dục quốc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Nội dung giáo dục pháp luật trong các cơ sở giáo dục của hệ thống giáo dục quốc dân được xây dựng phù hợp với từng cấp học và trình độ đào tạo, phù hợp với mục tiêu giáo dục, ngành nghề đào tạo, bảo đảm tính thống nhất, đồng bộ, phổ thông, cơ bản, thiết thực và có hệ thống.</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nl-NL"/>
        </w:rPr>
        <w:t>2. Nội dung giáo dục pháp luật đối với từng cấp học và trình độ đào tạo của hệ thống giáo dục quốc dân được quy định như sau:</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nl-NL"/>
        </w:rPr>
        <w:t>a) Nội dung giáo dục pháp luật trong chương trình giáo dục mầm non và tiểu học được lồng ghép thông qua nội dung giáo dục đạo đức, </w:t>
      </w:r>
      <w:r w:rsidRPr="00EF528E">
        <w:rPr>
          <w:rFonts w:ascii="Arial" w:eastAsia="Times New Roman" w:hAnsi="Arial" w:cs="Arial"/>
          <w:color w:val="000000"/>
          <w:sz w:val="18"/>
          <w:szCs w:val="18"/>
          <w:lang w:val="it-IT"/>
        </w:rPr>
        <w:t>hình thành thói quen phù hợp với chuẩn mực đạo đức của xã hội,</w:t>
      </w:r>
      <w:r w:rsidRPr="00EF528E">
        <w:rPr>
          <w:rFonts w:ascii="Arial" w:eastAsia="Times New Roman" w:hAnsi="Arial" w:cs="Arial"/>
          <w:color w:val="000000"/>
          <w:sz w:val="18"/>
          <w:szCs w:val="18"/>
          <w:lang w:val="nl-NL"/>
        </w:rPr>
        <w:t> ý thức kỷ luật, tinh thần đoàn kết, tinh thần tự giác, tạo tiền đề hình thành ý thức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nl-NL"/>
        </w:rPr>
        <w:t>b) Nội dung giáo dục pháp luật trong chương trình giáo dục trung học cơ sở, trung học phổ thông trang bị kiến thức ban đầu về quyền, nghĩa vụ của công dân, rèn luyện thói quen, ý thức tôn trọng và chấp hành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nl-NL"/>
        </w:rPr>
        <w:t>c) Nội dung giáo dục pháp luật trong chương trình giáo dục nghề nghiệp, giáo dục đại học trang bị kiến thức cơ bản về nhà nước và pháp luật, kiến thức pháp luật liên quan đến ngành, nghề đào tạo.</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nl-NL"/>
        </w:rPr>
        <w:t>Điều 24. Hình thức giáo dục pháp luật trong </w:t>
      </w:r>
      <w:r w:rsidRPr="00EF528E">
        <w:rPr>
          <w:rFonts w:ascii="Arial" w:eastAsia="Times New Roman" w:hAnsi="Arial" w:cs="Arial"/>
          <w:b/>
          <w:bCs/>
          <w:color w:val="000000"/>
          <w:sz w:val="18"/>
          <w:szCs w:val="18"/>
          <w:lang w:val="it-IT"/>
        </w:rPr>
        <w:t>các cơ sở giáo dục của hệ thống giáo dục quốc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nl-NL"/>
        </w:rPr>
        <w:lastRenderedPageBreak/>
        <w:t>1. Giáo dục chính khóa thông qua việc lồng ghép trong các hoạt động giáo dục ở cấp mầm non; môn học đạo đức ở cấp tiểu học; môn học giáo dục công dân ở cấp trung học cơ sở, trung học phổ thông; môn học pháp luật, pháp luật đại cương, pháp luật chuyên ngành tại cơ sở giáo dục nghề nghiệp, cơ sở giáo dục đại học; các môn học trong </w:t>
      </w:r>
      <w:r w:rsidRPr="00EF528E">
        <w:rPr>
          <w:rFonts w:ascii="Arial" w:eastAsia="Times New Roman" w:hAnsi="Arial" w:cs="Arial"/>
          <w:color w:val="000000"/>
          <w:sz w:val="18"/>
          <w:szCs w:val="18"/>
          <w:lang w:val="it-IT"/>
        </w:rPr>
        <w:t>cơ sở giáo dục khác của hệ thống giáo dục quốc dân</w:t>
      </w:r>
      <w:r w:rsidRPr="00EF528E">
        <w:rPr>
          <w:rFonts w:ascii="Arial" w:eastAsia="Times New Roman" w:hAnsi="Arial" w:cs="Arial"/>
          <w:color w:val="000000"/>
          <w:sz w:val="18"/>
          <w:szCs w:val="18"/>
          <w:lang w:val="nl-NL"/>
        </w:rPr>
        <w: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nl-NL"/>
        </w:rPr>
        <w:t>2. Giáo dục ngoại khóa và các hoạt động giáo dục ngoài giờ lên lớp.</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color w:val="000000"/>
          <w:sz w:val="18"/>
          <w:szCs w:val="18"/>
          <w:lang w:val="nl-NL"/>
        </w:rPr>
        <w:t>CHƯƠNG III</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TRÁCH NHIỆM PHỔ BIẾN, GIÁO DỤC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CỦA CƠ QUAN, TỔ CHỨC, CÁ NHÂN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Times New Roman Bold" w:eastAsia="Times New Roman" w:hAnsi="Times New Roman Bold" w:cs="Arial"/>
          <w:b/>
          <w:bCs/>
          <w:color w:val="000000"/>
          <w:sz w:val="18"/>
          <w:szCs w:val="18"/>
          <w:lang w:val="it-IT"/>
        </w:rPr>
        <w:t> </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Mục 1</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rPr>
        <w:t>TRÁCH NHIỆM PHỔ BIẾN, GIÁO DỤC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CỦA CƠ QUAN, TỔ CHỨC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25. Trách nhiệm của các bộ, cơ quan ngang bộ, cơ quan thuộc Chính phủ</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Trong phạm vi nhiệm vụ, quyền hạn của mình, các bộ, cơ quan ngang bộ, cơ quan thuộc Chính phủ có trách nhiệm sau đây:</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Ban hành theo thẩm quyền chương trình, đề án, kế hoạch phổ biến, giáo dục pháp luật và chỉ đạo, hướng dẫn các cơ quan, đơn vị thuộc thẩm quyền quản lý triển khai thực hiện;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Xác định nội dung và hình thức phổ biến, giáo dục pháp luật phù hợp với từng nhóm đối tượng; biên soạn tài liệu và phổ biến kiến thức pháp luật chuyên ngành; bảo đảm quyền được thông tin về pháp luật của nhân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Tổ chức phổ biến, giáo dục pháp luật cho cán bộ, công chức, viên chức và cán bộ, chiến sỹ trong lực lượng vũ trang nhân dân thuộc phạm vi quản lý, chú trọng thực hiện thông qua phổ biến pháp luật trực tiếp, cung cấp văn bản quy phạm pháp luật, trang thông tin điện tử của cơ quan, các khóa học, lớp đào tạo, bồi dưỡng, tập huấn;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d) Xây dựng, tập huấn, bồi dưỡng đội ngũ báo cáo viên pháp luật của bộ, ngành;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đ) Chỉ đạo các trường, cơ sở dạy nghề thuộc phạm vi quản lý tổ chức giáo dục pháp luật trong cơ sở giáo dục, cơ sở dạy nghề; bố trí, chuẩn hóa, bồi dưỡng đội ngũ giáo viên dạy môn giáo dục công dân, giáo viên, giảng viên dạy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Bộ Giáo dục và Đào tạo ban hành chương trình giáo dục pháp luật trong các cấp học và trình độ đào tạo; quy định thời gian, lộ trình hoàn thành việc chuẩn hóa giáo viên dạy môn giáo dục công dân, giáo viên, giảng viên dạy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Bộ Lao động – Thương binh và Xã hội ban hành chương trình giáo dục pháp luật trong các cơ sở dạy nghề.</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26. Trách nhiệm của Tòa án nhân dân, Viện kiểm sát nhân dân và Kiểm toán Nhà nước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vi-VN"/>
        </w:rPr>
        <w:t>1. Xây dựng, </w:t>
      </w:r>
      <w:r w:rsidRPr="00EF528E">
        <w:rPr>
          <w:rFonts w:ascii="Arial" w:eastAsia="Times New Roman" w:hAnsi="Arial" w:cs="Arial"/>
          <w:color w:val="000000"/>
          <w:sz w:val="18"/>
          <w:szCs w:val="18"/>
          <w:lang w:val="it-IT"/>
        </w:rPr>
        <w:t>tập huấn, bồi dưỡng đội ngũ báo cáo viên pháp luật của ngành.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vi-VN"/>
        </w:rPr>
        <w:t>2. Tổ chức</w:t>
      </w:r>
      <w:r w:rsidRPr="00EF528E">
        <w:rPr>
          <w:rFonts w:ascii="Arial" w:eastAsia="Times New Roman" w:hAnsi="Arial" w:cs="Arial"/>
          <w:color w:val="000000"/>
          <w:sz w:val="18"/>
          <w:szCs w:val="18"/>
          <w:lang w:val="it-IT"/>
        </w:rPr>
        <w:t> phổ biến, giáo dục pháp luật cho cán bộ, công chức, viên chức thuộc phạm vi quản lý; phổ biến kiến thức pháp luật chuyên ngành cho nhân dân bằng hình thức phù hợp.</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Kết hợp phổ biến, giáo dục pháp luật cho nhân dân thông qua hoạt động chuyên môn.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27. Trách nhiệm của chính quyền các cấp ở địa phương</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Hội đồng nhân dân các cấp có trách nhiệm sau đây:</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Quyết định các biện pháp nhằm nâng cao hiệu quả công tác phổ biến, giáo dục pháp luật; phân bổ dự toán ngân sách địa phương cho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Giám sát việc thực hiện pháp luật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Ủy ban nhân dân các cấp có trách nhiệm sau đây:</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Ban hành theo thẩm quyền chương trình, kế hoạch, đề án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Chỉ đạo, hướng dẫn, tổ chức triển khai và kiểm tra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Xây dựng, tập huấn, bồi dưỡng, quản lý đội ngũ báo cáo viên pháp luật, tuyên truyền viên pháp luật; thực hiện chuẩn hóa đội ngũ giáo viên dạy môn giáo dục công dân, giáo viên, giảng viên dạy pháp luật theo quy định của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d) Tạo điều kiện để các tổ chức, cá nhân, doanh nghiệp hỗ trợ cho hoạt động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28. Trách nhiệm của cơ quan, tổ chức, đơn vị trực tiếp quản lý cán bộ, công chức, viên chức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lastRenderedPageBreak/>
        <w:t>1. Phổ biến, giáo dục pháp luật cho cán bộ, công chức, viên chức và người lao động thuộc phạm vi quản lý, chú trọng thực hiện thông qua phổ biến pháp luật trực tiếp, đăng tải thông tin pháp luật trên trang thông tin điện tử, báo, bản tin của cơ quan, tổ chức, đơn vị (nếu có); kết hợp thực hiện phổ biến, giáo dục pháp luật thông qua các hoạt động chuyên môn.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Bảo đảm các điều kiện cần thiết cho việc tổ</w:t>
      </w:r>
      <w:r w:rsidRPr="00EF528E">
        <w:rPr>
          <w:rFonts w:ascii="Arial" w:eastAsia="Times New Roman" w:hAnsi="Arial" w:cs="Arial"/>
          <w:color w:val="000000"/>
          <w:sz w:val="18"/>
          <w:szCs w:val="18"/>
          <w:lang w:val="vi-VN"/>
        </w:rPr>
        <w:t> chức</w:t>
      </w:r>
      <w:r w:rsidRPr="00EF528E">
        <w:rPr>
          <w:rFonts w:ascii="Arial" w:eastAsia="Times New Roman" w:hAnsi="Arial" w:cs="Arial"/>
          <w:color w:val="000000"/>
          <w:sz w:val="18"/>
          <w:szCs w:val="18"/>
          <w:lang w:val="it-IT"/>
        </w:rPr>
        <w:t> phổ biến, giáo dục pháp luật đối với cán bộ, công chức, viên chức và người lao động; x</w:t>
      </w:r>
      <w:r w:rsidRPr="00EF528E">
        <w:rPr>
          <w:rFonts w:ascii="Arial" w:eastAsia="Times New Roman" w:hAnsi="Arial" w:cs="Arial"/>
          <w:color w:val="000000"/>
          <w:sz w:val="18"/>
          <w:szCs w:val="18"/>
          <w:lang w:val="vi-VN"/>
        </w:rPr>
        <w:t>ây dựng, </w:t>
      </w:r>
      <w:r w:rsidRPr="00EF528E">
        <w:rPr>
          <w:rFonts w:ascii="Arial" w:eastAsia="Times New Roman" w:hAnsi="Arial" w:cs="Arial"/>
          <w:color w:val="000000"/>
          <w:sz w:val="18"/>
          <w:szCs w:val="18"/>
          <w:lang w:val="it-IT"/>
        </w:rPr>
        <w:t>tập huấn, bồi dưỡng đội ngũ báo cáo viên pháp luật của cơ quan, tổ chức, đơn vị mình hoặc định kỳ mời báo cáo viên tham gia phổ biến, giáo dục pháp luật tại cơ quan, tổ chức, đơn vị.</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Phối hợp với cơ quan nhà nước, tổ chức hữu quan phổ biến, giáo dục pháp luật cho nhân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29. Trách nhiệm của Ủy ban Mặt trận Tổ quốc Việt Nam và các tổ chức thành viên của Mặt trận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Tổ chức phổ biến, giáo dục pháp luật cho hội viên, đoàn viên của tổ chức mình; vận động nhân dân chấp hành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Phối hợp với cơ quan nhà nước, tổ chức hữu quan phổ biến, giáo dục pháp luật cho nhân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Xây dựng, tập huấn, bồi dưỡng đội ngũ báo cáo viên pháp luật, tuyên truyền viên pháp luật của tổ chức mình.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Vận động tổ chức, cá nhân, doanh nghiệp tham gia và hỗ trợ hoạt động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5. Tham gia giám sát việc thực hiện chính sách, pháp luật về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30. Trách nhiệm của tổ chức hành nghề về pháp luật, tổ chức xã hội nghề nghiệp về pháp luật,</w:t>
      </w:r>
      <w:r w:rsidRPr="00EF528E">
        <w:rPr>
          <w:rFonts w:ascii="Arial" w:eastAsia="Times New Roman" w:hAnsi="Arial" w:cs="Arial"/>
          <w:b/>
          <w:bCs/>
          <w:color w:val="000000"/>
          <w:sz w:val="18"/>
          <w:szCs w:val="18"/>
        </w:rPr>
        <w:t> cơ sở đào tạo luật, cơ sở đào tạo, bồi dưỡng chức danh tư pháp</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Tổ chức hành nghề về pháp luật, tổ chức xã hội nghề nghiệp về pháp luật, cơ sở đào tạo luật, cơ sở đào tạo, bồi dưỡng chức danh tư pháp có trách nhiệm tham gia phổ biến, giáo dục pháp luật cho nhân dân; tổ chức phổ biến giáo dục, pháp luật thông qua hoạt động tư vấn pháp luật, trợ giúp pháp lý; kết hợp phổ biến, giáo dục pháp luật thông qua hoạt động chuyên môn; tạo điều kiện cho thành viên của tổ chức, công chức, viên chức, giảng viên, học viên, sinh viên tham gia hoạt động tình nguyện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Cơ sở đào tạo luật, cơ sở đào tạo, bồi dưỡng chức danh tư pháp có trách nhiệm tham gia bồi dưỡng, nâng cao năng lực cho người làm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31. Trách nhiệm của các cơ sở giáo dục của hệ thống giáo dục quốc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Căn cứ vào nội dung, hình thức giáo dục pháp luật ở từng cấp học và trình độ đào tạo, các cơ sở giáo dục của hệ thống giáo dục quốc dân có trách nhiệm tổ chức thực hiện giáo dục pháp luật, bố trí giáo viên dạy môn giáo dục công dân, giáo viên, giảng viên dạy pháp luật theo quy định của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Phối hợp với gia đình và xã hội thực hiện mục tiêu giáo dục pháp luật trong các cơ sở giáo dục của hệ thống giáo dục quốc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32. Trách nhiệm của gia đình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Các thành viên trong gia đình có trách nhiệm gương mẫu chấp hành pháp luật; ông, bà, cha, mẹ có trách nhiệm giáo dục và tạo điều kiện cho con, cháu tìm hiểu, học tập pháp luật, rèn luyện ý thức tôn trọng, chấp hành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Mục 2</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TRÁCH NHIỆM PHỔ BIẾN, GIÁO DỤC PHÁP LUẬT CỦA CÁ NHÂN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33. Trách nhiệm của đại biểu Quốc hội, đại biểu Hội đồng nhân dân các cấp</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Trong phạm vi nhiệm vụ, quyền hạn của mình, đại biểu Quốc hội, đại biểu Hội đồng nhân dân các cấp thực hiện phổ biến, giáo dục pháp luật cho nhân dân thông qua hoạt động tiếp xúc cử tri; giám sát việc thực hiện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34. Trách nhiệm của cán bộ, công chức, viên chức và cán bộ, chiến sỹ trong lực lượng vũ trang nhân dân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Tích cực tìm hiểu, học tập pháp luật; tham gia các khóa học, lớp đào tạo, bồi dưỡng, tập huấn về pháp luật; gương mẫu trong việc chấp hành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Chủ động, tích cực kết hợp thực hiện việc phổ biến, giáo dục pháp luật thông qua các hoạt động chuyên môn, thực thi nhiệm vụ.</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Hỗ trợ, giúp đỡ cơ quan, tổ chức, cá nhân trong công tác phổ biến, giáo dục pháp luật liên quan đến lĩnh vực công tác.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35. Báo cáo viên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Báo cáo viên pháp luật là cán bộ, công chức, viên chức và sỹ quan trong lực lượng vũ trang nhân dân được cơ quan có thẩm quyền ra quyết định công nhận để kiêm nhiệm thực hiện hoạt động phổ biến, giáo dục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Báo cáo viên pháp luật phải có đủ các tiêu chuẩn sau:</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lastRenderedPageBreak/>
        <w:t>a) Có phẩm chất đạo đức tốt, lập trường tư tưởng vững vàng, có uy tín trong công tác;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Có khả năng truyền đạt;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Thẩm quyền quyết định công nhận báo cáo viên pháp luật được quy định như sau:</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Bộ trưởng Bộ Tư pháp quyết định công nhận báo cáo viên pháp luật của bộ, cơ quan ngang bộ, cơ quan thuộc Chính phủ, Uỷ ban Trung ương Mặt trận Tổ quốc Việt Nam và cơ quan trung ương của tổ chức thành viên của Mặt trận;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Chủ tịch Uỷ ban nhân dân cấp tỉnh quyết định công nhận báo cáo viên pháp luật của cơ quan nhà nước, Uỷ ban Mặt trận Tổ quốc Việt Nam và tổ chức thành viên của Mặt trận cấp tỉnh;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Chủ tịch Ủy ban nhân dân cấp huyện quyết định công nhận báo cáo viên pháp luật của cơ quan nhà nước, Uỷ ban Mặt trận Tổ quốc Việt Nam và tổ chức thành viên của Mặt trận cấp huyện.</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4. Cơ quan có thẩm quyền ra quyết định công nhận báo cáo viên pháp luật có quyền miễn nhiệm báo cáo viên pháp luật. Cơ quan, tổ chức quản lý trực tiếp báo cáo viên pháp luật tổ chức rà soát, đề nghị cơ quan có thẩm quyền ra quyết định miễn nhiệm báo cáo viên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5. Trình tự, thủ tục công nhận, miễn nhiệm báo cáo viên pháp luật do Bộ trưởng Bộ Tư pháp quy định.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rPr>
        <w:t>Điều 36. Quyền và nghĩa vụ của báo cáo viên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Báo cáo viên pháp luật có các quyền sau đây:</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Được cung cấp văn bản quy phạm pháp luật, thông tin, tài liệu pháp luật phục vụ cho việc thực hiện nhiệm vụ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Được tập huấn, bồi dưỡng kiến thức pháp luật, kỹ năng, nghiệp vụ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Được hưởng thù lao và chế độ theo quy định của pháp luật.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Báo cáo viên pháp luật có các nghĩa vụ sau đây:</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a) Thực hiện nhiệm vụ phổ biến, giáo dục pháp luật theo sự phân công; truyền đạt chính xác nội dung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 Không được tiết lộ bí mật nhà nước và thực hiện các hành vi bị cấm khác;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 Hằng năm, báo cáo về hoạt động phổ biến, giáo dục pháp luật do mình thực hiện với cơ quan, tổ chức quản lý trực tiếp.</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37. Tuyên truyền viên pháp luật và những người được mời tham gia phổ biến, giáo dục pháp luật ở cơ sở</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1. Người có uy tín, kiến thức, am hiểu về pháp luật được xem xét để công nhận là tuyên truyền viên pháp luật ở xã, phường, thị trấn hoặc được mời tham gia phổ biến, giáo dục pháp luật ở cơ sở.</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Chủ tịch Ủy ban nhân dân cấp xã quyết định công nhận tuyên truyền viên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Tuyên truyền viên pháp luật và những người được mời tham gia phổ biến, giáo dục pháp luật được cung cấp văn bản pháp luật; được tập huấn, bồi dưỡng kiến thức pháp luật, nghiệp vụ phổ biến, giáo dục pháp luật; hưởng thù lao, chế độ theo quy định của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CHƯƠNG IV</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CÁC ĐIỀU KIỆN BẢO ĐẢM CHO CÔNG TÁC</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38. Bảo đảm về tổ chức, cán bộ, cơ sở vật chất và phương tiện cho công tác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Bộ trưởng, Thủ trưởng cơ quan ngang bộ, Thủ trưởng cơ quan thuộc Chính phủ, Chủ tịch Ủy ban nhân dân các cấp, Chủ tịch Ủy ban Mặt trận Tổ quốc Việt Nam và người đứng đầu tổ chức thành viên của Mặt trận có trách nhiệm bố trí đủ cán bộ, công chức, viên chức, báo cáo viên pháp luật, tuyên truyền viên pháp luật làm công tác phổ biến, giáo dục pháp luật phù hợp với nhu cầu phổ biến, giáo dục pháp luật trong lĩnh vực, địa bàn quản lý; bảo đảm cơ sở vật chất, phương tiện cần thiết cho công tác phổ biến, giáo dục pháp luật theo quy định của Chính phủ.</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39. Bảo đảm kinh phí phổ biến, giáo dục pháp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lastRenderedPageBreak/>
        <w:t>1. Kinh phí phổ biến, giáo dục pháp luật của các cơ quan, tổ chức thụ hưởng ngân sách do ngân sách nhà nước bảo đảm và huy động từ các nguồn hợp pháp khác. Ngân sách trung ương hỗ trợ kinh phí phổ biến, giáo dục pháp luật cho các địa phương chưa tự cân đối được ngân sách.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2. Hằng năm, căn cứ vào nhiệm vụ phổ biến, giáo dục pháp luật của năm sau, cơ quan, tổ chức xây dựng dự toán kinh phí phổ biến, giáo dục pháp luật và tổng hợp chung vào dự toán ngân sách nhà nước của cấp mình trình cấp có thẩm quyền quyết định theo quy định của pháp luật về ngân sách nhà nước.</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3. Nhà nước khuyến khích, tạo điều kiện cho tổ chức, cá nhân trong nước và nước ngoài tài trợ, hỗ trợ kinh phí cho hoạt</w:t>
      </w:r>
      <w:bookmarkStart w:id="0" w:name="_GoBack"/>
      <w:bookmarkEnd w:id="0"/>
      <w:r w:rsidRPr="00EF528E">
        <w:rPr>
          <w:rFonts w:ascii="Arial" w:eastAsia="Times New Roman" w:hAnsi="Arial" w:cs="Arial"/>
          <w:color w:val="000000"/>
          <w:sz w:val="18"/>
          <w:szCs w:val="18"/>
          <w:lang w:val="it-IT"/>
        </w:rPr>
        <w:t xml:space="preserve"> động phổ biến, giáo dục pháp luật theo quy định của pháp luật.</w:t>
      </w:r>
    </w:p>
    <w:p w:rsidR="00EF528E" w:rsidRPr="00EF528E" w:rsidRDefault="00EF528E" w:rsidP="00EF528E">
      <w:pPr>
        <w:spacing w:before="90" w:after="90" w:line="240" w:lineRule="auto"/>
        <w:jc w:val="center"/>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CHƯƠNG V</w:t>
      </w:r>
      <w:r w:rsidRPr="00EF528E">
        <w:rPr>
          <w:rFonts w:ascii="Arial" w:eastAsia="Times New Roman" w:hAnsi="Arial" w:cs="Arial"/>
          <w:b/>
          <w:bCs/>
          <w:color w:val="000000"/>
          <w:sz w:val="18"/>
          <w:szCs w:val="18"/>
          <w:lang w:val="it-IT"/>
        </w:rPr>
        <w:br w:type="textWrapping" w:clear="all"/>
        <w:t>ĐIỀU KHOẢN THI HÀNH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40.  Hiệu lực thi hành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Luật này có hiệu lực thi hành từ ngày 01 tháng 01 năm 2013.</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b/>
          <w:bCs/>
          <w:color w:val="000000"/>
          <w:sz w:val="18"/>
          <w:szCs w:val="18"/>
          <w:lang w:val="it-IT"/>
        </w:rPr>
        <w:t>Điều 41. Quy định chi tiết và hướng dẫn thi hành</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Chính phủ, cơ quan có thẩm quyền quy định chi tiết, hướng dẫn thi hành các điều, khoản được giao trong Luật.</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i/>
          <w:iCs/>
          <w:color w:val="000000"/>
          <w:sz w:val="18"/>
          <w:szCs w:val="18"/>
          <w:lang w:val="it-IT"/>
        </w:rPr>
        <w:t>______________________________________________________________________________________________</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i/>
          <w:iCs/>
          <w:color w:val="000000"/>
          <w:sz w:val="18"/>
          <w:szCs w:val="18"/>
          <w:lang w:val="it-IT"/>
        </w:rPr>
        <w:t>Luật này đã được Quốc hội nước Cộng hòa xã hội chủ nghĩa Việt Nam khóa XIII, kỳ họp thứ 3 thông qua ngày 20  tháng 6  năm 2012.                                                         </w:t>
      </w:r>
    </w:p>
    <w:p w:rsidR="00EF528E" w:rsidRPr="00EF528E" w:rsidRDefault="00EF528E" w:rsidP="00EF528E">
      <w:pPr>
        <w:spacing w:before="90" w:after="90" w:line="240" w:lineRule="auto"/>
        <w:jc w:val="both"/>
        <w:rPr>
          <w:rFonts w:ascii="Arial" w:eastAsia="Times New Roman" w:hAnsi="Arial" w:cs="Arial"/>
          <w:color w:val="000000"/>
          <w:sz w:val="18"/>
          <w:szCs w:val="18"/>
        </w:rPr>
      </w:pPr>
      <w:r w:rsidRPr="00EF528E">
        <w:rPr>
          <w:rFonts w:ascii="Arial" w:eastAsia="Times New Roman" w:hAnsi="Arial" w:cs="Arial"/>
          <w:color w:val="000000"/>
          <w:sz w:val="18"/>
          <w:szCs w:val="18"/>
          <w:lang w:val="it-IT"/>
        </w:rPr>
        <w:t>                                         </w:t>
      </w:r>
    </w:p>
    <w:tbl>
      <w:tblPr>
        <w:tblW w:w="5000" w:type="pct"/>
        <w:tblCellMar>
          <w:left w:w="0" w:type="dxa"/>
          <w:right w:w="0" w:type="dxa"/>
        </w:tblCellMar>
        <w:tblLook w:val="04A0" w:firstRow="1" w:lastRow="0" w:firstColumn="1" w:lastColumn="0" w:noHBand="0" w:noVBand="1"/>
      </w:tblPr>
      <w:tblGrid>
        <w:gridCol w:w="5746"/>
        <w:gridCol w:w="3830"/>
      </w:tblGrid>
      <w:tr w:rsidR="00EF528E" w:rsidRPr="00EF528E" w:rsidTr="00EF528E">
        <w:tc>
          <w:tcPr>
            <w:tcW w:w="3000" w:type="pct"/>
            <w:tcBorders>
              <w:top w:val="nil"/>
              <w:left w:val="nil"/>
              <w:bottom w:val="nil"/>
              <w:right w:val="nil"/>
            </w:tcBorders>
            <w:tcMar>
              <w:top w:w="0" w:type="dxa"/>
              <w:left w:w="108" w:type="dxa"/>
              <w:bottom w:w="0" w:type="dxa"/>
              <w:right w:w="108" w:type="dxa"/>
            </w:tcMar>
            <w:hideMark/>
          </w:tcPr>
          <w:p w:rsidR="00EF528E" w:rsidRPr="00EF528E" w:rsidRDefault="00EF528E" w:rsidP="00EF528E">
            <w:pPr>
              <w:spacing w:before="30" w:after="30" w:line="240" w:lineRule="auto"/>
              <w:jc w:val="both"/>
              <w:rPr>
                <w:rFonts w:ascii="Arial" w:eastAsia="Times New Roman" w:hAnsi="Arial" w:cs="Arial"/>
                <w:sz w:val="18"/>
                <w:szCs w:val="18"/>
              </w:rPr>
            </w:pPr>
            <w:r w:rsidRPr="00EF528E">
              <w:rPr>
                <w:rFonts w:ascii="Arial" w:eastAsia="Times New Roman" w:hAnsi="Arial" w:cs="Arial"/>
                <w:sz w:val="18"/>
                <w:szCs w:val="18"/>
              </w:rPr>
              <w:t> </w:t>
            </w:r>
          </w:p>
        </w:tc>
        <w:tc>
          <w:tcPr>
            <w:tcW w:w="2000" w:type="pct"/>
            <w:tcBorders>
              <w:top w:val="nil"/>
              <w:left w:val="nil"/>
              <w:bottom w:val="nil"/>
              <w:right w:val="nil"/>
            </w:tcBorders>
            <w:tcMar>
              <w:top w:w="0" w:type="dxa"/>
              <w:left w:w="108" w:type="dxa"/>
              <w:bottom w:w="0" w:type="dxa"/>
              <w:right w:w="108" w:type="dxa"/>
            </w:tcMar>
            <w:hideMark/>
          </w:tcPr>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b/>
                <w:bCs/>
                <w:color w:val="000000"/>
                <w:sz w:val="18"/>
                <w:szCs w:val="18"/>
                <w:lang w:val="it-IT"/>
              </w:rPr>
              <w:t>CHỦ TỊCH QUỐC HỘI</w:t>
            </w:r>
          </w:p>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b/>
                <w:bCs/>
                <w:color w:val="000000"/>
                <w:sz w:val="18"/>
                <w:szCs w:val="18"/>
                <w:lang w:val="it-IT"/>
              </w:rPr>
              <w:t> </w:t>
            </w:r>
          </w:p>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b/>
                <w:bCs/>
                <w:i/>
                <w:iCs/>
                <w:color w:val="000000"/>
                <w:sz w:val="18"/>
                <w:szCs w:val="18"/>
                <w:lang w:val="it-IT"/>
              </w:rPr>
              <w:t>(Đã ký)</w:t>
            </w:r>
          </w:p>
          <w:p w:rsidR="00EF528E" w:rsidRPr="00EF528E" w:rsidRDefault="00EF528E" w:rsidP="00EF528E">
            <w:pPr>
              <w:spacing w:before="90" w:after="90" w:line="240" w:lineRule="auto"/>
              <w:jc w:val="center"/>
              <w:rPr>
                <w:rFonts w:ascii="Arial" w:eastAsia="Times New Roman" w:hAnsi="Arial" w:cs="Arial"/>
                <w:sz w:val="18"/>
                <w:szCs w:val="18"/>
              </w:rPr>
            </w:pPr>
            <w:r w:rsidRPr="00EF528E">
              <w:rPr>
                <w:rFonts w:ascii="Arial" w:eastAsia="Times New Roman" w:hAnsi="Arial" w:cs="Arial"/>
                <w:b/>
                <w:bCs/>
                <w:color w:val="000000"/>
                <w:sz w:val="18"/>
                <w:szCs w:val="18"/>
                <w:lang w:val="it-IT"/>
              </w:rPr>
              <w:t>Nguyễn Sinh Hùng</w:t>
            </w:r>
          </w:p>
        </w:tc>
      </w:tr>
    </w:tbl>
    <w:p w:rsidR="00ED391A" w:rsidRDefault="00EF528E"/>
    <w:sectPr w:rsidR="00ED3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8E"/>
    <w:rsid w:val="003D3F9C"/>
    <w:rsid w:val="00C316F7"/>
    <w:rsid w:val="00E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F52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F528E"/>
    <w:rPr>
      <w:rFonts w:ascii="Times New Roman" w:eastAsia="Times New Roman" w:hAnsi="Times New Roman" w:cs="Times New Roman"/>
      <w:b/>
      <w:bCs/>
      <w:sz w:val="24"/>
      <w:szCs w:val="24"/>
    </w:rPr>
  </w:style>
  <w:style w:type="paragraph" w:customStyle="1" w:styleId="listparagraph">
    <w:name w:val="listparagraph"/>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
    <w:name w:val="n-dieu"/>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nd">
    <w:name w:val="n-dieund"/>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F5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F528E"/>
    <w:rPr>
      <w:rFonts w:ascii="Times New Roman" w:eastAsia="Times New Roman" w:hAnsi="Times New Roman" w:cs="Times New Roman"/>
      <w:sz w:val="24"/>
      <w:szCs w:val="24"/>
    </w:rPr>
  </w:style>
  <w:style w:type="paragraph" w:customStyle="1" w:styleId="normal-p">
    <w:name w:val="normal-p"/>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p">
    <w:name w:val="giua-p"/>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EF5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F52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F528E"/>
    <w:rPr>
      <w:rFonts w:ascii="Times New Roman" w:eastAsia="Times New Roman" w:hAnsi="Times New Roman" w:cs="Times New Roman"/>
      <w:b/>
      <w:bCs/>
      <w:sz w:val="24"/>
      <w:szCs w:val="24"/>
    </w:rPr>
  </w:style>
  <w:style w:type="paragraph" w:customStyle="1" w:styleId="listparagraph">
    <w:name w:val="listparagraph"/>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
    <w:name w:val="n-dieu"/>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nd">
    <w:name w:val="n-dieund"/>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F5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F528E"/>
    <w:rPr>
      <w:rFonts w:ascii="Times New Roman" w:eastAsia="Times New Roman" w:hAnsi="Times New Roman" w:cs="Times New Roman"/>
      <w:sz w:val="24"/>
      <w:szCs w:val="24"/>
    </w:rPr>
  </w:style>
  <w:style w:type="paragraph" w:customStyle="1" w:styleId="normal-p">
    <w:name w:val="normal-p"/>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p">
    <w:name w:val="giua-p"/>
    <w:basedOn w:val="Normal"/>
    <w:rsid w:val="00EF5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EF5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2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2019-03-26T08:24:00Z</dcterms:created>
  <dcterms:modified xsi:type="dcterms:W3CDTF">2019-03-26T08:24:00Z</dcterms:modified>
</cp:coreProperties>
</file>