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8B" w:rsidRPr="00502D8B" w:rsidRDefault="00502D8B" w:rsidP="00502D8B">
      <w:pPr>
        <w:spacing w:after="150" w:line="240" w:lineRule="auto"/>
        <w:ind w:firstLine="720"/>
        <w:outlineLvl w:val="1"/>
        <w:rPr>
          <w:rFonts w:ascii="Times New Roman" w:eastAsia="Times New Roman" w:hAnsi="Times New Roman" w:cs="Times New Roman"/>
          <w:color w:val="212121"/>
          <w:sz w:val="28"/>
          <w:szCs w:val="27"/>
        </w:rPr>
      </w:pP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Những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món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tưởng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bổ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dưỡng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có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lợi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sức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khỏe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song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lại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có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hàm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lượng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natri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cao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không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tốt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sức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khỏe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bé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dưới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tuổi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502D8B" w:rsidRP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Mẹ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thường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xuyên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muối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vào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đồ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dặm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bé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đồng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nghĩa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với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việc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"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ép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"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thận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bé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việc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quá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sức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không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tốt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sức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khỏe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.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Thậm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chí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tăng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gánh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nặng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việc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hấp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thu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dinh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dưỡng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chuyển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hóa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canxi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</w:t>
      </w:r>
    </w:p>
    <w:p w:rsidR="00502D8B" w:rsidRP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Vì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vậy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việc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muối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vào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đồ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dặm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không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cần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thiết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đặc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biệt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dưới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1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tuổi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.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Ngoài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ra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mẹ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cũng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cần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ý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tới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những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món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có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hàm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lượng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natri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cao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không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tốt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bé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</w:t>
      </w: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Súp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thịt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băm</w:t>
      </w:r>
      <w:proofErr w:type="spellEnd"/>
    </w:p>
    <w:p w:rsidR="00502D8B" w:rsidRP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Pr="00502D8B" w:rsidRDefault="00502D8B" w:rsidP="00502D8B">
      <w:pPr>
        <w:spacing w:before="225" w:after="225" w:line="39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r w:rsidRPr="00502D8B">
        <w:rPr>
          <w:rFonts w:ascii="Times New Roman" w:eastAsia="Times New Roman" w:hAnsi="Times New Roman" w:cs="Times New Roman"/>
          <w:noProof/>
          <w:color w:val="212121"/>
          <w:sz w:val="28"/>
          <w:szCs w:val="24"/>
        </w:rPr>
        <w:drawing>
          <wp:inline distT="0" distB="0" distL="0" distR="0" wp14:anchorId="083A788C" wp14:editId="462F412A">
            <wp:extent cx="5715000" cy="3810000"/>
            <wp:effectExtent l="0" t="0" r="0" b="0"/>
            <wp:docPr id="4" name="Picture 4" descr="4 mon me tuong bo nhung lai chua ham luong natri cao khong tot voi tre moi an dam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mon me tuong bo nhung lai chua ham luong natri cao khong tot voi tre moi an dam -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8B" w:rsidRP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Mẹ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thường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chuộng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những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món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súp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bé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trong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giai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đoạn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dặm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nhằm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bổ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sung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dinh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dưỡng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cần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thiết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.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Tuy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nhiên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ít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ai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biết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được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các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thành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phần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dinh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dưỡng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như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sắt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canxi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…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một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số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vi</w:t>
      </w:r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lượng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khác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được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đun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sôi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sẽ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chuyển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hóa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thành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béo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purine,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natri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không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có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lợi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thận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nhỏ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.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Vì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vậy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mẹ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ý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không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bé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quá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nhiều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đặc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biệt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dưới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2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tuổi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 </w:t>
      </w:r>
    </w:p>
    <w:p w:rsidR="00502D8B" w:rsidRP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lastRenderedPageBreak/>
        <w:t>Tôm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và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các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loại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hải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sản</w:t>
      </w:r>
      <w:proofErr w:type="spellEnd"/>
    </w:p>
    <w:p w:rsidR="00502D8B" w:rsidRP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Tôm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lựa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chọn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số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1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mẹ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con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dặm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bởi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giá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trị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dinh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dưỡng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cao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giàu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protein, DHA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tốt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sự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phát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triển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nhỏ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.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thực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tế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hải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sản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thực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phẩm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natri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phong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phú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</w:t>
      </w:r>
      <w:proofErr w:type="gramEnd"/>
    </w:p>
    <w:p w:rsidR="00502D8B" w:rsidRPr="00502D8B" w:rsidRDefault="00502D8B" w:rsidP="00502D8B">
      <w:pPr>
        <w:spacing w:before="225" w:after="225" w:line="39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r w:rsidRPr="00502D8B">
        <w:rPr>
          <w:rFonts w:ascii="Times New Roman" w:eastAsia="Times New Roman" w:hAnsi="Times New Roman" w:cs="Times New Roman"/>
          <w:noProof/>
          <w:color w:val="212121"/>
          <w:sz w:val="28"/>
          <w:szCs w:val="24"/>
        </w:rPr>
        <w:drawing>
          <wp:inline distT="0" distB="0" distL="0" distR="0" wp14:anchorId="46EA9FDD" wp14:editId="3203C8B0">
            <wp:extent cx="5715000" cy="3810000"/>
            <wp:effectExtent l="0" t="0" r="0" b="0"/>
            <wp:docPr id="3" name="Picture 3" descr="4 mon me tuong bo nhung lai chua ham luong natri cao khong tot voi tre moi an dam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mon me tuong bo nhung lai chua ham luong natri cao khong tot voi tre moi an dam -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8B" w:rsidRP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Một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số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loại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hải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sản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chứa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nhiều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natri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gồm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tuyết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tôm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cua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sò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bạch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tuộc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tôm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hùm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hàu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…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nếu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tiêu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thụ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trong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thời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gian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dài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sẽ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gây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lợi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sức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khỏe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tăng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nguy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mắc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bệnh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suy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thận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sỏi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thận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phát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triển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xương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kém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</w:t>
      </w: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lastRenderedPageBreak/>
        <w:t>Bữa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sáng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bằng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bột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yến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mạch</w:t>
      </w:r>
      <w:proofErr w:type="spellEnd"/>
    </w:p>
    <w:p w:rsidR="00502D8B" w:rsidRP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Pr="00502D8B" w:rsidRDefault="00502D8B" w:rsidP="00502D8B">
      <w:pPr>
        <w:spacing w:before="225" w:after="225" w:line="39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r w:rsidRPr="00502D8B">
        <w:rPr>
          <w:rFonts w:ascii="Times New Roman" w:eastAsia="Times New Roman" w:hAnsi="Times New Roman" w:cs="Times New Roman"/>
          <w:noProof/>
          <w:color w:val="212121"/>
          <w:sz w:val="28"/>
          <w:szCs w:val="24"/>
        </w:rPr>
        <w:drawing>
          <wp:inline distT="0" distB="0" distL="0" distR="0" wp14:anchorId="5D12AA1C" wp14:editId="3014ECF5">
            <wp:extent cx="5715000" cy="3810000"/>
            <wp:effectExtent l="0" t="0" r="0" b="0"/>
            <wp:docPr id="2" name="Picture 2" descr="4 mon me tuong bo nhung lai chua ham luong natri cao khong tot voi tre moi an dam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mon me tuong bo nhung lai chua ham luong natri cao khong tot voi tre moi an dam -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Bột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yến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mạch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chứa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các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thành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phần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phụ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gia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không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tốt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hệ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tiêu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hóa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như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bảo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quản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hương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liệu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hàm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lượng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muối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cao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</w:t>
      </w:r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Vì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vậy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với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mới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dặm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mẹ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đặc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biệt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ý. </w:t>
      </w:r>
    </w:p>
    <w:p w:rsid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P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</w:pP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lastRenderedPageBreak/>
        <w:t>Sữa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nguyên</w:t>
      </w:r>
      <w:proofErr w:type="spellEnd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</w:rPr>
        <w:t>kem</w:t>
      </w:r>
      <w:proofErr w:type="spellEnd"/>
    </w:p>
    <w:p w:rsidR="00502D8B" w:rsidRPr="00502D8B" w:rsidRDefault="00502D8B" w:rsidP="00502D8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</w:p>
    <w:p w:rsidR="00502D8B" w:rsidRPr="00502D8B" w:rsidRDefault="00502D8B" w:rsidP="00502D8B">
      <w:pPr>
        <w:spacing w:before="225" w:after="225" w:line="39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r w:rsidRPr="00502D8B">
        <w:rPr>
          <w:rFonts w:ascii="Times New Roman" w:eastAsia="Times New Roman" w:hAnsi="Times New Roman" w:cs="Times New Roman"/>
          <w:noProof/>
          <w:color w:val="212121"/>
          <w:sz w:val="28"/>
          <w:szCs w:val="24"/>
        </w:rPr>
        <w:drawing>
          <wp:inline distT="0" distB="0" distL="0" distR="0" wp14:anchorId="4C04D9C4" wp14:editId="712300B4">
            <wp:extent cx="5715000" cy="3790950"/>
            <wp:effectExtent l="0" t="0" r="0" b="0"/>
            <wp:docPr id="1" name="Picture 1" descr="4 mon me tuong bo nhung lai chua ham luong natri cao khong tot voi tre moi an dam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mon me tuong bo nhung lai chua ham luong natri cao khong tot voi tre moi an dam -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8B" w:rsidRPr="00502D8B" w:rsidRDefault="00502D8B" w:rsidP="00502D8B">
      <w:pPr>
        <w:spacing w:before="225" w:after="225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Sữa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nguyên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kem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thường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có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hàm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lượng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đạm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canxi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phốt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-pho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cao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dưới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1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tuổi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uống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dễ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có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nguy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bị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quá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tải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thận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khó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tiêu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</w:t>
      </w:r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Về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lâu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dài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bé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có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nguy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thừa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cân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</w:t>
      </w:r>
    </w:p>
    <w:p w:rsidR="00502D8B" w:rsidRPr="00502D8B" w:rsidRDefault="00502D8B" w:rsidP="00502D8B">
      <w:pPr>
        <w:spacing w:after="0" w:line="39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bookmarkStart w:id="0" w:name="_GoBack"/>
      <w:bookmarkEnd w:id="0"/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đây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những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thực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phẩm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có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hàm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lượng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natri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cao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nếu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quá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nhiều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sẽ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không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tốt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sức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khỏe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.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Vì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thế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,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mẹ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cần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con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ăn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theo</w:t>
      </w:r>
      <w:proofErr w:type="spellEnd"/>
      <w:proofErr w:type="gram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chế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độ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dinh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dưỡng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thích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hợp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để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đem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lại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hiệu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quả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tốt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. </w:t>
      </w:r>
      <w:proofErr w:type="spellStart"/>
      <w:proofErr w:type="gram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Tốt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là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tham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khảo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ý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kiến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chuyên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 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fldChar w:fldCharType="begin"/>
      </w:r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instrText xml:space="preserve"> HYPERLINK "https://eva.vn/hanh-phuc-gia-dinh-c3e533.html" </w:instrText>
      </w:r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fldChar w:fldCharType="separate"/>
      </w:r>
      <w:r w:rsidRPr="00502D8B">
        <w:rPr>
          <w:rFonts w:ascii="Times New Roman" w:eastAsia="Times New Roman" w:hAnsi="Times New Roman" w:cs="Times New Roman"/>
          <w:color w:val="0000FF"/>
          <w:sz w:val="28"/>
          <w:szCs w:val="24"/>
        </w:rPr>
        <w:t>gia</w:t>
      </w:r>
      <w:proofErr w:type="spellEnd"/>
      <w:r w:rsidRPr="00502D8B">
        <w:rPr>
          <w:rFonts w:ascii="Times New Roman" w:eastAsia="Times New Roman" w:hAnsi="Times New Roman" w:cs="Times New Roman"/>
          <w:color w:val="0000FF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0000FF"/>
          <w:sz w:val="28"/>
          <w:szCs w:val="24"/>
        </w:rPr>
        <w:t>dinh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fldChar w:fldCharType="end"/>
      </w:r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 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dưỡng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để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biết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chi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tiết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hàm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lượng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cho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phép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của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từng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nhóm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chất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ở </w:t>
      </w:r>
      <w:proofErr w:type="spellStart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trẻ</w:t>
      </w:r>
      <w:proofErr w:type="spellEnd"/>
      <w:r w:rsidRPr="00502D8B">
        <w:rPr>
          <w:rFonts w:ascii="Times New Roman" w:eastAsia="Times New Roman" w:hAnsi="Times New Roman" w:cs="Times New Roman"/>
          <w:color w:val="212121"/>
          <w:sz w:val="28"/>
          <w:szCs w:val="24"/>
        </w:rPr>
        <w:t>.</w:t>
      </w:r>
      <w:proofErr w:type="gramEnd"/>
    </w:p>
    <w:p w:rsidR="001D7E8C" w:rsidRDefault="001D7E8C"/>
    <w:sectPr w:rsidR="001D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8B"/>
    <w:rsid w:val="001D7E8C"/>
    <w:rsid w:val="00502D8B"/>
    <w:rsid w:val="009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2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D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lrtit">
    <w:name w:val="clrtit"/>
    <w:basedOn w:val="DefaultParagraphFont"/>
    <w:rsid w:val="00502D8B"/>
  </w:style>
  <w:style w:type="paragraph" w:styleId="NormalWeb">
    <w:name w:val="Normal (Web)"/>
    <w:basedOn w:val="Normal"/>
    <w:uiPriority w:val="99"/>
    <w:semiHidden/>
    <w:unhideWhenUsed/>
    <w:rsid w:val="0050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D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2D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2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D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lrtit">
    <w:name w:val="clrtit"/>
    <w:basedOn w:val="DefaultParagraphFont"/>
    <w:rsid w:val="00502D8B"/>
  </w:style>
  <w:style w:type="paragraph" w:styleId="NormalWeb">
    <w:name w:val="Normal (Web)"/>
    <w:basedOn w:val="Normal"/>
    <w:uiPriority w:val="99"/>
    <w:semiHidden/>
    <w:unhideWhenUsed/>
    <w:rsid w:val="0050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D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2D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0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2018-03-14T08:04:00Z</dcterms:created>
  <dcterms:modified xsi:type="dcterms:W3CDTF">2018-03-14T08:06:00Z</dcterms:modified>
</cp:coreProperties>
</file>